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E2FFD4" w14:textId="77777777" w:rsidR="00276E24" w:rsidRDefault="00276E2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57D618D" w14:textId="3D508C0B" w:rsidR="00276E24" w:rsidRDefault="00A305EE">
      <w:pPr>
        <w:spacing w:line="240" w:lineRule="auto"/>
        <w:jc w:val="center"/>
        <w:rPr>
          <w:b/>
        </w:rPr>
      </w:pPr>
      <w:r>
        <w:rPr>
          <w:b/>
        </w:rPr>
        <w:t>SBCCD Counter Proposal</w:t>
      </w:r>
      <w:r w:rsidR="00EE174B">
        <w:rPr>
          <w:b/>
        </w:rPr>
        <w:t xml:space="preserve"> </w:t>
      </w:r>
      <w:r w:rsidR="00992EFB">
        <w:rPr>
          <w:b/>
        </w:rPr>
        <w:t>3</w:t>
      </w:r>
    </w:p>
    <w:p w14:paraId="061429AE" w14:textId="77777777" w:rsidR="00276E24" w:rsidRDefault="00A305EE">
      <w:pPr>
        <w:spacing w:line="240" w:lineRule="auto"/>
        <w:jc w:val="center"/>
        <w:rPr>
          <w:b/>
        </w:rPr>
      </w:pPr>
      <w:r>
        <w:rPr>
          <w:b/>
        </w:rPr>
        <w:t xml:space="preserve">By and Between </w:t>
      </w:r>
    </w:p>
    <w:p w14:paraId="4E8FA850" w14:textId="77777777" w:rsidR="00276E24" w:rsidRDefault="00A305EE">
      <w:pPr>
        <w:spacing w:line="240" w:lineRule="auto"/>
        <w:jc w:val="center"/>
        <w:rPr>
          <w:b/>
        </w:rPr>
      </w:pPr>
      <w:r>
        <w:rPr>
          <w:b/>
        </w:rPr>
        <w:t xml:space="preserve">San Bernardino Community College District Teachers Association </w:t>
      </w:r>
    </w:p>
    <w:p w14:paraId="7838F66D" w14:textId="77777777" w:rsidR="00276E24" w:rsidRDefault="00A305EE">
      <w:pPr>
        <w:spacing w:line="240" w:lineRule="auto"/>
        <w:jc w:val="center"/>
        <w:rPr>
          <w:b/>
          <w:strike/>
          <w:color w:val="0070C0"/>
        </w:rPr>
      </w:pPr>
      <w:r>
        <w:rPr>
          <w:b/>
        </w:rPr>
        <w:t xml:space="preserve">And San Bernardino Community College District </w:t>
      </w:r>
    </w:p>
    <w:p w14:paraId="3C52ACFB" w14:textId="2494A18C" w:rsidR="00276E24" w:rsidRPr="00992EFB" w:rsidRDefault="00A305EE">
      <w:pPr>
        <w:spacing w:line="240" w:lineRule="auto"/>
        <w:jc w:val="center"/>
        <w:rPr>
          <w:b/>
          <w:color w:val="548DD4" w:themeColor="text2" w:themeTint="99"/>
        </w:rPr>
      </w:pPr>
      <w:r w:rsidRPr="00992EFB">
        <w:rPr>
          <w:b/>
          <w:color w:val="548DD4" w:themeColor="text2" w:themeTint="99"/>
        </w:rPr>
        <w:t xml:space="preserve">March </w:t>
      </w:r>
      <w:r w:rsidR="00797D8D" w:rsidRPr="00992EFB">
        <w:rPr>
          <w:b/>
          <w:color w:val="548DD4" w:themeColor="text2" w:themeTint="99"/>
        </w:rPr>
        <w:t>1</w:t>
      </w:r>
      <w:r w:rsidR="00992EFB" w:rsidRPr="00992EFB">
        <w:rPr>
          <w:b/>
          <w:color w:val="548DD4" w:themeColor="text2" w:themeTint="99"/>
        </w:rPr>
        <w:t>4</w:t>
      </w:r>
      <w:r w:rsidRPr="00992EFB">
        <w:rPr>
          <w:b/>
          <w:color w:val="548DD4" w:themeColor="text2" w:themeTint="99"/>
        </w:rPr>
        <w:t>, 2025</w:t>
      </w:r>
    </w:p>
    <w:p w14:paraId="4AC2FCEA" w14:textId="77777777" w:rsidR="00276E24" w:rsidRDefault="00276E24">
      <w:pPr>
        <w:spacing w:line="240" w:lineRule="auto"/>
        <w:jc w:val="center"/>
        <w:rPr>
          <w:b/>
        </w:rPr>
      </w:pPr>
    </w:p>
    <w:p w14:paraId="356D6DC8" w14:textId="77777777" w:rsidR="00276E24" w:rsidRDefault="00A305EE">
      <w:pPr>
        <w:spacing w:line="240" w:lineRule="auto"/>
        <w:jc w:val="center"/>
        <w:rPr>
          <w:b/>
        </w:rPr>
      </w:pPr>
      <w:r>
        <w:rPr>
          <w:b/>
        </w:rPr>
        <w:t>Article 10: Wages</w:t>
      </w:r>
    </w:p>
    <w:p w14:paraId="42196427" w14:textId="77777777" w:rsidR="00276E24" w:rsidRDefault="00276E24"/>
    <w:p w14:paraId="6324057B" w14:textId="77777777" w:rsidR="00276E24" w:rsidRDefault="00A305EE">
      <w:pPr>
        <w:spacing w:line="240" w:lineRule="auto"/>
      </w:pPr>
      <w:r>
        <w:t xml:space="preserve">WHEREAS: The </w:t>
      </w:r>
      <w:proofErr w:type="gramStart"/>
      <w:r>
        <w:t>District</w:t>
      </w:r>
      <w:proofErr w:type="gramEnd"/>
      <w:r>
        <w:t xml:space="preserve"> is mindful of Appendix A, Objective #1 of the Agreement and will continue efforts to move the full-time faculty salary schedule to the median salary of the agreed upon comparative community college districts by the end of the fiscal year 2021 – 2022 using current (2021 or the most current) comparison college districts’ data.  If at any time, the </w:t>
      </w:r>
      <w:proofErr w:type="gramStart"/>
      <w:r>
        <w:t>District</w:t>
      </w:r>
      <w:proofErr w:type="gramEnd"/>
      <w:r>
        <w:t xml:space="preserve"> determines it is fiscally unable to fulfill this commitment based on state budget, enrollment and other factors, it will demand to bargain,</w:t>
      </w:r>
    </w:p>
    <w:p w14:paraId="77F32D4D" w14:textId="77777777" w:rsidR="00276E24" w:rsidRDefault="00276E24">
      <w:pPr>
        <w:spacing w:line="240" w:lineRule="auto"/>
      </w:pPr>
    </w:p>
    <w:p w14:paraId="471DD936" w14:textId="77777777" w:rsidR="00276E24" w:rsidRDefault="00A305EE">
      <w:pPr>
        <w:spacing w:line="240" w:lineRule="auto"/>
      </w:pPr>
      <w:proofErr w:type="gramStart"/>
      <w:r>
        <w:t>WHEREAS;</w:t>
      </w:r>
      <w:proofErr w:type="gramEnd"/>
      <w:r>
        <w:t xml:space="preserve"> it is reasonable to expect that fair compensation comparisons can be made using current salary schedules from each district,</w:t>
      </w:r>
    </w:p>
    <w:p w14:paraId="5F22B85E" w14:textId="77777777" w:rsidR="00276E24" w:rsidRDefault="00276E24">
      <w:pPr>
        <w:spacing w:line="240" w:lineRule="auto"/>
      </w:pPr>
    </w:p>
    <w:p w14:paraId="5207E07D" w14:textId="77777777" w:rsidR="00276E24" w:rsidRDefault="00A305EE">
      <w:pPr>
        <w:spacing w:line="240" w:lineRule="auto"/>
      </w:pPr>
      <w:proofErr w:type="gramStart"/>
      <w:r>
        <w:t>WHEREAS;</w:t>
      </w:r>
      <w:proofErr w:type="gramEnd"/>
      <w:r>
        <w:t xml:space="preserve"> San Bernardino Community College District full time faculty are on average 17.42% below the median based on the agreed upon cells, </w:t>
      </w:r>
    </w:p>
    <w:p w14:paraId="133BFC4C" w14:textId="77777777" w:rsidR="00276E24" w:rsidRDefault="00276E24">
      <w:pPr>
        <w:spacing w:line="240" w:lineRule="auto"/>
      </w:pPr>
    </w:p>
    <w:p w14:paraId="7F4A9DC3" w14:textId="77777777" w:rsidR="00276E24" w:rsidRDefault="00A305EE">
      <w:pPr>
        <w:spacing w:line="240" w:lineRule="auto"/>
      </w:pPr>
      <w:proofErr w:type="gramStart"/>
      <w:r>
        <w:t>WHEREAS;</w:t>
      </w:r>
      <w:proofErr w:type="gramEnd"/>
      <w:r>
        <w:t xml:space="preserve"> part time faculty are behind the median by 11.10% for instructional faculty and 5.42% for non-instructional faculty,</w:t>
      </w:r>
    </w:p>
    <w:p w14:paraId="6C933DD8" w14:textId="77777777" w:rsidR="00276E24" w:rsidRDefault="00276E24">
      <w:pPr>
        <w:spacing w:line="240" w:lineRule="auto"/>
      </w:pPr>
    </w:p>
    <w:p w14:paraId="67B878FC" w14:textId="77777777" w:rsidR="00276E24" w:rsidRDefault="00A305EE">
      <w:pPr>
        <w:spacing w:line="240" w:lineRule="auto"/>
      </w:pPr>
      <w:r>
        <w:t xml:space="preserve">WHEREAS: Parity for part-time instructors has been a concern for both the Association and the District as described in Appendix A1 Objective #4, Restructure the part-time faculty salary schedule to enhance the overall competitiveness of the part-time faculty salaries and move toward </w:t>
      </w:r>
      <w:proofErr w:type="gramStart"/>
      <w:r>
        <w:t>parity</w:t>
      </w:r>
      <w:proofErr w:type="gramEnd"/>
      <w:r>
        <w:t>, and</w:t>
      </w:r>
    </w:p>
    <w:p w14:paraId="2B063C95" w14:textId="77777777" w:rsidR="00276E24" w:rsidRDefault="00276E24">
      <w:pPr>
        <w:spacing w:line="240" w:lineRule="auto"/>
      </w:pPr>
    </w:p>
    <w:p w14:paraId="294EDC39" w14:textId="77777777" w:rsidR="00276E24" w:rsidRDefault="00A305EE">
      <w:pPr>
        <w:spacing w:line="240" w:lineRule="auto"/>
      </w:pPr>
      <w:r>
        <w:t xml:space="preserve">WHEREAS, </w:t>
      </w:r>
      <w:proofErr w:type="gramStart"/>
      <w:r>
        <w:t>To</w:t>
      </w:r>
      <w:proofErr w:type="gramEnd"/>
      <w:r>
        <w:t xml:space="preserve"> attract and retain the most qualified candidates we need to offer wages for both full and part-time faculty to be competitive with our comparison colleges.</w:t>
      </w:r>
    </w:p>
    <w:p w14:paraId="5163441B" w14:textId="77777777" w:rsidR="00276E24" w:rsidRDefault="00276E24">
      <w:pPr>
        <w:spacing w:line="240" w:lineRule="auto"/>
        <w:jc w:val="both"/>
      </w:pPr>
    </w:p>
    <w:p w14:paraId="6838B1FF" w14:textId="77777777" w:rsidR="00276E24" w:rsidRDefault="00A305EE">
      <w:pPr>
        <w:spacing w:line="240" w:lineRule="auto"/>
        <w:jc w:val="both"/>
      </w:pPr>
      <w:r>
        <w:t>IT IS THEREFORE AGREED THAT:</w:t>
      </w:r>
    </w:p>
    <w:p w14:paraId="62117CF2" w14:textId="77777777" w:rsidR="00276E24" w:rsidRDefault="00276E24"/>
    <w:p w14:paraId="53F32CAD" w14:textId="77777777" w:rsidR="00276E24" w:rsidRDefault="00A305EE">
      <w:pPr>
        <w:numPr>
          <w:ilvl w:val="0"/>
          <w:numId w:val="1"/>
        </w:numPr>
      </w:pPr>
      <w:r>
        <w:t xml:space="preserve">A multi-year proposal will be implemented to bring faculty to </w:t>
      </w:r>
      <w:proofErr w:type="gramStart"/>
      <w:r>
        <w:t>median</w:t>
      </w:r>
      <w:proofErr w:type="gramEnd"/>
      <w:r>
        <w:t xml:space="preserve">. </w:t>
      </w:r>
    </w:p>
    <w:p w14:paraId="3305BDBE" w14:textId="77777777" w:rsidR="00276E24" w:rsidRDefault="00276E24"/>
    <w:p w14:paraId="7E4CF424" w14:textId="77777777" w:rsidR="00276E24" w:rsidRDefault="00A305EE">
      <w:pPr>
        <w:numPr>
          <w:ilvl w:val="1"/>
          <w:numId w:val="1"/>
        </w:numPr>
      </w:pPr>
      <w:r>
        <w:t>Full-time Faculty</w:t>
      </w:r>
    </w:p>
    <w:p w14:paraId="693F0C46" w14:textId="77777777" w:rsidR="00276E24" w:rsidRDefault="00A305EE">
      <w:pPr>
        <w:numPr>
          <w:ilvl w:val="2"/>
          <w:numId w:val="1"/>
        </w:numPr>
      </w:pPr>
      <w:r>
        <w:t>Year 1 -</w:t>
      </w:r>
      <w:r>
        <w:rPr>
          <w:color w:val="6AA84F"/>
        </w:rPr>
        <w:t xml:space="preserve"> </w:t>
      </w:r>
      <w:r>
        <w:rPr>
          <w:strike/>
          <w:color w:val="6AA84F"/>
        </w:rPr>
        <w:t>5%</w:t>
      </w:r>
      <w:r>
        <w:rPr>
          <w:color w:val="6AA84F"/>
        </w:rPr>
        <w:t xml:space="preserve"> 1%</w:t>
      </w:r>
      <w:r>
        <w:rPr>
          <w:color w:val="FF0000"/>
        </w:rPr>
        <w:t xml:space="preserve"> </w:t>
      </w:r>
      <w:r>
        <w:t>increase effective July 1, 2024</w:t>
      </w:r>
    </w:p>
    <w:p w14:paraId="32C6DBBB" w14:textId="320517DA" w:rsidR="00276E24" w:rsidRDefault="00A305EE">
      <w:pPr>
        <w:numPr>
          <w:ilvl w:val="2"/>
          <w:numId w:val="1"/>
        </w:numPr>
      </w:pPr>
      <w:r>
        <w:t xml:space="preserve">Year 2 - </w:t>
      </w:r>
      <w:r>
        <w:rPr>
          <w:strike/>
          <w:color w:val="FF0000"/>
        </w:rPr>
        <w:t>5%</w:t>
      </w:r>
      <w:r>
        <w:t xml:space="preserve"> </w:t>
      </w:r>
      <w:proofErr w:type="gramStart"/>
      <w:r>
        <w:rPr>
          <w:strike/>
          <w:color w:val="0070C0"/>
        </w:rPr>
        <w:t>3%</w:t>
      </w:r>
      <w:r>
        <w:rPr>
          <w:color w:val="FF0000"/>
        </w:rPr>
        <w:t xml:space="preserve"> </w:t>
      </w:r>
      <w:r w:rsidRPr="00496C79">
        <w:rPr>
          <w:strike/>
          <w:color w:val="FF0000"/>
        </w:rPr>
        <w:t>4</w:t>
      </w:r>
      <w:proofErr w:type="gramEnd"/>
      <w:r w:rsidRPr="00496C79">
        <w:rPr>
          <w:strike/>
          <w:color w:val="FF0000"/>
        </w:rPr>
        <w:t>% increase</w:t>
      </w:r>
      <w:r w:rsidRPr="00496C79">
        <w:rPr>
          <w:color w:val="FF0000"/>
        </w:rPr>
        <w:t xml:space="preserve"> </w:t>
      </w:r>
      <w:r>
        <w:rPr>
          <w:strike/>
          <w:color w:val="FF0000"/>
        </w:rPr>
        <w:t>and adjust the percentage between rows</w:t>
      </w:r>
      <w:r>
        <w:rPr>
          <w:color w:val="FF0000"/>
        </w:rPr>
        <w:t>,</w:t>
      </w:r>
      <w:r>
        <w:rPr>
          <w:color w:val="0070C0"/>
        </w:rPr>
        <w:t xml:space="preserve"> </w:t>
      </w:r>
      <w:r w:rsidR="00992EFB">
        <w:rPr>
          <w:color w:val="0070C0"/>
        </w:rPr>
        <w:t xml:space="preserve">2% and </w:t>
      </w:r>
      <w:proofErr w:type="gramStart"/>
      <w:r w:rsidR="00496C79">
        <w:rPr>
          <w:color w:val="0070C0"/>
        </w:rPr>
        <w:t>A</w:t>
      </w:r>
      <w:r>
        <w:rPr>
          <w:color w:val="0070C0"/>
        </w:rPr>
        <w:t>djust</w:t>
      </w:r>
      <w:proofErr w:type="gramEnd"/>
      <w:r>
        <w:rPr>
          <w:color w:val="0070C0"/>
        </w:rPr>
        <w:t xml:space="preserve"> the percentages between rows (rows 1 - 10 to 3.5%, row 11 to 3%, row 12 to 2.5%, and rows 11 -21 to 1%)</w:t>
      </w:r>
      <w:r w:rsidRPr="00A305EE">
        <w:rPr>
          <w:strike/>
          <w:color w:val="FF0000"/>
        </w:rPr>
        <w:t xml:space="preserve">, plus any Additional Ongoing Unrestricted General Fund Revenues Received </w:t>
      </w:r>
      <w:r>
        <w:t>effective July 1, 2025.</w:t>
      </w:r>
    </w:p>
    <w:p w14:paraId="11E869E8" w14:textId="4C9BC828" w:rsidR="00276E24" w:rsidRDefault="00A305EE">
      <w:pPr>
        <w:numPr>
          <w:ilvl w:val="2"/>
          <w:numId w:val="1"/>
        </w:numPr>
      </w:pPr>
      <w:r>
        <w:t xml:space="preserve">Year 3 - </w:t>
      </w:r>
      <w:r>
        <w:rPr>
          <w:strike/>
          <w:color w:val="FF0000"/>
        </w:rPr>
        <w:t xml:space="preserve">bring faculty to </w:t>
      </w:r>
      <w:proofErr w:type="gramStart"/>
      <w:r>
        <w:rPr>
          <w:strike/>
          <w:color w:val="FF0000"/>
        </w:rPr>
        <w:t>median</w:t>
      </w:r>
      <w:proofErr w:type="gramEnd"/>
      <w:r>
        <w:rPr>
          <w:strike/>
          <w:color w:val="FF0000"/>
        </w:rPr>
        <w:t xml:space="preserve"> based on the most recent comparable college contracts</w:t>
      </w:r>
      <w:r>
        <w:t xml:space="preserve"> </w:t>
      </w:r>
      <w:r>
        <w:rPr>
          <w:color w:val="FF0000"/>
        </w:rPr>
        <w:t xml:space="preserve">negotiate adjustments to various areas using the value of a </w:t>
      </w:r>
      <w:r>
        <w:rPr>
          <w:strike/>
          <w:color w:val="0070C0"/>
        </w:rPr>
        <w:t>3%</w:t>
      </w:r>
      <w:r>
        <w:rPr>
          <w:color w:val="FF0000"/>
        </w:rPr>
        <w:t xml:space="preserve"> </w:t>
      </w:r>
      <w:r w:rsidRPr="00496C79">
        <w:rPr>
          <w:strike/>
          <w:color w:val="FF0000"/>
        </w:rPr>
        <w:t>4%</w:t>
      </w:r>
      <w:r>
        <w:rPr>
          <w:color w:val="FF0000"/>
        </w:rPr>
        <w:t xml:space="preserve"> </w:t>
      </w:r>
      <w:r w:rsidR="00496C79">
        <w:rPr>
          <w:color w:val="FF0000"/>
        </w:rPr>
        <w:t xml:space="preserve">3% </w:t>
      </w:r>
      <w:r>
        <w:rPr>
          <w:color w:val="FF0000"/>
        </w:rPr>
        <w:t xml:space="preserve">increase </w:t>
      </w:r>
      <w:r>
        <w:t>effective July 1, 2026</w:t>
      </w:r>
      <w:r w:rsidR="00B17B1D">
        <w:pict w14:anchorId="5F0E5C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nk 4" o:spid="_x0000_s1026" type="#_x0000_t75" style="position:absolute;left:0;text-align:left;margin-left:849.75pt;margin-top:-70.75pt;width:14.05pt;height:142.2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">
            <v:imagedata r:id="rId6" o:title=""/>
            <w10:wrap anchorx="margin"/>
          </v:shape>
        </w:pict>
      </w:r>
    </w:p>
    <w:p w14:paraId="1C339C03" w14:textId="77777777" w:rsidR="00276E24" w:rsidRDefault="00276E24"/>
    <w:p w14:paraId="02F4D172" w14:textId="77777777" w:rsidR="00276E24" w:rsidRDefault="00A305EE">
      <w:pPr>
        <w:numPr>
          <w:ilvl w:val="1"/>
          <w:numId w:val="1"/>
        </w:numPr>
      </w:pPr>
      <w:r>
        <w:t xml:space="preserve">Part-time Faculty </w:t>
      </w:r>
    </w:p>
    <w:p w14:paraId="0513B84B" w14:textId="77777777" w:rsidR="00276E24" w:rsidRDefault="00A305EE">
      <w:pPr>
        <w:numPr>
          <w:ilvl w:val="2"/>
          <w:numId w:val="1"/>
        </w:numPr>
      </w:pPr>
      <w:r>
        <w:t>Year 1 - part-time bargaining unit members shall be compensated at the non-instructional rate for district mandated training effective July 1, 2024</w:t>
      </w:r>
    </w:p>
    <w:p w14:paraId="6091B95D" w14:textId="4F3677CB" w:rsidR="00276E24" w:rsidRDefault="00A305EE">
      <w:pPr>
        <w:numPr>
          <w:ilvl w:val="2"/>
          <w:numId w:val="1"/>
        </w:numPr>
      </w:pPr>
      <w:r>
        <w:t xml:space="preserve">Year 2 - </w:t>
      </w:r>
      <w:r w:rsidRPr="00496C79">
        <w:rPr>
          <w:strike/>
          <w:color w:val="FF0000"/>
        </w:rPr>
        <w:t>5% 3% 4%</w:t>
      </w:r>
      <w:r w:rsidRPr="00496C79">
        <w:rPr>
          <w:color w:val="FF0000"/>
        </w:rPr>
        <w:t xml:space="preserve"> </w:t>
      </w:r>
      <w:r w:rsidR="00496C79">
        <w:rPr>
          <w:color w:val="FF0000"/>
        </w:rPr>
        <w:t xml:space="preserve">3% </w:t>
      </w:r>
      <w:r>
        <w:t>increase</w:t>
      </w:r>
      <w:r>
        <w:rPr>
          <w:color w:val="0070C0"/>
        </w:rPr>
        <w:t>,</w:t>
      </w:r>
      <w:r>
        <w:t xml:space="preserve"> </w:t>
      </w:r>
      <w:r>
        <w:rPr>
          <w:strike/>
          <w:color w:val="FF0000"/>
        </w:rPr>
        <w:t>plus additional compensation for instructional faculty prep and grading equal to ⅓ contact hours</w:t>
      </w:r>
      <w:r w:rsidRPr="00A305EE">
        <w:rPr>
          <w:strike/>
          <w:color w:val="FF0000"/>
        </w:rPr>
        <w:t xml:space="preserve"> plus any </w:t>
      </w:r>
      <w:r w:rsidRPr="00A305EE">
        <w:rPr>
          <w:strike/>
          <w:color w:val="FF0000"/>
        </w:rPr>
        <w:lastRenderedPageBreak/>
        <w:t xml:space="preserve">Additional Ongoing Unrestricted General Fund Revenues Received </w:t>
      </w:r>
      <w:r>
        <w:t xml:space="preserve">effective July 1, </w:t>
      </w:r>
      <w:proofErr w:type="gramStart"/>
      <w:r>
        <w:t>2025</w:t>
      </w:r>
      <w:proofErr w:type="gramEnd"/>
      <w:r>
        <w:t xml:space="preserve"> </w:t>
      </w:r>
      <w:r w:rsidR="00B17B1D">
        <w:pict w14:anchorId="44FD3304">
          <v:shape id="Ink 5" o:spid="_x0000_s1030" type="#_x0000_t75" style="position:absolute;left:0;text-align:left;margin-left:815.05pt;margin-top:43.7pt;width:7.2pt;height:6.4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">
            <v:imagedata r:id="rId7" o:title=""/>
            <w10:wrap anchorx="margin"/>
          </v:shape>
        </w:pict>
      </w:r>
    </w:p>
    <w:p w14:paraId="51810462" w14:textId="228A5D91" w:rsidR="00276E24" w:rsidRDefault="00A305EE">
      <w:pPr>
        <w:numPr>
          <w:ilvl w:val="2"/>
          <w:numId w:val="1"/>
        </w:numPr>
      </w:pPr>
      <w:r>
        <w:t xml:space="preserve">Year 3 - </w:t>
      </w:r>
      <w:r>
        <w:rPr>
          <w:strike/>
          <w:color w:val="FF0000"/>
        </w:rPr>
        <w:t>bring faculty to median based on the most recent comparable college contracts and increase steps to 7</w:t>
      </w:r>
      <w:r>
        <w:rPr>
          <w:color w:val="FF0000"/>
        </w:rPr>
        <w:t xml:space="preserve"> negotiate adjustments to various areas using the value of a </w:t>
      </w:r>
      <w:r w:rsidR="00496C79" w:rsidRPr="00496C79">
        <w:rPr>
          <w:strike/>
          <w:color w:val="FF0000"/>
        </w:rPr>
        <w:t>3% 4%</w:t>
      </w:r>
      <w:r w:rsidR="00496C79" w:rsidRPr="00496C79">
        <w:rPr>
          <w:color w:val="FF0000"/>
        </w:rPr>
        <w:t xml:space="preserve"> </w:t>
      </w:r>
      <w:r w:rsidR="00496C79">
        <w:rPr>
          <w:color w:val="FF0000"/>
        </w:rPr>
        <w:t>3</w:t>
      </w:r>
      <w:proofErr w:type="gramStart"/>
      <w:r w:rsidR="00496C79">
        <w:rPr>
          <w:color w:val="FF0000"/>
        </w:rPr>
        <w:t xml:space="preserve">% </w:t>
      </w:r>
      <w:r>
        <w:rPr>
          <w:color w:val="FF0000"/>
        </w:rPr>
        <w:t>increase</w:t>
      </w:r>
      <w:proofErr w:type="gramEnd"/>
      <w:r>
        <w:t xml:space="preserve"> effective July 1, 2026</w:t>
      </w:r>
    </w:p>
    <w:p w14:paraId="5D920BD3" w14:textId="77777777" w:rsidR="00276E24" w:rsidRDefault="00B17B1D">
      <w:pPr>
        <w:spacing w:line="240" w:lineRule="auto"/>
      </w:pPr>
      <w:r>
        <w:pict w14:anchorId="409B03BC">
          <v:shape id="Ink 1" o:spid="_x0000_s1029" type="#_x0000_t75" style="position:absolute;margin-left:812.45pt;margin-top:-.5pt;width:21.35pt;height:44.9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">
            <v:imagedata r:id="rId8" o:title=""/>
            <w10:wrap anchorx="margin"/>
          </v:shape>
        </w:pict>
      </w:r>
    </w:p>
    <w:p w14:paraId="46DC90E4" w14:textId="77777777" w:rsidR="00276E24" w:rsidRPr="00A305EE" w:rsidRDefault="00A305EE">
      <w:pPr>
        <w:numPr>
          <w:ilvl w:val="0"/>
          <w:numId w:val="1"/>
        </w:numPr>
        <w:spacing w:line="240" w:lineRule="auto"/>
        <w:rPr>
          <w:color w:val="00B050"/>
        </w:rPr>
      </w:pPr>
      <w:r>
        <w:rPr>
          <w:strike/>
          <w:color w:val="0070C0"/>
        </w:rPr>
        <w:t xml:space="preserve">Moving forward (year 4 and beyond) - the District and the Association agree to use </w:t>
      </w:r>
      <w:proofErr w:type="gramStart"/>
      <w:r>
        <w:rPr>
          <w:strike/>
          <w:color w:val="0070C0"/>
        </w:rPr>
        <w:t>an</w:t>
      </w:r>
      <w:proofErr w:type="gramEnd"/>
      <w:r>
        <w:rPr>
          <w:strike/>
          <w:color w:val="0070C0"/>
        </w:rPr>
        <w:t xml:space="preserve"> mutually agreed funding formula. every 1st and 2nd year after reaching </w:t>
      </w:r>
      <w:proofErr w:type="gramStart"/>
      <w:r>
        <w:rPr>
          <w:strike/>
          <w:color w:val="0070C0"/>
        </w:rPr>
        <w:t>median, and</w:t>
      </w:r>
      <w:proofErr w:type="gramEnd"/>
      <w:r>
        <w:rPr>
          <w:strike/>
          <w:color w:val="0070C0"/>
        </w:rPr>
        <w:t xml:space="preserve"> remain/get to median every 3rd year The District will conduct a Compensation Study every 3</w:t>
      </w:r>
      <w:r>
        <w:rPr>
          <w:strike/>
          <w:color w:val="0070C0"/>
          <w:vertAlign w:val="superscript"/>
        </w:rPr>
        <w:t>rd</w:t>
      </w:r>
      <w:r>
        <w:rPr>
          <w:strike/>
          <w:color w:val="0070C0"/>
        </w:rPr>
        <w:t xml:space="preserve"> year to assess if salaries are within the median. If the assessment reflects </w:t>
      </w:r>
      <w:proofErr w:type="gramStart"/>
      <w:r>
        <w:rPr>
          <w:strike/>
          <w:color w:val="0070C0"/>
        </w:rPr>
        <w:t>salaries are</w:t>
      </w:r>
      <w:proofErr w:type="gramEnd"/>
      <w:r>
        <w:rPr>
          <w:strike/>
          <w:color w:val="0070C0"/>
        </w:rPr>
        <w:t xml:space="preserve"> below </w:t>
      </w:r>
      <w:proofErr w:type="gramStart"/>
      <w:r>
        <w:rPr>
          <w:strike/>
          <w:color w:val="0070C0"/>
        </w:rPr>
        <w:t>median</w:t>
      </w:r>
      <w:proofErr w:type="gramEnd"/>
      <w:r>
        <w:rPr>
          <w:strike/>
          <w:color w:val="0070C0"/>
        </w:rPr>
        <w:t xml:space="preserve">, the Parties will negotiate a plan to achieve </w:t>
      </w:r>
      <w:proofErr w:type="gramStart"/>
      <w:r>
        <w:rPr>
          <w:strike/>
          <w:color w:val="0070C0"/>
        </w:rPr>
        <w:t>median</w:t>
      </w:r>
      <w:proofErr w:type="gramEnd"/>
      <w:r>
        <w:rPr>
          <w:strike/>
          <w:color w:val="0070C0"/>
        </w:rPr>
        <w:t xml:space="preserve">. </w:t>
      </w:r>
      <w:r w:rsidRPr="00A305EE">
        <w:rPr>
          <w:color w:val="00B050"/>
        </w:rPr>
        <w:t xml:space="preserve">The District and SBCCDTA acknowledge the need for a comprehensive plan to bring faculty salaries to the </w:t>
      </w:r>
      <w:proofErr w:type="gramStart"/>
      <w:r w:rsidRPr="00A305EE">
        <w:rPr>
          <w:color w:val="00B050"/>
        </w:rPr>
        <w:t>median</w:t>
      </w:r>
      <w:proofErr w:type="gramEnd"/>
      <w:r w:rsidRPr="00A305EE">
        <w:rPr>
          <w:color w:val="00B050"/>
        </w:rPr>
        <w:t xml:space="preserve">. Both parties have agreed to continue working on wages throughout the duration of the agreement. The goal is to develop a plan that addresses bringing faculty salaries up to the </w:t>
      </w:r>
      <w:proofErr w:type="gramStart"/>
      <w:r w:rsidRPr="00A305EE">
        <w:rPr>
          <w:color w:val="00B050"/>
        </w:rPr>
        <w:t>median</w:t>
      </w:r>
      <w:proofErr w:type="gramEnd"/>
      <w:r w:rsidRPr="00A305EE">
        <w:rPr>
          <w:color w:val="00B050"/>
        </w:rPr>
        <w:t xml:space="preserve"> and to create a unified salary schedule for both full-time and part-time faculty.</w:t>
      </w:r>
    </w:p>
    <w:p w14:paraId="16AF629B" w14:textId="77777777" w:rsidR="00276E24" w:rsidRDefault="00276E24">
      <w:pPr>
        <w:spacing w:line="240" w:lineRule="auto"/>
        <w:ind w:left="720"/>
      </w:pPr>
    </w:p>
    <w:p w14:paraId="61669DBD" w14:textId="77777777" w:rsidR="00276E24" w:rsidRDefault="00276E24">
      <w:pPr>
        <w:spacing w:line="240" w:lineRule="auto"/>
        <w:ind w:left="720"/>
      </w:pPr>
    </w:p>
    <w:p w14:paraId="38BE35CD" w14:textId="77777777" w:rsidR="00276E24" w:rsidRDefault="00A305EE">
      <w:pPr>
        <w:rPr>
          <w:strike/>
          <w:color w:val="6AA84F"/>
        </w:rPr>
      </w:pPr>
      <w:r>
        <w:rPr>
          <w:strike/>
          <w:color w:val="6AA84F"/>
        </w:rPr>
        <w:t>Year 1 - 5% increase effective July 1, 2024</w:t>
      </w:r>
    </w:p>
    <w:p w14:paraId="7422C0A7" w14:textId="77777777" w:rsidR="00276E24" w:rsidRDefault="00A305EE">
      <w:pPr>
        <w:rPr>
          <w:strike/>
          <w:color w:val="FF0000"/>
        </w:rPr>
      </w:pPr>
      <w:r>
        <w:rPr>
          <w:strike/>
          <w:noProof/>
          <w:color w:val="FF0000"/>
        </w:rPr>
        <w:drawing>
          <wp:inline distT="114300" distB="114300" distL="114300" distR="114300" wp14:anchorId="15EB10A0" wp14:editId="75E98EFB">
            <wp:extent cx="5575526" cy="4144375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l="2723" t="14427" r="40384" b="18030"/>
                    <a:stretch>
                      <a:fillRect/>
                    </a:stretch>
                  </pic:blipFill>
                  <pic:spPr>
                    <a:xfrm>
                      <a:off x="0" y="0"/>
                      <a:ext cx="5575526" cy="414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1C1F309E" wp14:editId="7398D392">
            <wp:simplePos x="0" y="0"/>
            <wp:positionH relativeFrom="column">
              <wp:posOffset>1581150</wp:posOffset>
            </wp:positionH>
            <wp:positionV relativeFrom="paragraph">
              <wp:posOffset>1170813</wp:posOffset>
            </wp:positionV>
            <wp:extent cx="2401613" cy="2401613"/>
            <wp:effectExtent l="0" t="0" r="0" b="0"/>
            <wp:wrapNone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1613" cy="2401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17B1D">
        <w:pict w14:anchorId="48F96E64">
          <v:shape id="Ink 2" o:spid="_x0000_s1028" type="#_x0000_t75" style="position:absolute;margin-left:504.65pt;margin-top:69.4pt;width:1.15pt;height:2.1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">
            <v:imagedata r:id="rId11" o:title=""/>
            <w10:wrap anchorx="margin"/>
          </v:shape>
        </w:pict>
      </w:r>
      <w:r w:rsidR="00B17B1D">
        <w:pict w14:anchorId="240CD0F7">
          <v:shape id="Ink 3" o:spid="_x0000_s1027" type="#_x0000_t75" style="position:absolute;margin-left:840.7pt;margin-top:24.1pt;width:8.4pt;height:88.1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">
            <v:imagedata r:id="rId12" o:title=""/>
            <w10:wrap anchorx="margin"/>
          </v:shape>
        </w:pict>
      </w:r>
    </w:p>
    <w:p w14:paraId="7445B5EF" w14:textId="77777777" w:rsidR="00276E24" w:rsidRDefault="00276E24">
      <w:pPr>
        <w:rPr>
          <w:strike/>
          <w:color w:val="FF0000"/>
        </w:rPr>
      </w:pPr>
    </w:p>
    <w:p w14:paraId="316187FD" w14:textId="77777777" w:rsidR="00276E24" w:rsidRDefault="00A305EE">
      <w:pPr>
        <w:rPr>
          <w:color w:val="0000FF"/>
        </w:rPr>
      </w:pPr>
      <w:r>
        <w:rPr>
          <w:strike/>
          <w:color w:val="FF0000"/>
        </w:rPr>
        <w:t xml:space="preserve">Year 2 - 5% increase and adjustments to the percentage increase between rows effective July 1, </w:t>
      </w:r>
      <w:proofErr w:type="gramStart"/>
      <w:r>
        <w:rPr>
          <w:strike/>
          <w:color w:val="FF0000"/>
        </w:rPr>
        <w:t>2025</w:t>
      </w:r>
      <w:proofErr w:type="gramEnd"/>
      <w:r>
        <w:rPr>
          <w:strike/>
          <w:color w:val="FF0000"/>
        </w:rPr>
        <w:t xml:space="preserve"> </w:t>
      </w:r>
      <w:r>
        <w:rPr>
          <w:color w:val="0000FF"/>
        </w:rPr>
        <w:t>Year 2 - 4% increase and adjustments to the percentage increase between rows effective July 1, 2025</w:t>
      </w:r>
    </w:p>
    <w:p w14:paraId="05AAB9A0" w14:textId="77777777" w:rsidR="00276E24" w:rsidRDefault="00A305EE">
      <w:pPr>
        <w:rPr>
          <w:strike/>
          <w:color w:val="FF0000"/>
        </w:rPr>
      </w:pPr>
      <w:r>
        <w:rPr>
          <w:strike/>
          <w:noProof/>
          <w:color w:val="FF0000"/>
        </w:rPr>
        <w:lastRenderedPageBreak/>
        <w:drawing>
          <wp:inline distT="114300" distB="114300" distL="114300" distR="114300" wp14:anchorId="1AB95705" wp14:editId="534C12A3">
            <wp:extent cx="5572125" cy="4105275"/>
            <wp:effectExtent l="0" t="0" r="0" b="0"/>
            <wp:docPr id="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l="2564" t="14682" r="35897" b="12851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10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2873DD6B" wp14:editId="0002226C">
            <wp:simplePos x="0" y="0"/>
            <wp:positionH relativeFrom="column">
              <wp:posOffset>1514475</wp:posOffset>
            </wp:positionH>
            <wp:positionV relativeFrom="paragraph">
              <wp:posOffset>1207008</wp:posOffset>
            </wp:positionV>
            <wp:extent cx="2401613" cy="2401613"/>
            <wp:effectExtent l="0" t="0" r="0" b="0"/>
            <wp:wrapNone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1613" cy="2401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9FD1E5" w14:textId="77777777" w:rsidR="00276E24" w:rsidRDefault="00A305EE">
      <w:pPr>
        <w:rPr>
          <w:strike/>
          <w:color w:val="6AA84F"/>
        </w:rPr>
      </w:pPr>
      <w:r>
        <w:rPr>
          <w:strike/>
          <w:color w:val="6AA84F"/>
        </w:rPr>
        <w:t xml:space="preserve">Year 3 - bring faculty to </w:t>
      </w:r>
      <w:proofErr w:type="gramStart"/>
      <w:r>
        <w:rPr>
          <w:strike/>
          <w:color w:val="6AA84F"/>
        </w:rPr>
        <w:t>median</w:t>
      </w:r>
      <w:proofErr w:type="gramEnd"/>
      <w:r>
        <w:rPr>
          <w:strike/>
          <w:color w:val="6AA84F"/>
        </w:rPr>
        <w:t xml:space="preserve"> based on the most recent comparable college contracts effective July 1, 2026 (example if median was an additional 5%)</w:t>
      </w:r>
    </w:p>
    <w:p w14:paraId="6B43FC74" w14:textId="77777777" w:rsidR="00276E24" w:rsidRDefault="00A305EE">
      <w:pPr>
        <w:rPr>
          <w:strike/>
          <w:color w:val="FF0000"/>
        </w:rPr>
      </w:pPr>
      <w:r>
        <w:rPr>
          <w:strike/>
          <w:noProof/>
          <w:color w:val="FF0000"/>
        </w:rPr>
        <w:drawing>
          <wp:inline distT="114300" distB="114300" distL="114300" distR="114300" wp14:anchorId="6CEF46D3" wp14:editId="327CF255">
            <wp:extent cx="5510213" cy="4063963"/>
            <wp:effectExtent l="0" t="0" r="0" b="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l="2724" t="14786" r="36217" b="13353"/>
                    <a:stretch>
                      <a:fillRect/>
                    </a:stretch>
                  </pic:blipFill>
                  <pic:spPr>
                    <a:xfrm>
                      <a:off x="0" y="0"/>
                      <a:ext cx="5510213" cy="4063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7E697ADF" wp14:editId="2F9BAE9B">
            <wp:simplePos x="0" y="0"/>
            <wp:positionH relativeFrom="column">
              <wp:posOffset>1771650</wp:posOffset>
            </wp:positionH>
            <wp:positionV relativeFrom="paragraph">
              <wp:posOffset>1210438</wp:posOffset>
            </wp:positionV>
            <wp:extent cx="2401613" cy="2401613"/>
            <wp:effectExtent l="0" t="0" r="0" b="0"/>
            <wp:wrapNone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1613" cy="2401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38EC2C" w14:textId="77777777" w:rsidR="00276E24" w:rsidRDefault="00276E24">
      <w:pPr>
        <w:rPr>
          <w:strike/>
          <w:color w:val="FF0000"/>
        </w:rPr>
      </w:pPr>
    </w:p>
    <w:p w14:paraId="64C926EE" w14:textId="77777777" w:rsidR="00276E24" w:rsidRDefault="00276E24">
      <w:pPr>
        <w:rPr>
          <w:strike/>
          <w:color w:val="FF0000"/>
        </w:rPr>
      </w:pPr>
    </w:p>
    <w:p w14:paraId="13E7553A" w14:textId="77777777" w:rsidR="00276E24" w:rsidRDefault="00276E24">
      <w:pPr>
        <w:rPr>
          <w:strike/>
          <w:color w:val="FF0000"/>
        </w:rPr>
      </w:pPr>
    </w:p>
    <w:p w14:paraId="2CBD409A" w14:textId="77777777" w:rsidR="00276E24" w:rsidRDefault="00A305EE">
      <w:pPr>
        <w:rPr>
          <w:strike/>
          <w:color w:val="FF0000"/>
        </w:rPr>
      </w:pPr>
      <w:r>
        <w:rPr>
          <w:strike/>
          <w:color w:val="FF0000"/>
        </w:rPr>
        <w:lastRenderedPageBreak/>
        <w:t xml:space="preserve">Progress Towards Parity Example, Year 2 - additional compensation for instructional faculty prep and grading equal to ⅓ teaching hours </w:t>
      </w:r>
    </w:p>
    <w:p w14:paraId="73642610" w14:textId="77777777" w:rsidR="00276E24" w:rsidRDefault="00276E24">
      <w:pPr>
        <w:jc w:val="center"/>
        <w:rPr>
          <w:strike/>
          <w:color w:val="FF0000"/>
        </w:rPr>
      </w:pP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276E24" w14:paraId="4C7F58ED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53703" w14:textId="77777777" w:rsidR="00276E24" w:rsidRDefault="00A305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Load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C4A08" w14:textId="77777777" w:rsidR="00276E24" w:rsidRDefault="00A305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Contact Hours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0C383" w14:textId="77777777" w:rsidR="00276E24" w:rsidRDefault="00A305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Prep and Grading (⅓)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951AE" w14:textId="77777777" w:rsidR="00276E24" w:rsidRDefault="00A305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 xml:space="preserve">Total Pay Hours </w:t>
            </w:r>
          </w:p>
        </w:tc>
      </w:tr>
      <w:tr w:rsidR="00276E24" w14:paraId="793BF371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35855" w14:textId="77777777" w:rsidR="00276E24" w:rsidRDefault="00A305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.067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0A5B8" w14:textId="77777777" w:rsidR="00276E24" w:rsidRDefault="00A305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1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272CF" w14:textId="77777777" w:rsidR="00276E24" w:rsidRDefault="00A305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.33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B6FC6" w14:textId="77777777" w:rsidR="00276E24" w:rsidRDefault="00A305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1.33</w:t>
            </w:r>
          </w:p>
        </w:tc>
      </w:tr>
      <w:tr w:rsidR="00276E24" w14:paraId="1FFC81A7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72147" w14:textId="77777777" w:rsidR="00276E24" w:rsidRDefault="00A305EE">
            <w:pPr>
              <w:widowControl w:val="0"/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.2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45193" w14:textId="77777777" w:rsidR="00276E24" w:rsidRDefault="00A305EE">
            <w:pPr>
              <w:widowControl w:val="0"/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3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A3164" w14:textId="77777777" w:rsidR="00276E24" w:rsidRDefault="00A305EE">
            <w:pPr>
              <w:widowControl w:val="0"/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1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5C3FC" w14:textId="77777777" w:rsidR="00276E24" w:rsidRDefault="00A305EE">
            <w:pPr>
              <w:widowControl w:val="0"/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 xml:space="preserve">4 </w:t>
            </w:r>
          </w:p>
        </w:tc>
      </w:tr>
      <w:tr w:rsidR="00276E24" w14:paraId="2C8AAB19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694BF" w14:textId="77777777" w:rsidR="00276E24" w:rsidRDefault="00A305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.267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53C40" w14:textId="77777777" w:rsidR="00276E24" w:rsidRDefault="00A305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4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54D6D" w14:textId="77777777" w:rsidR="00276E24" w:rsidRDefault="00A305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1.33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810D5" w14:textId="77777777" w:rsidR="00276E24" w:rsidRDefault="00A305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5.33</w:t>
            </w:r>
          </w:p>
        </w:tc>
      </w:tr>
    </w:tbl>
    <w:p w14:paraId="5ED2B153" w14:textId="77777777" w:rsidR="00276E24" w:rsidRDefault="00A305EE">
      <w:pPr>
        <w:rPr>
          <w:strike/>
          <w:color w:val="FF0000"/>
        </w:rPr>
      </w:pPr>
      <w:r>
        <w:rPr>
          <w:strike/>
          <w:noProof/>
          <w:color w:val="FF0000"/>
        </w:rPr>
        <w:drawing>
          <wp:inline distT="114300" distB="114300" distL="114300" distR="114300" wp14:anchorId="028631E0" wp14:editId="71340F60">
            <wp:extent cx="5372100" cy="3019425"/>
            <wp:effectExtent l="0" t="0" r="0" b="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l="4966" t="10741" r="4647" b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019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E9B5C9" w14:textId="77777777" w:rsidR="00276E24" w:rsidRDefault="00A305EE">
      <w:pPr>
        <w:rPr>
          <w:strike/>
          <w:color w:val="FF0000"/>
        </w:rPr>
      </w:pPr>
      <w:r>
        <w:rPr>
          <w:strike/>
          <w:color w:val="FF0000"/>
        </w:rPr>
        <w:t xml:space="preserve">*** add to number 3, and no salaries will be reduced.  </w:t>
      </w:r>
    </w:p>
    <w:p w14:paraId="47EFCACB" w14:textId="77777777" w:rsidR="00276E24" w:rsidRDefault="00276E24"/>
    <w:p w14:paraId="5543A15D" w14:textId="77777777" w:rsidR="00276E24" w:rsidRDefault="00276E24"/>
    <w:p w14:paraId="1E9261E7" w14:textId="77777777" w:rsidR="00276E24" w:rsidRDefault="00276E24"/>
    <w:p w14:paraId="70C28AB8" w14:textId="77777777" w:rsidR="00276E24" w:rsidRDefault="00276E24"/>
    <w:p w14:paraId="7250B0B3" w14:textId="77777777" w:rsidR="00276E24" w:rsidRDefault="00A305EE">
      <w:r>
        <w:t xml:space="preserve">Presented by SBCCD: </w:t>
      </w:r>
    </w:p>
    <w:p w14:paraId="1C97A69C" w14:textId="77777777" w:rsidR="00276E24" w:rsidRDefault="00276E24"/>
    <w:p w14:paraId="00DF7196" w14:textId="65B3973F" w:rsidR="00276E24" w:rsidRDefault="00802C63">
      <w:pPr>
        <w:rPr>
          <w:rFonts w:ascii="Caveat" w:eastAsia="Caveat" w:hAnsi="Caveat" w:cs="Caveat"/>
        </w:rPr>
      </w:pPr>
      <w:r>
        <w:rPr>
          <w:rFonts w:ascii="Caveat" w:eastAsia="Caveat" w:hAnsi="Caveat" w:cs="Caveat"/>
          <w:u w:val="single"/>
        </w:rPr>
        <w:t>Kristina Hannon</w:t>
      </w:r>
      <w:r>
        <w:rPr>
          <w:rFonts w:ascii="Caveat" w:eastAsia="Caveat" w:hAnsi="Caveat" w:cs="Caveat"/>
          <w:u w:val="single"/>
        </w:rPr>
        <w:tab/>
      </w:r>
      <w:r w:rsidR="00A305EE">
        <w:rPr>
          <w:rFonts w:ascii="Caveat" w:eastAsia="Caveat" w:hAnsi="Caveat" w:cs="Caveat"/>
        </w:rPr>
        <w:tab/>
      </w:r>
      <w:r w:rsidR="00A305EE">
        <w:rPr>
          <w:rFonts w:ascii="Caveat" w:eastAsia="Caveat" w:hAnsi="Caveat" w:cs="Caveat"/>
        </w:rPr>
        <w:tab/>
      </w:r>
      <w:r w:rsidR="00A305EE">
        <w:rPr>
          <w:rFonts w:ascii="Caveat" w:eastAsia="Caveat" w:hAnsi="Caveat" w:cs="Caveat"/>
        </w:rPr>
        <w:tab/>
      </w:r>
      <w:r w:rsidR="00A305EE">
        <w:rPr>
          <w:rFonts w:ascii="Caveat" w:eastAsia="Caveat" w:hAnsi="Caveat" w:cs="Caveat"/>
        </w:rPr>
        <w:tab/>
      </w:r>
      <w:r w:rsidR="00A305EE">
        <w:rPr>
          <w:rFonts w:ascii="Caveat" w:eastAsia="Caveat" w:hAnsi="Caveat" w:cs="Caveat"/>
        </w:rPr>
        <w:tab/>
      </w:r>
      <w:r w:rsidR="00A305EE">
        <w:t xml:space="preserve">Date: </w:t>
      </w:r>
      <w:r w:rsidR="00A305EE">
        <w:rPr>
          <w:u w:val="single"/>
        </w:rPr>
        <w:t>3/</w:t>
      </w:r>
      <w:r w:rsidR="00496C79">
        <w:rPr>
          <w:u w:val="single"/>
        </w:rPr>
        <w:t>13</w:t>
      </w:r>
      <w:r w:rsidR="00A305EE">
        <w:rPr>
          <w:u w:val="single"/>
        </w:rPr>
        <w:t>/2025</w:t>
      </w:r>
    </w:p>
    <w:p w14:paraId="171542D7" w14:textId="77777777" w:rsidR="00276E24" w:rsidRDefault="00A305EE">
      <w:r>
        <w:t>Kristina Hannon</w:t>
      </w:r>
    </w:p>
    <w:p w14:paraId="25B1E031" w14:textId="77777777" w:rsidR="00276E24" w:rsidRDefault="00A305EE">
      <w:r>
        <w:t xml:space="preserve">Vice Chancellor, Human Resources &amp; Police Services, </w:t>
      </w:r>
    </w:p>
    <w:p w14:paraId="33F26B9D" w14:textId="77777777" w:rsidR="00276E24" w:rsidRDefault="00A305EE">
      <w:r>
        <w:t>SBCCD Lead Negotiator</w:t>
      </w:r>
    </w:p>
    <w:p w14:paraId="761743E1" w14:textId="77777777" w:rsidR="00276E24" w:rsidRDefault="00276E24"/>
    <w:p w14:paraId="75940F20" w14:textId="034F2DFC" w:rsidR="00276E24" w:rsidRDefault="00EE174B">
      <w:r>
        <w:t>Receiv</w:t>
      </w:r>
      <w:r w:rsidR="00A305EE">
        <w:t xml:space="preserve">ed by SBCCDTA: </w:t>
      </w:r>
    </w:p>
    <w:p w14:paraId="4C1534F0" w14:textId="77777777" w:rsidR="00276E24" w:rsidRDefault="00276E24"/>
    <w:p w14:paraId="649CADD5" w14:textId="69FFDDCE" w:rsidR="00276E24" w:rsidRDefault="00A305EE">
      <w:pPr>
        <w:rPr>
          <w:rFonts w:ascii="Caveat" w:eastAsia="Caveat" w:hAnsi="Caveat" w:cs="Caveat"/>
        </w:rPr>
      </w:pPr>
      <w:r>
        <w:rPr>
          <w:rFonts w:ascii="Caveat" w:eastAsia="Caveat" w:hAnsi="Caveat" w:cs="Caveat"/>
          <w:u w:val="single"/>
        </w:rPr>
        <w:t>Jamie Salyer</w:t>
      </w:r>
      <w:r>
        <w:rPr>
          <w:rFonts w:ascii="Caveat" w:eastAsia="Caveat" w:hAnsi="Caveat" w:cs="Caveat"/>
          <w:u w:val="single"/>
        </w:rPr>
        <w:tab/>
      </w:r>
      <w:r>
        <w:rPr>
          <w:rFonts w:ascii="Caveat" w:eastAsia="Caveat" w:hAnsi="Caveat" w:cs="Caveat"/>
        </w:rPr>
        <w:tab/>
      </w:r>
      <w:r>
        <w:rPr>
          <w:rFonts w:ascii="Caveat" w:eastAsia="Caveat" w:hAnsi="Caveat" w:cs="Caveat"/>
        </w:rPr>
        <w:tab/>
      </w:r>
      <w:r>
        <w:rPr>
          <w:rFonts w:ascii="Caveat" w:eastAsia="Caveat" w:hAnsi="Caveat" w:cs="Caveat"/>
        </w:rPr>
        <w:tab/>
      </w:r>
      <w:r>
        <w:rPr>
          <w:rFonts w:ascii="Caveat" w:eastAsia="Caveat" w:hAnsi="Caveat" w:cs="Caveat"/>
        </w:rPr>
        <w:tab/>
      </w:r>
      <w:r>
        <w:rPr>
          <w:rFonts w:ascii="Caveat" w:eastAsia="Caveat" w:hAnsi="Caveat" w:cs="Caveat"/>
        </w:rPr>
        <w:tab/>
      </w:r>
      <w:r>
        <w:t xml:space="preserve">Date: </w:t>
      </w:r>
      <w:r>
        <w:rPr>
          <w:u w:val="single"/>
        </w:rPr>
        <w:t>3/1</w:t>
      </w:r>
      <w:r w:rsidR="00496C79">
        <w:rPr>
          <w:u w:val="single"/>
        </w:rPr>
        <w:t>3</w:t>
      </w:r>
      <w:r>
        <w:rPr>
          <w:u w:val="single"/>
        </w:rPr>
        <w:t>/2025</w:t>
      </w:r>
    </w:p>
    <w:p w14:paraId="69C5ABA1" w14:textId="77777777" w:rsidR="00276E24" w:rsidRDefault="00A305EE">
      <w:r>
        <w:t>Jamie Salyer</w:t>
      </w:r>
    </w:p>
    <w:p w14:paraId="244DFDCD" w14:textId="3B8D989B" w:rsidR="00276E24" w:rsidRDefault="00A305EE">
      <w:r>
        <w:t>SBCCDTA Lead Negotiator</w:t>
      </w:r>
    </w:p>
    <w:sectPr w:rsidR="00276E24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eat">
    <w:charset w:val="00"/>
    <w:family w:val="auto"/>
    <w:pitch w:val="variable"/>
    <w:sig w:usb0="00000207" w:usb1="00000001" w:usb2="00000000" w:usb3="00000000" w:csb0="00000097" w:csb1="00000000"/>
    <w:embedRegular r:id="rId1" w:fontKey="{7A4DCA46-3844-4BDC-94D4-EBA36B30702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4356101-15FB-4110-88B1-FC5D55CFB5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33CBF21-55A2-4A96-B93E-B47E05CF142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297C36"/>
    <w:multiLevelType w:val="multilevel"/>
    <w:tmpl w:val="CE0EA4E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055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E24"/>
    <w:rsid w:val="00215FA0"/>
    <w:rsid w:val="00276E24"/>
    <w:rsid w:val="00496C79"/>
    <w:rsid w:val="00623F7D"/>
    <w:rsid w:val="0069397A"/>
    <w:rsid w:val="00797D8D"/>
    <w:rsid w:val="00802C63"/>
    <w:rsid w:val="00992EFB"/>
    <w:rsid w:val="00A305EE"/>
    <w:rsid w:val="00B1774E"/>
    <w:rsid w:val="00B17B1D"/>
    <w:rsid w:val="00EE0603"/>
    <w:rsid w:val="00EE1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6220FA12"/>
  <w15:docId w15:val="{E2AC7F80-59F9-4695-B696-11967CD13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813A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3A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3A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3A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3AF4"/>
    <w:rPr>
      <w:b/>
      <w:bCs/>
      <w:sz w:val="20"/>
      <w:szCs w:val="20"/>
    </w:r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i3hYaME6f2AhE1GAAP+WrMpR2g==">CgMxLjA4AHIhMTlwYktYQWc0dmxRaXFqYTZGYlBCeW5qLXBQSVVSNkdu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683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Bonnet, Karla L.</dc:creator>
  <cp:lastModifiedBy>Salyer, Jamie E.</cp:lastModifiedBy>
  <cp:revision>4</cp:revision>
  <dcterms:created xsi:type="dcterms:W3CDTF">2025-03-14T16:41:00Z</dcterms:created>
  <dcterms:modified xsi:type="dcterms:W3CDTF">2025-03-28T19:53:00Z</dcterms:modified>
</cp:coreProperties>
</file>