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2515"/>
        <w:gridCol w:w="540"/>
        <w:gridCol w:w="638"/>
        <w:gridCol w:w="1083"/>
        <w:gridCol w:w="79"/>
        <w:gridCol w:w="720"/>
        <w:gridCol w:w="1530"/>
        <w:gridCol w:w="255"/>
        <w:gridCol w:w="495"/>
        <w:gridCol w:w="2435"/>
        <w:gridCol w:w="505"/>
      </w:tblGrid>
      <w:tr w:rsidR="00831A58" w:rsidRPr="00845673" w:rsidTr="00263CDB">
        <w:tc>
          <w:tcPr>
            <w:tcW w:w="477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1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Strategic Planning Committee Meeting </w:t>
            </w:r>
            <w:r w:rsidR="0044180A">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DC7E3A">
              <w:rPr>
                <w:rFonts w:ascii="Tahoma" w:hAnsi="Tahoma" w:cs="Tahoma"/>
                <w:b/>
              </w:rPr>
              <w:t>October 9</w:t>
            </w:r>
            <w:r w:rsidR="00831A58" w:rsidRPr="00845673">
              <w:rPr>
                <w:rFonts w:ascii="Tahoma" w:hAnsi="Tahoma" w:cs="Tahoma"/>
                <w:b/>
              </w:rPr>
              <w:t>, 201</w:t>
            </w:r>
            <w:r w:rsidR="00F76EFB">
              <w:rPr>
                <w:rFonts w:ascii="Tahoma" w:hAnsi="Tahoma" w:cs="Tahoma"/>
                <w:b/>
              </w:rPr>
              <w:t>5</w:t>
            </w:r>
          </w:p>
          <w:p w:rsidR="00831A58" w:rsidRDefault="00831A58" w:rsidP="004C389C">
            <w:pPr>
              <w:rPr>
                <w:rFonts w:ascii="Tahoma" w:hAnsi="Tahoma" w:cs="Tahoma"/>
                <w:b/>
              </w:rPr>
            </w:pPr>
            <w:r>
              <w:rPr>
                <w:rFonts w:ascii="Tahoma" w:hAnsi="Tahoma" w:cs="Tahoma"/>
                <w:b/>
              </w:rPr>
              <w:t xml:space="preserve">Time: </w:t>
            </w:r>
            <w:r w:rsidR="00AA5BD7">
              <w:rPr>
                <w:rFonts w:ascii="Tahoma" w:hAnsi="Tahoma" w:cs="Tahoma"/>
                <w:b/>
              </w:rPr>
              <w:t>11</w:t>
            </w:r>
            <w:r>
              <w:rPr>
                <w:rFonts w:ascii="Tahoma" w:hAnsi="Tahoma" w:cs="Tahoma"/>
                <w:b/>
              </w:rPr>
              <w:t xml:space="preserve">:00 </w:t>
            </w:r>
            <w:r w:rsidR="00AA5BD7">
              <w:rPr>
                <w:rFonts w:ascii="Tahoma" w:hAnsi="Tahoma" w:cs="Tahoma"/>
                <w:b/>
              </w:rPr>
              <w:t>A</w:t>
            </w:r>
            <w:r>
              <w:rPr>
                <w:rFonts w:ascii="Tahoma" w:hAnsi="Tahoma" w:cs="Tahoma"/>
                <w:b/>
              </w:rPr>
              <w:t xml:space="preserve">M – </w:t>
            </w:r>
            <w:r w:rsidR="00AA5BD7">
              <w:rPr>
                <w:rFonts w:ascii="Tahoma" w:hAnsi="Tahoma" w:cs="Tahoma"/>
                <w:b/>
              </w:rPr>
              <w:t>12:30</w:t>
            </w:r>
            <w:r>
              <w:rPr>
                <w:rFonts w:ascii="Tahoma" w:hAnsi="Tahoma" w:cs="Tahoma"/>
                <w:b/>
              </w:rPr>
              <w:t xml:space="preserve"> PM</w:t>
            </w:r>
          </w:p>
          <w:p w:rsidR="00831A58" w:rsidRPr="00845673" w:rsidRDefault="00831A58" w:rsidP="00DC7E3A">
            <w:pPr>
              <w:rPr>
                <w:rFonts w:ascii="Tahoma" w:hAnsi="Tahoma" w:cs="Tahoma"/>
              </w:rPr>
            </w:pPr>
            <w:r>
              <w:rPr>
                <w:rFonts w:ascii="Tahoma" w:hAnsi="Tahoma" w:cs="Tahoma"/>
                <w:b/>
              </w:rPr>
              <w:t xml:space="preserve">Location: </w:t>
            </w:r>
            <w:r w:rsidR="00DC7E3A">
              <w:rPr>
                <w:rFonts w:ascii="Tahoma" w:hAnsi="Tahoma" w:cs="Tahoma"/>
                <w:b/>
              </w:rPr>
              <w:t>PDC-104</w:t>
            </w:r>
          </w:p>
        </w:tc>
      </w:tr>
      <w:tr w:rsidR="00263CDB" w:rsidRPr="00845673" w:rsidTr="00263CDB">
        <w:trPr>
          <w:trHeight w:val="404"/>
        </w:trPr>
        <w:tc>
          <w:tcPr>
            <w:tcW w:w="251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800" w:type="dxa"/>
            <w:gridSpan w:val="3"/>
            <w:shd w:val="clear" w:color="auto" w:fill="auto"/>
            <w:vAlign w:val="center"/>
          </w:tcPr>
          <w:p w:rsidR="00263CDB" w:rsidRDefault="00263CDB" w:rsidP="004C389C">
            <w:pPr>
              <w:jc w:val="center"/>
              <w:rPr>
                <w:rFonts w:ascii="Tahoma" w:hAnsi="Tahoma" w:cs="Tahoma"/>
              </w:rPr>
            </w:pPr>
          </w:p>
        </w:tc>
        <w:tc>
          <w:tcPr>
            <w:tcW w:w="72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785" w:type="dxa"/>
            <w:gridSpan w:val="2"/>
            <w:shd w:val="clear" w:color="auto" w:fill="auto"/>
            <w:vAlign w:val="center"/>
          </w:tcPr>
          <w:p w:rsidR="00263CDB" w:rsidRDefault="00263CDB" w:rsidP="004C389C">
            <w:pPr>
              <w:jc w:val="center"/>
              <w:rPr>
                <w:rFonts w:ascii="Tahoma" w:hAnsi="Tahoma" w:cs="Tahoma"/>
              </w:rPr>
            </w:pPr>
          </w:p>
        </w:tc>
        <w:tc>
          <w:tcPr>
            <w:tcW w:w="49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43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263CDB">
        <w:trPr>
          <w:trHeight w:val="998"/>
        </w:trPr>
        <w:tc>
          <w:tcPr>
            <w:tcW w:w="2515" w:type="dxa"/>
            <w:shd w:val="clear" w:color="auto" w:fill="auto"/>
          </w:tcPr>
          <w:p w:rsidR="00263CDB" w:rsidRDefault="00263CDB" w:rsidP="00EB3A91">
            <w:pPr>
              <w:rPr>
                <w:rFonts w:ascii="Tahoma" w:hAnsi="Tahoma" w:cs="Tahoma"/>
              </w:rPr>
            </w:pPr>
            <w:r>
              <w:rPr>
                <w:rFonts w:ascii="Tahoma" w:hAnsi="Tahoma" w:cs="Tahoma"/>
              </w:rPr>
              <w:t>Denise Allen Hoyt</w:t>
            </w:r>
          </w:p>
          <w:p w:rsidR="00263CDB" w:rsidRDefault="00263CDB" w:rsidP="00EB3A91">
            <w:pPr>
              <w:rPr>
                <w:rFonts w:ascii="Tahoma" w:hAnsi="Tahoma" w:cs="Tahoma"/>
              </w:rPr>
            </w:pPr>
            <w:r>
              <w:rPr>
                <w:rFonts w:ascii="Tahoma" w:hAnsi="Tahoma" w:cs="Tahoma"/>
              </w:rPr>
              <w:t>Carol Jones</w:t>
            </w:r>
          </w:p>
          <w:p w:rsidR="00263CDB" w:rsidRDefault="00263CDB" w:rsidP="00EB3A91">
            <w:pPr>
              <w:rPr>
                <w:rFonts w:ascii="Tahoma" w:hAnsi="Tahoma" w:cs="Tahoma"/>
              </w:rPr>
            </w:pPr>
            <w:r>
              <w:rPr>
                <w:rFonts w:ascii="Tahoma" w:hAnsi="Tahoma" w:cs="Tahoma"/>
              </w:rPr>
              <w:t>Ginger Sutphin</w:t>
            </w:r>
          </w:p>
          <w:p w:rsidR="00263CDB" w:rsidRDefault="00263CDB" w:rsidP="00EB3A91">
            <w:pPr>
              <w:rPr>
                <w:rFonts w:ascii="Tahoma" w:hAnsi="Tahoma" w:cs="Tahoma"/>
              </w:rPr>
            </w:pPr>
            <w:r>
              <w:rPr>
                <w:rFonts w:ascii="Tahoma" w:hAnsi="Tahoma" w:cs="Tahoma"/>
              </w:rPr>
              <w:t>Laura Gowen</w:t>
            </w:r>
          </w:p>
          <w:p w:rsidR="00263CDB" w:rsidRPr="00AA5BD7" w:rsidRDefault="00263CDB" w:rsidP="00EB3A91">
            <w:pPr>
              <w:rPr>
                <w:rFonts w:ascii="Tahoma" w:hAnsi="Tahoma" w:cs="Tahoma"/>
              </w:rPr>
            </w:pPr>
            <w:r>
              <w:rPr>
                <w:rFonts w:ascii="Tahoma" w:hAnsi="Tahoma" w:cs="Tahoma"/>
              </w:rPr>
              <w:t>Donna Hoffman</w:t>
            </w:r>
            <w:r w:rsidR="00B13901">
              <w:rPr>
                <w:rFonts w:ascii="Tahoma" w:hAnsi="Tahoma" w:cs="Tahoma"/>
              </w:rPr>
              <w:t>n</w:t>
            </w:r>
            <w:bookmarkStart w:id="0" w:name="_GoBack"/>
            <w:bookmarkEnd w:id="0"/>
          </w:p>
        </w:tc>
        <w:tc>
          <w:tcPr>
            <w:tcW w:w="540" w:type="dxa"/>
            <w:shd w:val="clear" w:color="auto" w:fill="auto"/>
          </w:tcPr>
          <w:p w:rsidR="00263CDB" w:rsidRDefault="009A3EB2" w:rsidP="00AA5BD7">
            <w:pPr>
              <w:jc w:val="center"/>
              <w:rPr>
                <w:rFonts w:ascii="Tahoma" w:hAnsi="Tahoma" w:cs="Tahoma"/>
              </w:rPr>
            </w:pPr>
            <w:r>
              <w:rPr>
                <w:rFonts w:ascii="Tahoma" w:hAnsi="Tahoma" w:cs="Tahoma"/>
              </w:rPr>
              <w:t>N</w:t>
            </w:r>
          </w:p>
          <w:p w:rsidR="009A3EB2" w:rsidRDefault="009A3EB2" w:rsidP="00AA5BD7">
            <w:pPr>
              <w:jc w:val="center"/>
              <w:rPr>
                <w:rFonts w:ascii="Tahoma" w:hAnsi="Tahoma" w:cs="Tahoma"/>
              </w:rPr>
            </w:pPr>
            <w:r>
              <w:rPr>
                <w:rFonts w:ascii="Tahoma" w:hAnsi="Tahoma" w:cs="Tahoma"/>
              </w:rPr>
              <w:t>N</w:t>
            </w:r>
          </w:p>
          <w:p w:rsidR="009A3EB2" w:rsidRDefault="009A3EB2" w:rsidP="00AA5BD7">
            <w:pPr>
              <w:jc w:val="center"/>
              <w:rPr>
                <w:rFonts w:ascii="Tahoma" w:hAnsi="Tahoma" w:cs="Tahoma"/>
              </w:rPr>
            </w:pPr>
            <w:r>
              <w:rPr>
                <w:rFonts w:ascii="Tahoma" w:hAnsi="Tahoma" w:cs="Tahoma"/>
              </w:rPr>
              <w:t>N</w:t>
            </w:r>
          </w:p>
          <w:p w:rsidR="009A3EB2" w:rsidRDefault="009A3EB2" w:rsidP="00AA5BD7">
            <w:pPr>
              <w:jc w:val="center"/>
              <w:rPr>
                <w:rFonts w:ascii="Tahoma" w:hAnsi="Tahoma" w:cs="Tahoma"/>
              </w:rPr>
            </w:pPr>
            <w:r>
              <w:rPr>
                <w:rFonts w:ascii="Tahoma" w:hAnsi="Tahoma" w:cs="Tahoma"/>
              </w:rPr>
              <w:t>N</w:t>
            </w:r>
          </w:p>
          <w:p w:rsidR="009A3EB2" w:rsidRPr="00AA5BD7" w:rsidRDefault="009A3EB2" w:rsidP="00AA5BD7">
            <w:pPr>
              <w:jc w:val="center"/>
              <w:rPr>
                <w:rFonts w:ascii="Tahoma" w:hAnsi="Tahoma" w:cs="Tahoma"/>
              </w:rPr>
            </w:pPr>
            <w:r>
              <w:rPr>
                <w:rFonts w:ascii="Tahoma" w:hAnsi="Tahoma" w:cs="Tahoma"/>
              </w:rPr>
              <w:t>N</w:t>
            </w:r>
          </w:p>
        </w:tc>
        <w:tc>
          <w:tcPr>
            <w:tcW w:w="1800" w:type="dxa"/>
            <w:gridSpan w:val="3"/>
            <w:shd w:val="clear" w:color="auto" w:fill="auto"/>
          </w:tcPr>
          <w:p w:rsidR="00263CDB" w:rsidRDefault="00263CDB" w:rsidP="00AA5BD7">
            <w:pPr>
              <w:rPr>
                <w:rFonts w:ascii="Tahoma" w:hAnsi="Tahoma" w:cs="Tahoma"/>
              </w:rPr>
            </w:pPr>
            <w:r>
              <w:rPr>
                <w:rFonts w:ascii="Tahoma" w:hAnsi="Tahoma" w:cs="Tahoma"/>
              </w:rPr>
              <w:t>Barbara Nichols</w:t>
            </w:r>
          </w:p>
          <w:p w:rsidR="00263CDB" w:rsidRDefault="00263CDB" w:rsidP="00AA5BD7">
            <w:pPr>
              <w:rPr>
                <w:rFonts w:ascii="Tahoma" w:hAnsi="Tahoma" w:cs="Tahoma"/>
              </w:rPr>
            </w:pPr>
            <w:r>
              <w:rPr>
                <w:rFonts w:ascii="Tahoma" w:hAnsi="Tahoma" w:cs="Tahoma"/>
              </w:rPr>
              <w:t>Keith Wurtz</w:t>
            </w:r>
          </w:p>
          <w:p w:rsidR="00263CDB" w:rsidRDefault="00263CDB" w:rsidP="00263CDB">
            <w:pPr>
              <w:rPr>
                <w:rFonts w:ascii="Tahoma" w:hAnsi="Tahoma" w:cs="Tahoma"/>
              </w:rPr>
            </w:pPr>
            <w:r>
              <w:rPr>
                <w:rFonts w:ascii="Tahoma" w:hAnsi="Tahoma" w:cs="Tahoma"/>
              </w:rPr>
              <w:t>Lillian Vasquez</w:t>
            </w:r>
          </w:p>
          <w:p w:rsidR="00263CDB" w:rsidRDefault="00263CDB" w:rsidP="00263CDB">
            <w:pPr>
              <w:rPr>
                <w:rFonts w:ascii="Tahoma" w:hAnsi="Tahoma" w:cs="Tahoma"/>
              </w:rPr>
            </w:pPr>
            <w:r>
              <w:rPr>
                <w:rFonts w:ascii="Tahoma" w:hAnsi="Tahoma" w:cs="Tahoma"/>
              </w:rPr>
              <w:t>Dean Papas</w:t>
            </w:r>
          </w:p>
          <w:p w:rsidR="00263CDB" w:rsidRPr="00AA5BD7" w:rsidRDefault="00263CDB" w:rsidP="00263CDB">
            <w:pPr>
              <w:rPr>
                <w:rFonts w:ascii="Tahoma" w:hAnsi="Tahoma" w:cs="Tahoma"/>
              </w:rPr>
            </w:pPr>
            <w:r>
              <w:rPr>
                <w:rFonts w:ascii="Tahoma" w:hAnsi="Tahoma" w:cs="Tahoma"/>
              </w:rPr>
              <w:t>Pavel Bratulin</w:t>
            </w:r>
          </w:p>
        </w:tc>
        <w:tc>
          <w:tcPr>
            <w:tcW w:w="720" w:type="dxa"/>
            <w:shd w:val="clear" w:color="auto" w:fill="auto"/>
          </w:tcPr>
          <w:p w:rsidR="00263CDB" w:rsidRDefault="009A3EB2" w:rsidP="00AA5BD7">
            <w:pPr>
              <w:jc w:val="center"/>
              <w:rPr>
                <w:rFonts w:ascii="Tahoma" w:hAnsi="Tahoma" w:cs="Tahoma"/>
              </w:rPr>
            </w:pPr>
            <w:r>
              <w:rPr>
                <w:rFonts w:ascii="Tahoma" w:hAnsi="Tahoma" w:cs="Tahoma"/>
              </w:rPr>
              <w:t>Y</w:t>
            </w:r>
          </w:p>
          <w:p w:rsidR="009A3EB2" w:rsidRDefault="009A3EB2" w:rsidP="00AA5BD7">
            <w:pPr>
              <w:jc w:val="center"/>
              <w:rPr>
                <w:rFonts w:ascii="Tahoma" w:hAnsi="Tahoma" w:cs="Tahoma"/>
              </w:rPr>
            </w:pPr>
            <w:r>
              <w:rPr>
                <w:rFonts w:ascii="Tahoma" w:hAnsi="Tahoma" w:cs="Tahoma"/>
              </w:rPr>
              <w:t>Y</w:t>
            </w:r>
          </w:p>
          <w:p w:rsidR="009A3EB2" w:rsidRDefault="009A3EB2" w:rsidP="00AA5BD7">
            <w:pPr>
              <w:jc w:val="center"/>
              <w:rPr>
                <w:rFonts w:ascii="Tahoma" w:hAnsi="Tahoma" w:cs="Tahoma"/>
              </w:rPr>
            </w:pPr>
            <w:r>
              <w:rPr>
                <w:rFonts w:ascii="Tahoma" w:hAnsi="Tahoma" w:cs="Tahoma"/>
              </w:rPr>
              <w:t>N</w:t>
            </w:r>
          </w:p>
          <w:p w:rsidR="009A3EB2" w:rsidRDefault="009A3EB2" w:rsidP="00AA5BD7">
            <w:pPr>
              <w:jc w:val="center"/>
              <w:rPr>
                <w:rFonts w:ascii="Tahoma" w:hAnsi="Tahoma" w:cs="Tahoma"/>
              </w:rPr>
            </w:pPr>
            <w:r>
              <w:rPr>
                <w:rFonts w:ascii="Tahoma" w:hAnsi="Tahoma" w:cs="Tahoma"/>
              </w:rPr>
              <w:t>Y</w:t>
            </w:r>
          </w:p>
          <w:p w:rsidR="009A3EB2" w:rsidRPr="00AA5BD7" w:rsidRDefault="009A3EB2" w:rsidP="00AA5BD7">
            <w:pPr>
              <w:jc w:val="center"/>
              <w:rPr>
                <w:rFonts w:ascii="Tahoma" w:hAnsi="Tahoma" w:cs="Tahoma"/>
              </w:rPr>
            </w:pPr>
            <w:r>
              <w:rPr>
                <w:rFonts w:ascii="Tahoma" w:hAnsi="Tahoma" w:cs="Tahoma"/>
              </w:rPr>
              <w:t>Y</w:t>
            </w:r>
          </w:p>
        </w:tc>
        <w:tc>
          <w:tcPr>
            <w:tcW w:w="1785" w:type="dxa"/>
            <w:gridSpan w:val="2"/>
            <w:shd w:val="clear" w:color="auto" w:fill="auto"/>
          </w:tcPr>
          <w:p w:rsidR="00263CDB" w:rsidRDefault="00263CDB" w:rsidP="00AA5BD7">
            <w:pPr>
              <w:rPr>
                <w:rFonts w:ascii="Tahoma" w:hAnsi="Tahoma" w:cs="Tahoma"/>
              </w:rPr>
            </w:pPr>
            <w:r>
              <w:rPr>
                <w:rFonts w:ascii="Tahoma" w:hAnsi="Tahoma" w:cs="Tahoma"/>
              </w:rPr>
              <w:t>Bruce Baron</w:t>
            </w:r>
          </w:p>
          <w:p w:rsidR="00263CDB" w:rsidRDefault="00263CDB" w:rsidP="00263CDB">
            <w:pPr>
              <w:rPr>
                <w:rFonts w:ascii="Tahoma" w:hAnsi="Tahoma" w:cs="Tahoma"/>
              </w:rPr>
            </w:pPr>
            <w:r>
              <w:rPr>
                <w:rFonts w:ascii="Tahoma" w:hAnsi="Tahoma" w:cs="Tahoma"/>
              </w:rPr>
              <w:t>James Smith</w:t>
            </w:r>
          </w:p>
          <w:p w:rsidR="00263CDB" w:rsidRDefault="00263CDB" w:rsidP="00263CDB">
            <w:pPr>
              <w:rPr>
                <w:rFonts w:ascii="Tahoma" w:hAnsi="Tahoma" w:cs="Tahoma"/>
              </w:rPr>
            </w:pPr>
            <w:r>
              <w:rPr>
                <w:rFonts w:ascii="Tahoma" w:hAnsi="Tahoma" w:cs="Tahoma"/>
              </w:rPr>
              <w:t>Glen Kuck</w:t>
            </w:r>
          </w:p>
          <w:p w:rsidR="00263CDB" w:rsidRDefault="00263CDB" w:rsidP="00263CDB">
            <w:pPr>
              <w:rPr>
                <w:rFonts w:ascii="Tahoma" w:hAnsi="Tahoma" w:cs="Tahoma"/>
              </w:rPr>
            </w:pPr>
            <w:r>
              <w:rPr>
                <w:rFonts w:ascii="Tahoma" w:hAnsi="Tahoma" w:cs="Tahoma"/>
              </w:rPr>
              <w:t>Deanna Krehbiel</w:t>
            </w:r>
          </w:p>
          <w:p w:rsidR="00263CDB" w:rsidRPr="00AA5BD7" w:rsidRDefault="00263CDB" w:rsidP="00263CDB">
            <w:pPr>
              <w:rPr>
                <w:rFonts w:ascii="Tahoma" w:hAnsi="Tahoma" w:cs="Tahoma"/>
              </w:rPr>
            </w:pPr>
            <w:r>
              <w:rPr>
                <w:rFonts w:ascii="Tahoma" w:hAnsi="Tahoma" w:cs="Tahoma"/>
              </w:rPr>
              <w:t>Rania Hamdy</w:t>
            </w:r>
          </w:p>
        </w:tc>
        <w:tc>
          <w:tcPr>
            <w:tcW w:w="495" w:type="dxa"/>
            <w:shd w:val="clear" w:color="auto" w:fill="auto"/>
          </w:tcPr>
          <w:p w:rsidR="00263CDB" w:rsidRDefault="009A3EB2" w:rsidP="009A3EB2">
            <w:pPr>
              <w:rPr>
                <w:rFonts w:ascii="Tahoma" w:hAnsi="Tahoma" w:cs="Tahoma"/>
              </w:rPr>
            </w:pPr>
            <w:r>
              <w:rPr>
                <w:rFonts w:ascii="Tahoma" w:hAnsi="Tahoma" w:cs="Tahoma"/>
              </w:rPr>
              <w:t>N</w:t>
            </w:r>
          </w:p>
          <w:p w:rsidR="009A3EB2" w:rsidRDefault="009A3EB2" w:rsidP="009A3EB2">
            <w:pPr>
              <w:rPr>
                <w:rFonts w:ascii="Tahoma" w:hAnsi="Tahoma" w:cs="Tahoma"/>
              </w:rPr>
            </w:pPr>
            <w:r>
              <w:rPr>
                <w:rFonts w:ascii="Tahoma" w:hAnsi="Tahoma" w:cs="Tahoma"/>
              </w:rPr>
              <w:t>Y</w:t>
            </w:r>
          </w:p>
          <w:p w:rsidR="00263CDB" w:rsidRDefault="009A3EB2" w:rsidP="00AA5BD7">
            <w:pPr>
              <w:rPr>
                <w:rFonts w:ascii="Tahoma" w:hAnsi="Tahoma" w:cs="Tahoma"/>
              </w:rPr>
            </w:pPr>
            <w:r>
              <w:rPr>
                <w:rFonts w:ascii="Tahoma" w:hAnsi="Tahoma" w:cs="Tahoma"/>
              </w:rPr>
              <w:t>Y</w:t>
            </w:r>
          </w:p>
          <w:p w:rsidR="009A3EB2" w:rsidRDefault="009A3EB2" w:rsidP="00AA5BD7">
            <w:pPr>
              <w:rPr>
                <w:rFonts w:ascii="Tahoma" w:hAnsi="Tahoma" w:cs="Tahoma"/>
              </w:rPr>
            </w:pPr>
            <w:r>
              <w:rPr>
                <w:rFonts w:ascii="Tahoma" w:hAnsi="Tahoma" w:cs="Tahoma"/>
              </w:rPr>
              <w:t>Y</w:t>
            </w:r>
          </w:p>
          <w:p w:rsidR="009A3EB2" w:rsidRPr="00AA5BD7" w:rsidRDefault="009A3EB2" w:rsidP="00AA5BD7">
            <w:pPr>
              <w:rPr>
                <w:rFonts w:ascii="Tahoma" w:hAnsi="Tahoma" w:cs="Tahoma"/>
              </w:rPr>
            </w:pPr>
            <w:r>
              <w:rPr>
                <w:rFonts w:ascii="Tahoma" w:hAnsi="Tahoma" w:cs="Tahoma"/>
              </w:rPr>
              <w:t>Y</w:t>
            </w:r>
          </w:p>
        </w:tc>
        <w:tc>
          <w:tcPr>
            <w:tcW w:w="2435" w:type="dxa"/>
            <w:shd w:val="clear" w:color="auto" w:fill="auto"/>
          </w:tcPr>
          <w:p w:rsidR="00263CDB" w:rsidRDefault="00263CDB" w:rsidP="00263CDB">
            <w:pPr>
              <w:rPr>
                <w:rFonts w:ascii="Tahoma" w:hAnsi="Tahoma" w:cs="Tahoma"/>
              </w:rPr>
            </w:pPr>
            <w:r>
              <w:rPr>
                <w:rFonts w:ascii="Tahoma" w:hAnsi="Tahoma" w:cs="Tahoma"/>
              </w:rPr>
              <w:t>Jose Torres</w:t>
            </w:r>
          </w:p>
          <w:p w:rsidR="00263CDB" w:rsidRDefault="00263CDB" w:rsidP="00263CDB">
            <w:pPr>
              <w:rPr>
                <w:rFonts w:ascii="Tahoma" w:hAnsi="Tahoma" w:cs="Tahoma"/>
              </w:rPr>
            </w:pPr>
            <w:r>
              <w:rPr>
                <w:rFonts w:ascii="Tahoma" w:hAnsi="Tahoma" w:cs="Tahoma"/>
              </w:rPr>
              <w:t>Lisa Norman</w:t>
            </w:r>
          </w:p>
          <w:p w:rsidR="00263CDB" w:rsidRDefault="00263CDB" w:rsidP="00263CDB">
            <w:pPr>
              <w:rPr>
                <w:rFonts w:ascii="Tahoma" w:hAnsi="Tahoma" w:cs="Tahoma"/>
              </w:rPr>
            </w:pPr>
            <w:r>
              <w:rPr>
                <w:rFonts w:ascii="Tahoma" w:hAnsi="Tahoma" w:cs="Tahoma"/>
              </w:rPr>
              <w:t>Cheryl Marshall</w:t>
            </w:r>
          </w:p>
          <w:p w:rsidR="00263CDB" w:rsidRDefault="00263CDB" w:rsidP="00263CDB">
            <w:pPr>
              <w:rPr>
                <w:rFonts w:ascii="Tahoma" w:hAnsi="Tahoma" w:cs="Tahoma"/>
              </w:rPr>
            </w:pPr>
            <w:r>
              <w:rPr>
                <w:rFonts w:ascii="Tahoma" w:hAnsi="Tahoma" w:cs="Tahoma"/>
              </w:rPr>
              <w:t>Gloria Fisher</w:t>
            </w:r>
          </w:p>
          <w:p w:rsidR="00263CDB" w:rsidRPr="00AA5BD7" w:rsidRDefault="00263CDB" w:rsidP="00AA5BD7">
            <w:pPr>
              <w:rPr>
                <w:rFonts w:ascii="Tahoma" w:hAnsi="Tahoma" w:cs="Tahoma"/>
              </w:rPr>
            </w:pPr>
          </w:p>
        </w:tc>
        <w:tc>
          <w:tcPr>
            <w:tcW w:w="505" w:type="dxa"/>
            <w:shd w:val="clear" w:color="auto" w:fill="auto"/>
          </w:tcPr>
          <w:p w:rsidR="00263CDB" w:rsidRDefault="009A3EB2" w:rsidP="00AA5BD7">
            <w:pPr>
              <w:jc w:val="center"/>
              <w:rPr>
                <w:rFonts w:ascii="Tahoma" w:hAnsi="Tahoma" w:cs="Tahoma"/>
              </w:rPr>
            </w:pPr>
            <w:r>
              <w:rPr>
                <w:rFonts w:ascii="Tahoma" w:hAnsi="Tahoma" w:cs="Tahoma"/>
              </w:rPr>
              <w:t>Y</w:t>
            </w:r>
          </w:p>
          <w:p w:rsidR="009A3EB2" w:rsidRDefault="009A3EB2" w:rsidP="00AA5BD7">
            <w:pPr>
              <w:jc w:val="center"/>
              <w:rPr>
                <w:rFonts w:ascii="Tahoma" w:hAnsi="Tahoma" w:cs="Tahoma"/>
              </w:rPr>
            </w:pPr>
            <w:r>
              <w:rPr>
                <w:rFonts w:ascii="Tahoma" w:hAnsi="Tahoma" w:cs="Tahoma"/>
              </w:rPr>
              <w:t>Y</w:t>
            </w:r>
          </w:p>
          <w:p w:rsidR="009A3EB2" w:rsidRDefault="009A3EB2" w:rsidP="00AA5BD7">
            <w:pPr>
              <w:jc w:val="center"/>
              <w:rPr>
                <w:rFonts w:ascii="Tahoma" w:hAnsi="Tahoma" w:cs="Tahoma"/>
              </w:rPr>
            </w:pPr>
            <w:r>
              <w:rPr>
                <w:rFonts w:ascii="Tahoma" w:hAnsi="Tahoma" w:cs="Tahoma"/>
              </w:rPr>
              <w:t>Y</w:t>
            </w:r>
          </w:p>
          <w:p w:rsidR="009A3EB2" w:rsidRPr="00AA5BD7" w:rsidRDefault="009A3EB2" w:rsidP="00AA5BD7">
            <w:pPr>
              <w:jc w:val="center"/>
              <w:rPr>
                <w:rFonts w:ascii="Tahoma" w:hAnsi="Tahoma" w:cs="Tahoma"/>
              </w:rPr>
            </w:pPr>
            <w:r>
              <w:rPr>
                <w:rFonts w:ascii="Tahoma" w:hAnsi="Tahoma" w:cs="Tahoma"/>
              </w:rPr>
              <w:t>N</w:t>
            </w:r>
          </w:p>
        </w:tc>
      </w:tr>
      <w:tr w:rsidR="009A0859" w:rsidRPr="00845673" w:rsidTr="00263CDB">
        <w:tc>
          <w:tcPr>
            <w:tcW w:w="10795" w:type="dxa"/>
            <w:gridSpan w:val="11"/>
            <w:shd w:val="clear" w:color="auto" w:fill="auto"/>
            <w:vAlign w:val="center"/>
          </w:tcPr>
          <w:p w:rsidR="009A0859" w:rsidRPr="00AA5BD7" w:rsidRDefault="00831A58" w:rsidP="00AA5BD7">
            <w:pPr>
              <w:rPr>
                <w:rFonts w:ascii="Tahoma" w:hAnsi="Tahoma" w:cs="Tahoma"/>
                <w:b/>
              </w:rPr>
            </w:pPr>
            <w:r w:rsidRPr="00AA5BD7">
              <w:rPr>
                <w:rFonts w:ascii="Tahoma" w:hAnsi="Tahoma" w:cs="Tahoma"/>
                <w:b/>
              </w:rPr>
              <w:t>Committee Charge</w:t>
            </w:r>
          </w:p>
          <w:p w:rsidR="00831A58" w:rsidRPr="00AA5BD7" w:rsidRDefault="00AA5BD7" w:rsidP="00AA5BD7">
            <w:pPr>
              <w:numPr>
                <w:ilvl w:val="0"/>
                <w:numId w:val="12"/>
              </w:numPr>
              <w:shd w:val="clear" w:color="auto" w:fill="FFFFFF"/>
              <w:ind w:left="0"/>
              <w:rPr>
                <w:rFonts w:ascii="Tahoma" w:hAnsi="Tahoma" w:cs="Tahoma"/>
              </w:rPr>
            </w:pPr>
            <w:r w:rsidRPr="00AA5BD7">
              <w:rPr>
                <w:rFonts w:ascii="Tahoma" w:hAnsi="Tahoma" w:cs="Tahoma"/>
                <w:color w:val="000000"/>
                <w:shd w:val="clear" w:color="auto" w:fill="FFFFFF"/>
              </w:rPr>
              <w:t xml:space="preserve">Develop a District Strategic Plan that meets the following requirements: </w:t>
            </w:r>
            <w:r w:rsidRPr="00AA5BD7">
              <w:rPr>
                <w:rFonts w:ascii="Tahoma" w:hAnsi="Tahoma" w:cs="Tahoma"/>
                <w:color w:val="000000"/>
              </w:rPr>
              <w:t xml:space="preserve">Aligns with the colleges’ educational plans and serves as a guide for planning at the college level, supports the colleges’ educational/strategic plans, incorporates the Board Imperatives, provides for sufficient input from major constituency groups, </w:t>
            </w:r>
            <w:r>
              <w:rPr>
                <w:rFonts w:ascii="Tahoma" w:hAnsi="Tahoma" w:cs="Tahoma"/>
                <w:color w:val="000000"/>
              </w:rPr>
              <w:t>and b</w:t>
            </w:r>
            <w:r w:rsidRPr="00AA5BD7">
              <w:rPr>
                <w:rFonts w:ascii="Tahoma" w:hAnsi="Tahoma" w:cs="Tahoma"/>
                <w:color w:val="000000"/>
              </w:rPr>
              <w:t>alances strategic scope with measurable objectives/outcomes.</w:t>
            </w:r>
          </w:p>
        </w:tc>
      </w:tr>
      <w:tr w:rsidR="009A0859" w:rsidRPr="00845673" w:rsidTr="00263CDB">
        <w:tc>
          <w:tcPr>
            <w:tcW w:w="369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41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263CDB">
        <w:trPr>
          <w:trHeight w:val="501"/>
        </w:trPr>
        <w:tc>
          <w:tcPr>
            <w:tcW w:w="3693" w:type="dxa"/>
            <w:gridSpan w:val="3"/>
            <w:vAlign w:val="center"/>
          </w:tcPr>
          <w:p w:rsidR="009A0859" w:rsidRPr="00271693" w:rsidRDefault="00DA288C" w:rsidP="00795619">
            <w:pPr>
              <w:pStyle w:val="ListParagraph"/>
              <w:numPr>
                <w:ilvl w:val="0"/>
                <w:numId w:val="5"/>
              </w:numPr>
              <w:rPr>
                <w:rFonts w:ascii="Tahoma" w:hAnsi="Tahoma" w:cs="Tahoma"/>
              </w:rPr>
            </w:pPr>
            <w:r>
              <w:rPr>
                <w:rFonts w:ascii="Tahoma" w:hAnsi="Tahoma" w:cs="Tahoma"/>
              </w:rPr>
              <w:t>Review the minutes from April 24, 2015</w:t>
            </w:r>
            <w:r w:rsidR="0018702A">
              <w:rPr>
                <w:rFonts w:ascii="Tahoma" w:hAnsi="Tahoma" w:cs="Tahoma"/>
              </w:rPr>
              <w:t xml:space="preserve"> (5 minutes)</w:t>
            </w:r>
          </w:p>
        </w:tc>
        <w:tc>
          <w:tcPr>
            <w:tcW w:w="3412" w:type="dxa"/>
            <w:gridSpan w:val="4"/>
            <w:vAlign w:val="center"/>
          </w:tcPr>
          <w:p w:rsidR="009A0859" w:rsidRPr="001A3735" w:rsidRDefault="009A3EB2" w:rsidP="004C389C">
            <w:pPr>
              <w:rPr>
                <w:rFonts w:ascii="Tahoma" w:hAnsi="Tahoma" w:cs="Tahoma"/>
              </w:rPr>
            </w:pPr>
            <w:r>
              <w:rPr>
                <w:rFonts w:ascii="Tahoma" w:hAnsi="Tahoma" w:cs="Tahoma"/>
              </w:rPr>
              <w:t>The minutes were approved as written.</w:t>
            </w:r>
          </w:p>
        </w:tc>
        <w:tc>
          <w:tcPr>
            <w:tcW w:w="3690" w:type="dxa"/>
            <w:gridSpan w:val="4"/>
            <w:vAlign w:val="center"/>
          </w:tcPr>
          <w:p w:rsidR="009A0859" w:rsidRPr="001A3735" w:rsidRDefault="009A0859" w:rsidP="004C389C">
            <w:pPr>
              <w:rPr>
                <w:rFonts w:ascii="Tahoma" w:hAnsi="Tahoma" w:cs="Tahoma"/>
              </w:rPr>
            </w:pPr>
          </w:p>
        </w:tc>
      </w:tr>
      <w:tr w:rsidR="00DA288C" w:rsidRPr="00845673" w:rsidTr="00263CDB">
        <w:trPr>
          <w:trHeight w:val="501"/>
        </w:trPr>
        <w:tc>
          <w:tcPr>
            <w:tcW w:w="3693" w:type="dxa"/>
            <w:gridSpan w:val="3"/>
            <w:vAlign w:val="center"/>
          </w:tcPr>
          <w:p w:rsidR="00DA288C" w:rsidRDefault="00DA288C" w:rsidP="00795619">
            <w:pPr>
              <w:pStyle w:val="ListParagraph"/>
              <w:numPr>
                <w:ilvl w:val="0"/>
                <w:numId w:val="5"/>
              </w:numPr>
              <w:rPr>
                <w:rFonts w:ascii="Tahoma" w:hAnsi="Tahoma" w:cs="Tahoma"/>
              </w:rPr>
            </w:pPr>
            <w:r>
              <w:rPr>
                <w:rFonts w:ascii="Tahoma" w:hAnsi="Tahoma" w:cs="Tahoma"/>
              </w:rPr>
              <w:t>Review the DSPC Norms (5 minutes)</w:t>
            </w:r>
          </w:p>
        </w:tc>
        <w:tc>
          <w:tcPr>
            <w:tcW w:w="3412" w:type="dxa"/>
            <w:gridSpan w:val="4"/>
            <w:vAlign w:val="center"/>
          </w:tcPr>
          <w:p w:rsidR="00DA288C" w:rsidRPr="001A3735" w:rsidRDefault="009A3EB2" w:rsidP="004C389C">
            <w:pPr>
              <w:rPr>
                <w:rFonts w:ascii="Tahoma" w:hAnsi="Tahoma" w:cs="Tahoma"/>
              </w:rPr>
            </w:pPr>
            <w:r>
              <w:rPr>
                <w:rFonts w:ascii="Tahoma" w:hAnsi="Tahoma" w:cs="Tahoma"/>
              </w:rPr>
              <w:t>Committee members commented that the norms were important and that it would be helpful to share as a best practice.</w:t>
            </w:r>
            <w:r w:rsidR="00C53847">
              <w:rPr>
                <w:rFonts w:ascii="Tahoma" w:hAnsi="Tahoma" w:cs="Tahoma"/>
              </w:rPr>
              <w:t xml:space="preserve">  A suggested new norm was to help facilitate the participation of all members at each meeting.</w:t>
            </w:r>
          </w:p>
        </w:tc>
        <w:tc>
          <w:tcPr>
            <w:tcW w:w="3690" w:type="dxa"/>
            <w:gridSpan w:val="4"/>
            <w:vAlign w:val="center"/>
          </w:tcPr>
          <w:p w:rsidR="00DA288C" w:rsidRPr="001A3735" w:rsidRDefault="009A3EB2" w:rsidP="009A3EB2">
            <w:pPr>
              <w:rPr>
                <w:rFonts w:ascii="Tahoma" w:hAnsi="Tahoma" w:cs="Tahoma"/>
              </w:rPr>
            </w:pPr>
            <w:r>
              <w:rPr>
                <w:rFonts w:ascii="Tahoma" w:hAnsi="Tahoma" w:cs="Tahoma"/>
              </w:rPr>
              <w:t>Keith will send to Dean Pappas and Dean will share as best practice.</w:t>
            </w:r>
            <w:r w:rsidR="00C53847">
              <w:rPr>
                <w:rFonts w:ascii="Tahoma" w:hAnsi="Tahoma" w:cs="Tahoma"/>
              </w:rPr>
              <w:t xml:space="preserve">  Keith will revise norms and add as future agenda item.</w:t>
            </w:r>
          </w:p>
        </w:tc>
      </w:tr>
      <w:tr w:rsidR="00DC7E3A" w:rsidRPr="00845673" w:rsidTr="00263CDB">
        <w:trPr>
          <w:trHeight w:val="501"/>
        </w:trPr>
        <w:tc>
          <w:tcPr>
            <w:tcW w:w="3693" w:type="dxa"/>
            <w:gridSpan w:val="3"/>
            <w:vAlign w:val="center"/>
          </w:tcPr>
          <w:p w:rsidR="00DC7E3A" w:rsidRDefault="00DC7E3A" w:rsidP="00795619">
            <w:pPr>
              <w:pStyle w:val="ListParagraph"/>
              <w:numPr>
                <w:ilvl w:val="0"/>
                <w:numId w:val="5"/>
              </w:numPr>
              <w:rPr>
                <w:rFonts w:ascii="Tahoma" w:hAnsi="Tahoma" w:cs="Tahoma"/>
              </w:rPr>
            </w:pPr>
            <w:r>
              <w:rPr>
                <w:rFonts w:ascii="Tahoma" w:hAnsi="Tahoma" w:cs="Tahoma"/>
              </w:rPr>
              <w:t>Review the 2015-16 DSPC Roster (5 minutes)</w:t>
            </w:r>
          </w:p>
        </w:tc>
        <w:tc>
          <w:tcPr>
            <w:tcW w:w="3412" w:type="dxa"/>
            <w:gridSpan w:val="4"/>
            <w:vAlign w:val="center"/>
          </w:tcPr>
          <w:p w:rsidR="00DC7E3A" w:rsidRPr="001A3735" w:rsidRDefault="009A3EB2" w:rsidP="004C389C">
            <w:pPr>
              <w:rPr>
                <w:rFonts w:ascii="Tahoma" w:hAnsi="Tahoma" w:cs="Tahoma"/>
              </w:rPr>
            </w:pPr>
            <w:r>
              <w:rPr>
                <w:rFonts w:ascii="Tahoma" w:hAnsi="Tahoma" w:cs="Tahoma"/>
              </w:rPr>
              <w:t>The DSPC roster for 2015-16 was reviewed by the committee.</w:t>
            </w:r>
          </w:p>
        </w:tc>
        <w:tc>
          <w:tcPr>
            <w:tcW w:w="3690" w:type="dxa"/>
            <w:gridSpan w:val="4"/>
            <w:vAlign w:val="center"/>
          </w:tcPr>
          <w:p w:rsidR="00DC7E3A" w:rsidRPr="001A3735" w:rsidRDefault="00DC7E3A" w:rsidP="004C389C">
            <w:pPr>
              <w:rPr>
                <w:rFonts w:ascii="Tahoma" w:hAnsi="Tahoma" w:cs="Tahoma"/>
              </w:rPr>
            </w:pPr>
          </w:p>
        </w:tc>
      </w:tr>
      <w:tr w:rsidR="00DA288C" w:rsidRPr="00845673" w:rsidTr="00263CDB">
        <w:trPr>
          <w:trHeight w:val="501"/>
        </w:trPr>
        <w:tc>
          <w:tcPr>
            <w:tcW w:w="3693" w:type="dxa"/>
            <w:gridSpan w:val="3"/>
            <w:vAlign w:val="center"/>
          </w:tcPr>
          <w:p w:rsidR="00DA288C" w:rsidRDefault="00DA288C" w:rsidP="00A440B8">
            <w:pPr>
              <w:pStyle w:val="ListParagraph"/>
              <w:numPr>
                <w:ilvl w:val="0"/>
                <w:numId w:val="5"/>
              </w:numPr>
              <w:rPr>
                <w:rFonts w:ascii="Tahoma" w:hAnsi="Tahoma" w:cs="Tahoma"/>
              </w:rPr>
            </w:pPr>
            <w:r>
              <w:rPr>
                <w:rFonts w:ascii="Tahoma" w:hAnsi="Tahoma" w:cs="Tahoma"/>
              </w:rPr>
              <w:t>Review the DSPC Charge (</w:t>
            </w:r>
            <w:r w:rsidR="00A440B8">
              <w:rPr>
                <w:rFonts w:ascii="Tahoma" w:hAnsi="Tahoma" w:cs="Tahoma"/>
              </w:rPr>
              <w:t>5</w:t>
            </w:r>
            <w:r>
              <w:rPr>
                <w:rFonts w:ascii="Tahoma" w:hAnsi="Tahoma" w:cs="Tahoma"/>
              </w:rPr>
              <w:t xml:space="preserve"> minutes)</w:t>
            </w:r>
          </w:p>
        </w:tc>
        <w:tc>
          <w:tcPr>
            <w:tcW w:w="3412" w:type="dxa"/>
            <w:gridSpan w:val="4"/>
            <w:vAlign w:val="center"/>
          </w:tcPr>
          <w:p w:rsidR="00DA288C" w:rsidRPr="001A3735" w:rsidRDefault="009A3EB2" w:rsidP="004C389C">
            <w:pPr>
              <w:rPr>
                <w:rFonts w:ascii="Tahoma" w:hAnsi="Tahoma" w:cs="Tahoma"/>
              </w:rPr>
            </w:pPr>
            <w:r>
              <w:rPr>
                <w:rFonts w:ascii="Tahoma" w:hAnsi="Tahoma" w:cs="Tahoma"/>
              </w:rPr>
              <w:t>The DSPC reviewed the charge. After reviewing the DSPC self-evaluation from last year the committee wants to explore revising the charge.</w:t>
            </w:r>
          </w:p>
        </w:tc>
        <w:tc>
          <w:tcPr>
            <w:tcW w:w="3690" w:type="dxa"/>
            <w:gridSpan w:val="4"/>
            <w:vAlign w:val="center"/>
          </w:tcPr>
          <w:p w:rsidR="00DA288C" w:rsidRPr="001A3735" w:rsidRDefault="006F37C0" w:rsidP="00511553">
            <w:pPr>
              <w:rPr>
                <w:rFonts w:ascii="Tahoma" w:hAnsi="Tahoma" w:cs="Tahoma"/>
              </w:rPr>
            </w:pPr>
            <w:r>
              <w:rPr>
                <w:rFonts w:ascii="Tahoma" w:hAnsi="Tahoma" w:cs="Tahoma"/>
              </w:rPr>
              <w:t>Keith will revise</w:t>
            </w:r>
            <w:r w:rsidR="00511553">
              <w:rPr>
                <w:rFonts w:ascii="Tahoma" w:hAnsi="Tahoma" w:cs="Tahoma"/>
              </w:rPr>
              <w:t xml:space="preserve"> and draft a new</w:t>
            </w:r>
            <w:r>
              <w:rPr>
                <w:rFonts w:ascii="Tahoma" w:hAnsi="Tahoma" w:cs="Tahoma"/>
              </w:rPr>
              <w:t xml:space="preserve"> DSPC charge for review by the committee.</w:t>
            </w:r>
          </w:p>
        </w:tc>
      </w:tr>
      <w:tr w:rsidR="00166989" w:rsidRPr="00845673" w:rsidTr="00263CDB">
        <w:trPr>
          <w:trHeight w:val="501"/>
        </w:trPr>
        <w:tc>
          <w:tcPr>
            <w:tcW w:w="3693" w:type="dxa"/>
            <w:gridSpan w:val="3"/>
            <w:vAlign w:val="center"/>
          </w:tcPr>
          <w:p w:rsidR="00166989" w:rsidRDefault="005F0513" w:rsidP="00A440B8">
            <w:pPr>
              <w:pStyle w:val="ListParagraph"/>
              <w:numPr>
                <w:ilvl w:val="0"/>
                <w:numId w:val="5"/>
              </w:numPr>
              <w:rPr>
                <w:rFonts w:ascii="Tahoma" w:hAnsi="Tahoma" w:cs="Tahoma"/>
              </w:rPr>
            </w:pPr>
            <w:r>
              <w:rPr>
                <w:rFonts w:ascii="Tahoma" w:hAnsi="Tahoma" w:cs="Tahoma"/>
              </w:rPr>
              <w:t>Review the results from the DSP Committee Self-Evaluation (</w:t>
            </w:r>
            <w:r w:rsidR="00A440B8">
              <w:rPr>
                <w:rFonts w:ascii="Tahoma" w:hAnsi="Tahoma" w:cs="Tahoma"/>
              </w:rPr>
              <w:t>5</w:t>
            </w:r>
            <w:r>
              <w:rPr>
                <w:rFonts w:ascii="Tahoma" w:hAnsi="Tahoma" w:cs="Tahoma"/>
              </w:rPr>
              <w:t xml:space="preserve"> minutes)</w:t>
            </w:r>
          </w:p>
        </w:tc>
        <w:tc>
          <w:tcPr>
            <w:tcW w:w="3412" w:type="dxa"/>
            <w:gridSpan w:val="4"/>
            <w:vAlign w:val="center"/>
          </w:tcPr>
          <w:p w:rsidR="00166989" w:rsidRPr="001A3735" w:rsidRDefault="00511553" w:rsidP="004C389C">
            <w:pPr>
              <w:rPr>
                <w:rFonts w:ascii="Tahoma" w:hAnsi="Tahoma" w:cs="Tahoma"/>
              </w:rPr>
            </w:pPr>
            <w:r>
              <w:rPr>
                <w:rFonts w:ascii="Tahoma" w:hAnsi="Tahoma" w:cs="Tahoma"/>
              </w:rPr>
              <w:t xml:space="preserve">The committee reviewed the results from the self-evaluation.  The committee discussed providing more guidance to new committee members and review the charge of the committee.  </w:t>
            </w:r>
          </w:p>
        </w:tc>
        <w:tc>
          <w:tcPr>
            <w:tcW w:w="3690" w:type="dxa"/>
            <w:gridSpan w:val="4"/>
            <w:vAlign w:val="center"/>
          </w:tcPr>
          <w:p w:rsidR="00166989" w:rsidRPr="001A3735" w:rsidRDefault="00511553" w:rsidP="004C389C">
            <w:pPr>
              <w:rPr>
                <w:rFonts w:ascii="Tahoma" w:hAnsi="Tahoma" w:cs="Tahoma"/>
              </w:rPr>
            </w:pPr>
            <w:r>
              <w:rPr>
                <w:rFonts w:ascii="Tahoma" w:hAnsi="Tahoma" w:cs="Tahoma"/>
              </w:rPr>
              <w:t>Keith will revise and dra</w:t>
            </w:r>
            <w:r w:rsidR="00C83266">
              <w:rPr>
                <w:rFonts w:ascii="Tahoma" w:hAnsi="Tahoma" w:cs="Tahoma"/>
              </w:rPr>
              <w:t>ft a new DSPC charge as well as add the following items to a future agenda: role of a committee member, and purpose of committee.</w:t>
            </w:r>
          </w:p>
        </w:tc>
      </w:tr>
      <w:tr w:rsidR="00A344D8" w:rsidRPr="00845673" w:rsidTr="00263CDB">
        <w:trPr>
          <w:trHeight w:val="501"/>
        </w:trPr>
        <w:tc>
          <w:tcPr>
            <w:tcW w:w="3693" w:type="dxa"/>
            <w:gridSpan w:val="3"/>
            <w:vAlign w:val="center"/>
          </w:tcPr>
          <w:p w:rsidR="00A344D8" w:rsidRDefault="007372D5" w:rsidP="00A440B8">
            <w:pPr>
              <w:pStyle w:val="ListParagraph"/>
              <w:numPr>
                <w:ilvl w:val="0"/>
                <w:numId w:val="5"/>
              </w:numPr>
              <w:rPr>
                <w:rFonts w:ascii="Tahoma" w:hAnsi="Tahoma" w:cs="Tahoma"/>
              </w:rPr>
            </w:pPr>
            <w:r>
              <w:rPr>
                <w:rFonts w:ascii="Tahoma" w:hAnsi="Tahoma" w:cs="Tahoma"/>
              </w:rPr>
              <w:t>Review the alignment of the TESS plan with the DSPC plan</w:t>
            </w:r>
            <w:r w:rsidR="009D1417">
              <w:rPr>
                <w:rFonts w:ascii="Tahoma" w:hAnsi="Tahoma" w:cs="Tahoma"/>
              </w:rPr>
              <w:t xml:space="preserve"> (</w:t>
            </w:r>
            <w:r w:rsidR="00A440B8">
              <w:rPr>
                <w:rFonts w:ascii="Tahoma" w:hAnsi="Tahoma" w:cs="Tahoma"/>
              </w:rPr>
              <w:t>1</w:t>
            </w:r>
            <w:r w:rsidR="009D1417">
              <w:rPr>
                <w:rFonts w:ascii="Tahoma" w:hAnsi="Tahoma" w:cs="Tahoma"/>
              </w:rPr>
              <w:t>0 minutes)</w:t>
            </w:r>
          </w:p>
        </w:tc>
        <w:tc>
          <w:tcPr>
            <w:tcW w:w="3412" w:type="dxa"/>
            <w:gridSpan w:val="4"/>
            <w:vAlign w:val="center"/>
          </w:tcPr>
          <w:p w:rsidR="00A344D8" w:rsidRPr="001A3735" w:rsidRDefault="00C83266" w:rsidP="00C83266">
            <w:pPr>
              <w:rPr>
                <w:rFonts w:ascii="Tahoma" w:hAnsi="Tahoma" w:cs="Tahoma"/>
              </w:rPr>
            </w:pPr>
            <w:r>
              <w:rPr>
                <w:rFonts w:ascii="Tahoma" w:hAnsi="Tahoma" w:cs="Tahoma"/>
              </w:rPr>
              <w:t>The committee reviewed the document illustrating the alignment between the TESS plan and the DSP.  Glen summarized the alignment and highlighted that the purpose of TESS was to support other SBCCD entities.  The DSPC voted unanimously to add the TESS alignment document into the DSPC.</w:t>
            </w:r>
          </w:p>
        </w:tc>
        <w:tc>
          <w:tcPr>
            <w:tcW w:w="3690" w:type="dxa"/>
            <w:gridSpan w:val="4"/>
            <w:vAlign w:val="center"/>
          </w:tcPr>
          <w:p w:rsidR="00A344D8" w:rsidRPr="001A3735" w:rsidRDefault="00C83266" w:rsidP="004C389C">
            <w:pPr>
              <w:rPr>
                <w:rFonts w:ascii="Tahoma" w:hAnsi="Tahoma" w:cs="Tahoma"/>
              </w:rPr>
            </w:pPr>
            <w:r>
              <w:rPr>
                <w:rFonts w:ascii="Tahoma" w:hAnsi="Tahoma" w:cs="Tahoma"/>
              </w:rPr>
              <w:t>Keith will add the TESS alignment document to the DSPC.</w:t>
            </w:r>
          </w:p>
        </w:tc>
      </w:tr>
      <w:tr w:rsidR="008B22F0" w:rsidRPr="00845673" w:rsidTr="00263CDB">
        <w:trPr>
          <w:trHeight w:val="720"/>
        </w:trPr>
        <w:tc>
          <w:tcPr>
            <w:tcW w:w="3693" w:type="dxa"/>
            <w:gridSpan w:val="3"/>
            <w:vAlign w:val="center"/>
          </w:tcPr>
          <w:p w:rsidR="008B22F0" w:rsidRPr="00271693" w:rsidRDefault="00FA5126" w:rsidP="00A440B8">
            <w:pPr>
              <w:pStyle w:val="ListParagraph"/>
              <w:numPr>
                <w:ilvl w:val="0"/>
                <w:numId w:val="5"/>
              </w:numPr>
              <w:rPr>
                <w:rFonts w:ascii="Tahoma" w:hAnsi="Tahoma" w:cs="Tahoma"/>
              </w:rPr>
            </w:pPr>
            <w:r>
              <w:rPr>
                <w:rFonts w:ascii="Tahoma" w:hAnsi="Tahoma" w:cs="Tahoma"/>
              </w:rPr>
              <w:t>Review the alignment of the EDCT plan with the DSPC plan</w:t>
            </w:r>
            <w:r w:rsidR="009D1417">
              <w:rPr>
                <w:rFonts w:ascii="Tahoma" w:hAnsi="Tahoma" w:cs="Tahoma"/>
              </w:rPr>
              <w:t xml:space="preserve"> (</w:t>
            </w:r>
            <w:r w:rsidR="00A440B8">
              <w:rPr>
                <w:rFonts w:ascii="Tahoma" w:hAnsi="Tahoma" w:cs="Tahoma"/>
              </w:rPr>
              <w:t>1</w:t>
            </w:r>
            <w:r w:rsidR="009D1417">
              <w:rPr>
                <w:rFonts w:ascii="Tahoma" w:hAnsi="Tahoma" w:cs="Tahoma"/>
              </w:rPr>
              <w:t>0 minutes)</w:t>
            </w:r>
          </w:p>
        </w:tc>
        <w:tc>
          <w:tcPr>
            <w:tcW w:w="3412" w:type="dxa"/>
            <w:gridSpan w:val="4"/>
            <w:vAlign w:val="center"/>
          </w:tcPr>
          <w:p w:rsidR="003325FF" w:rsidRPr="004F0983" w:rsidRDefault="00C83266" w:rsidP="00C83266">
            <w:pPr>
              <w:rPr>
                <w:rFonts w:ascii="Tahoma" w:hAnsi="Tahoma" w:cs="Tahoma"/>
              </w:rPr>
            </w:pPr>
            <w:r>
              <w:rPr>
                <w:rFonts w:ascii="Tahoma" w:hAnsi="Tahoma" w:cs="Tahoma"/>
              </w:rPr>
              <w:t xml:space="preserve">The committee reviewed the document illustrating the alignment between the EDCT plan and the DSP.  The committee highlighted that Goal #1, Student Success, in the DSPC was not mapped to any of the EDCT goals.  The goal of student success is broad enough to include EDCT.  The committee felt that there was a disconnect between EDCT and goal 1 in the DSP that needs to be addressed. </w:t>
            </w:r>
          </w:p>
        </w:tc>
        <w:tc>
          <w:tcPr>
            <w:tcW w:w="3690" w:type="dxa"/>
            <w:gridSpan w:val="4"/>
            <w:vAlign w:val="center"/>
          </w:tcPr>
          <w:p w:rsidR="003325FF" w:rsidRPr="00C83266" w:rsidRDefault="00C83266" w:rsidP="004C389C">
            <w:pPr>
              <w:rPr>
                <w:rFonts w:ascii="Tahoma" w:hAnsi="Tahoma" w:cs="Tahoma"/>
              </w:rPr>
            </w:pPr>
            <w:r>
              <w:rPr>
                <w:rFonts w:ascii="Tahoma" w:hAnsi="Tahoma" w:cs="Tahoma"/>
              </w:rPr>
              <w:t>Deanna will ask EDCT to consider goal 1 and 2 for alignment and will bring back wording and revised mapping for the next DSPC meeting.</w:t>
            </w:r>
          </w:p>
        </w:tc>
      </w:tr>
      <w:tr w:rsidR="00DC7E3A" w:rsidRPr="00845673" w:rsidTr="00263CDB">
        <w:trPr>
          <w:trHeight w:val="720"/>
        </w:trPr>
        <w:tc>
          <w:tcPr>
            <w:tcW w:w="3693" w:type="dxa"/>
            <w:gridSpan w:val="3"/>
            <w:vAlign w:val="center"/>
          </w:tcPr>
          <w:p w:rsidR="00DC7E3A" w:rsidRDefault="00DC7E3A" w:rsidP="00DC7E3A">
            <w:pPr>
              <w:pStyle w:val="ListParagraph"/>
              <w:numPr>
                <w:ilvl w:val="0"/>
                <w:numId w:val="5"/>
              </w:numPr>
              <w:rPr>
                <w:rFonts w:ascii="Tahoma" w:hAnsi="Tahoma" w:cs="Tahoma"/>
              </w:rPr>
            </w:pPr>
            <w:r>
              <w:rPr>
                <w:rFonts w:ascii="Tahoma" w:hAnsi="Tahoma" w:cs="Tahoma"/>
              </w:rPr>
              <w:lastRenderedPageBreak/>
              <w:t>Review the alignment of the KVCR plan with the DSPC plan (20 minutes)</w:t>
            </w:r>
          </w:p>
        </w:tc>
        <w:tc>
          <w:tcPr>
            <w:tcW w:w="3412" w:type="dxa"/>
            <w:gridSpan w:val="4"/>
            <w:vAlign w:val="center"/>
          </w:tcPr>
          <w:p w:rsidR="00DC7E3A" w:rsidRPr="00C53847" w:rsidRDefault="00C83266" w:rsidP="00C83266">
            <w:pPr>
              <w:rPr>
                <w:rFonts w:ascii="Tahoma" w:hAnsi="Tahoma" w:cs="Tahoma"/>
              </w:rPr>
            </w:pPr>
            <w:r w:rsidRPr="00C53847">
              <w:rPr>
                <w:rFonts w:ascii="Tahoma" w:hAnsi="Tahoma" w:cs="Tahoma"/>
              </w:rPr>
              <w:t xml:space="preserve">The committee reviewed the document illustrating the alignment between the KVCR plan and the DSP.  </w:t>
            </w:r>
            <w:r w:rsidR="00C53847" w:rsidRPr="00C53847">
              <w:rPr>
                <w:rFonts w:ascii="Tahoma" w:hAnsi="Tahoma" w:cs="Tahoma"/>
              </w:rPr>
              <w:t>The committee briefly discussed the history of KVCR with the District and that KVCR originally supported TELE courses.  KVCR is also a value to the community.  The DSPC also discussed the need to leverage KVCR as marketing tool to help generate more FTES in the District.  In addition, the committee felt that the KVCR needs to work with the college Presidents to help better align District Priorities.</w:t>
            </w:r>
          </w:p>
        </w:tc>
        <w:tc>
          <w:tcPr>
            <w:tcW w:w="3690" w:type="dxa"/>
            <w:gridSpan w:val="4"/>
            <w:vAlign w:val="center"/>
          </w:tcPr>
          <w:p w:rsidR="00DC7E3A" w:rsidRPr="00C53847" w:rsidRDefault="00C53847" w:rsidP="004C389C">
            <w:pPr>
              <w:rPr>
                <w:rFonts w:ascii="Tahoma" w:hAnsi="Tahoma" w:cs="Tahoma"/>
              </w:rPr>
            </w:pPr>
            <w:r w:rsidRPr="00C53847">
              <w:rPr>
                <w:rFonts w:ascii="Tahoma" w:hAnsi="Tahoma" w:cs="Tahoma"/>
              </w:rPr>
              <w:t xml:space="preserve">Keith will </w:t>
            </w:r>
            <w:r>
              <w:rPr>
                <w:rFonts w:ascii="Tahoma" w:hAnsi="Tahoma" w:cs="Tahoma"/>
              </w:rPr>
              <w:t>provide a template and example of mapping to KVCR and ask that KVCR bring back to next DSPC meeting.</w:t>
            </w:r>
          </w:p>
        </w:tc>
      </w:tr>
      <w:tr w:rsidR="009D3C64" w:rsidRPr="00845673" w:rsidTr="00263CDB">
        <w:trPr>
          <w:trHeight w:val="720"/>
        </w:trPr>
        <w:tc>
          <w:tcPr>
            <w:tcW w:w="3693" w:type="dxa"/>
            <w:gridSpan w:val="3"/>
            <w:vAlign w:val="center"/>
          </w:tcPr>
          <w:p w:rsidR="009D3C64" w:rsidRDefault="0018702A" w:rsidP="00AB08A8">
            <w:pPr>
              <w:pStyle w:val="ListParagraph"/>
              <w:numPr>
                <w:ilvl w:val="0"/>
                <w:numId w:val="5"/>
              </w:numPr>
              <w:rPr>
                <w:rFonts w:ascii="Tahoma" w:hAnsi="Tahoma" w:cs="Tahoma"/>
              </w:rPr>
            </w:pPr>
            <w:r>
              <w:rPr>
                <w:rFonts w:ascii="Tahoma" w:hAnsi="Tahoma" w:cs="Tahoma"/>
              </w:rPr>
              <w:t>Review and discuss the Strategic Planning Relationships Document (10 minutes)</w:t>
            </w:r>
          </w:p>
        </w:tc>
        <w:tc>
          <w:tcPr>
            <w:tcW w:w="3412" w:type="dxa"/>
            <w:gridSpan w:val="4"/>
            <w:vAlign w:val="center"/>
          </w:tcPr>
          <w:p w:rsidR="009D3C64" w:rsidRPr="004F0983" w:rsidRDefault="00C53847" w:rsidP="00E934B4">
            <w:pPr>
              <w:rPr>
                <w:rFonts w:ascii="Tahoma" w:hAnsi="Tahoma" w:cs="Tahoma"/>
              </w:rPr>
            </w:pPr>
            <w:r>
              <w:rPr>
                <w:rFonts w:ascii="Tahoma" w:hAnsi="Tahoma" w:cs="Tahoma"/>
              </w:rPr>
              <w:t>Keith shared the draft strategic planning relationships document with the committee.   The purpose of this document would be to guide the planning processes and timelines.  The committee suggested that a circular diagram would be more accurate with the DSP in the middle and other district plans on the outside.</w:t>
            </w:r>
          </w:p>
        </w:tc>
        <w:tc>
          <w:tcPr>
            <w:tcW w:w="3690" w:type="dxa"/>
            <w:gridSpan w:val="4"/>
            <w:vAlign w:val="center"/>
          </w:tcPr>
          <w:p w:rsidR="009D3C64" w:rsidRPr="00947E92" w:rsidRDefault="00C53847" w:rsidP="00C53847">
            <w:pPr>
              <w:rPr>
                <w:rFonts w:ascii="Tahoma" w:hAnsi="Tahoma" w:cs="Tahoma"/>
              </w:rPr>
            </w:pPr>
            <w:r w:rsidRPr="00947E92">
              <w:rPr>
                <w:rFonts w:ascii="Tahoma" w:hAnsi="Tahoma" w:cs="Tahoma"/>
              </w:rPr>
              <w:t>Keith will draft a second strategic planning relationships document based on feedback from the committee.</w:t>
            </w:r>
          </w:p>
        </w:tc>
      </w:tr>
      <w:tr w:rsidR="00795619" w:rsidRPr="00845673" w:rsidTr="00263CDB">
        <w:trPr>
          <w:trHeight w:val="720"/>
        </w:trPr>
        <w:tc>
          <w:tcPr>
            <w:tcW w:w="3693" w:type="dxa"/>
            <w:gridSpan w:val="3"/>
            <w:vAlign w:val="center"/>
          </w:tcPr>
          <w:p w:rsidR="00795619" w:rsidRDefault="00151D03" w:rsidP="00151D03">
            <w:pPr>
              <w:pStyle w:val="ListParagraph"/>
              <w:numPr>
                <w:ilvl w:val="0"/>
                <w:numId w:val="5"/>
              </w:numPr>
              <w:rPr>
                <w:rFonts w:ascii="Tahoma" w:hAnsi="Tahoma" w:cs="Tahoma"/>
              </w:rPr>
            </w:pPr>
            <w:r>
              <w:rPr>
                <w:rFonts w:ascii="Tahoma" w:hAnsi="Tahoma" w:cs="Tahoma"/>
              </w:rPr>
              <w:t>Review and discuss the planning contracts for a FMP with HMC Architects and for an EMP with Alma Strategies</w:t>
            </w:r>
            <w:r w:rsidR="007907A1">
              <w:rPr>
                <w:rFonts w:ascii="Tahoma" w:hAnsi="Tahoma" w:cs="Tahoma"/>
              </w:rPr>
              <w:t xml:space="preserve"> (1</w:t>
            </w:r>
            <w:r w:rsidR="0018702A">
              <w:rPr>
                <w:rFonts w:ascii="Tahoma" w:hAnsi="Tahoma" w:cs="Tahoma"/>
              </w:rPr>
              <w:t>0</w:t>
            </w:r>
            <w:r w:rsidR="007907A1">
              <w:rPr>
                <w:rFonts w:ascii="Tahoma" w:hAnsi="Tahoma" w:cs="Tahoma"/>
              </w:rPr>
              <w:t xml:space="preserve"> minutes)</w:t>
            </w:r>
          </w:p>
        </w:tc>
        <w:tc>
          <w:tcPr>
            <w:tcW w:w="3412" w:type="dxa"/>
            <w:gridSpan w:val="4"/>
            <w:vAlign w:val="center"/>
          </w:tcPr>
          <w:p w:rsidR="00795619" w:rsidRPr="00271693" w:rsidRDefault="002C3337" w:rsidP="003325FF">
            <w:pPr>
              <w:rPr>
                <w:rFonts w:ascii="Tahoma" w:hAnsi="Tahoma" w:cs="Tahoma"/>
              </w:rPr>
            </w:pPr>
            <w:r>
              <w:rPr>
                <w:rFonts w:ascii="Tahoma" w:hAnsi="Tahoma" w:cs="Tahoma"/>
              </w:rPr>
              <w:t xml:space="preserve">Keith introduced the purpose of the planning consultants and that each entity in the district is at a different place in the planning process.  For example, Crafton is almost done with their EMP and Valley is revising EMP this year.  The committee discussed the importance of the consultants supporting District entities at </w:t>
            </w:r>
            <w:r w:rsidR="001570E4">
              <w:rPr>
                <w:rFonts w:ascii="Tahoma" w:hAnsi="Tahoma" w:cs="Tahoma"/>
              </w:rPr>
              <w:t>wherever they are in the planning process. Keith proposed that all of the planning work with the consultants be run through the DSPC.  The committee agreed as long as any additional people who need to be included in the conversation are invited to the appropriate meetings.</w:t>
            </w:r>
          </w:p>
        </w:tc>
        <w:tc>
          <w:tcPr>
            <w:tcW w:w="3690" w:type="dxa"/>
            <w:gridSpan w:val="4"/>
            <w:vAlign w:val="center"/>
          </w:tcPr>
          <w:p w:rsidR="00795619" w:rsidRPr="00947E92" w:rsidRDefault="00947E92" w:rsidP="004C389C">
            <w:pPr>
              <w:rPr>
                <w:rFonts w:ascii="Tahoma" w:hAnsi="Tahoma" w:cs="Tahoma"/>
              </w:rPr>
            </w:pPr>
            <w:r w:rsidRPr="00947E92">
              <w:rPr>
                <w:rFonts w:ascii="Tahoma" w:hAnsi="Tahoma" w:cs="Tahoma"/>
              </w:rPr>
              <w:t>Keith will communicate the recommendation to work with the planning consultants through the DSPC.</w:t>
            </w:r>
          </w:p>
        </w:tc>
      </w:tr>
      <w:tr w:rsidR="008B22F0" w:rsidRPr="00845673" w:rsidTr="00263CDB">
        <w:trPr>
          <w:trHeight w:val="720"/>
        </w:trPr>
        <w:tc>
          <w:tcPr>
            <w:tcW w:w="3693" w:type="dxa"/>
            <w:gridSpan w:val="3"/>
            <w:vAlign w:val="center"/>
          </w:tcPr>
          <w:p w:rsidR="008B22F0" w:rsidRPr="007273B1" w:rsidRDefault="008B22F0" w:rsidP="004C389C">
            <w:pPr>
              <w:pStyle w:val="ListParagraph"/>
              <w:numPr>
                <w:ilvl w:val="0"/>
                <w:numId w:val="7"/>
              </w:numPr>
              <w:rPr>
                <w:rFonts w:ascii="Tahoma" w:hAnsi="Tahoma" w:cs="Tahoma"/>
              </w:rPr>
            </w:pPr>
            <w:r w:rsidRPr="007273B1">
              <w:rPr>
                <w:rFonts w:ascii="Tahoma" w:hAnsi="Tahoma" w:cs="Tahoma"/>
              </w:rPr>
              <w:t>Other Items</w:t>
            </w:r>
            <w:r w:rsidR="007907A1">
              <w:rPr>
                <w:rFonts w:ascii="Tahoma" w:hAnsi="Tahoma" w:cs="Tahoma"/>
              </w:rPr>
              <w:t xml:space="preserve"> (5 minutes)</w:t>
            </w:r>
          </w:p>
        </w:tc>
        <w:tc>
          <w:tcPr>
            <w:tcW w:w="3412" w:type="dxa"/>
            <w:gridSpan w:val="4"/>
            <w:vAlign w:val="center"/>
          </w:tcPr>
          <w:p w:rsidR="003325FF" w:rsidRPr="004F0983" w:rsidRDefault="003325FF" w:rsidP="004C389C">
            <w:pPr>
              <w:rPr>
                <w:rFonts w:ascii="Tahoma" w:hAnsi="Tahoma" w:cs="Tahoma"/>
              </w:rPr>
            </w:pPr>
          </w:p>
        </w:tc>
        <w:tc>
          <w:tcPr>
            <w:tcW w:w="3690" w:type="dxa"/>
            <w:gridSpan w:val="4"/>
            <w:vAlign w:val="center"/>
          </w:tcPr>
          <w:p w:rsidR="008B22F0" w:rsidRPr="004F0983" w:rsidRDefault="008B22F0" w:rsidP="00301D42">
            <w:pPr>
              <w:rPr>
                <w:rFonts w:ascii="Tahoma" w:hAnsi="Tahoma" w:cs="Tahoma"/>
              </w:rPr>
            </w:pPr>
          </w:p>
        </w:tc>
      </w:tr>
      <w:tr w:rsidR="009D1417" w:rsidRPr="00845673" w:rsidTr="00263CDB">
        <w:tc>
          <w:tcPr>
            <w:tcW w:w="10795" w:type="dxa"/>
            <w:gridSpan w:val="11"/>
            <w:shd w:val="clear" w:color="auto" w:fill="AA72D4"/>
          </w:tcPr>
          <w:p w:rsidR="009D1417" w:rsidRPr="00592726" w:rsidRDefault="009D1417" w:rsidP="009D1417">
            <w:pPr>
              <w:rPr>
                <w:rFonts w:ascii="Tahoma" w:hAnsi="Tahoma" w:cs="Tahoma"/>
                <w:b/>
              </w:rPr>
            </w:pPr>
            <w:r w:rsidRPr="00592726">
              <w:rPr>
                <w:rFonts w:ascii="Tahoma" w:hAnsi="Tahoma" w:cs="Tahoma"/>
                <w:b/>
              </w:rPr>
              <w:t>Mission Statement</w:t>
            </w:r>
          </w:p>
          <w:p w:rsidR="009D1417" w:rsidRPr="00592726" w:rsidRDefault="009D1417" w:rsidP="005F0513">
            <w:pPr>
              <w:rPr>
                <w:rFonts w:ascii="Tahoma" w:hAnsi="Tahoma" w:cs="Tahoma"/>
              </w:rPr>
            </w:pPr>
            <w:r w:rsidRPr="00592726">
              <w:rPr>
                <w:rFonts w:ascii="Tahoma" w:hAnsi="Tahoma" w:cs="Tahoma"/>
              </w:rPr>
              <w:t>We transform lives through the education of our students for the benefit of our diverse communities.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Vision Statement</w:t>
            </w:r>
          </w:p>
          <w:p w:rsidR="009D1417" w:rsidRPr="00592726" w:rsidRDefault="009D1417" w:rsidP="00C23AB1">
            <w:pPr>
              <w:pStyle w:val="Standard1"/>
              <w:spacing w:before="0" w:after="0"/>
              <w:rPr>
                <w:rFonts w:ascii="Tahoma" w:hAnsi="Tahoma" w:cs="Tahoma"/>
                <w:bCs/>
              </w:rPr>
            </w:pPr>
            <w:r w:rsidRPr="00592726">
              <w:rPr>
                <w:rFonts w:ascii="Tahoma" w:hAnsi="Tahoma" w:cs="Tahoma"/>
              </w:rPr>
              <w:t>SBCCD will be mo</w:t>
            </w:r>
            <w:r w:rsidR="00592726" w:rsidRPr="00592726">
              <w:rPr>
                <w:rFonts w:ascii="Tahoma" w:hAnsi="Tahoma" w:cs="Tahoma"/>
              </w:rPr>
              <w:t xml:space="preserve">st known for student success. </w:t>
            </w:r>
            <w:r w:rsidRPr="00592726">
              <w:rPr>
                <w:rFonts w:ascii="Tahoma" w:hAnsi="Tahoma" w:cs="Tahoma"/>
              </w:rPr>
              <w:t>Our educational programs and services</w:t>
            </w:r>
            <w:r w:rsidR="00592726" w:rsidRPr="00592726">
              <w:rPr>
                <w:rFonts w:ascii="Tahoma" w:hAnsi="Tahoma" w:cs="Tahoma"/>
              </w:rPr>
              <w:t xml:space="preserve"> will be highly sought after. </w:t>
            </w:r>
            <w:r w:rsidRPr="00592726">
              <w:rPr>
                <w:rFonts w:ascii="Tahoma" w:hAnsi="Tahoma" w:cs="Tahoma"/>
              </w:rPr>
              <w:t>Our students will be the most preferred by four-yea</w:t>
            </w:r>
            <w:r w:rsidR="00592726" w:rsidRPr="00592726">
              <w:rPr>
                <w:rFonts w:ascii="Tahoma" w:hAnsi="Tahoma" w:cs="Tahoma"/>
              </w:rPr>
              <w:t xml:space="preserve">r institutions and employers. </w:t>
            </w:r>
            <w:r w:rsidRPr="00592726">
              <w:rPr>
                <w:rFonts w:ascii="Tahoma" w:hAnsi="Tahoma" w:cs="Tahoma"/>
              </w:rPr>
              <w:t>Our students will have the highest graduation rates at</w:t>
            </w:r>
            <w:r w:rsidR="00592726" w:rsidRPr="00592726">
              <w:rPr>
                <w:rFonts w:ascii="Tahoma" w:hAnsi="Tahoma" w:cs="Tahoma"/>
              </w:rPr>
              <w:t xml:space="preserve"> four-year institutions. </w:t>
            </w:r>
            <w:r w:rsidRPr="00592726">
              <w:rPr>
                <w:rFonts w:ascii="Tahoma" w:hAnsi="Tahoma" w:cs="Tahoma"/>
              </w:rPr>
              <w:t>Our students will have the highest employme</w:t>
            </w:r>
            <w:r w:rsidR="00592726" w:rsidRPr="00592726">
              <w:rPr>
                <w:rFonts w:ascii="Tahoma" w:hAnsi="Tahoma" w:cs="Tahoma"/>
              </w:rPr>
              <w:t>nt rates in our communities. O</w:t>
            </w:r>
            <w:r w:rsidRPr="00592726">
              <w:rPr>
                <w:rFonts w:ascii="Tahoma" w:hAnsi="Tahoma" w:cs="Tahoma"/>
              </w:rPr>
              <w:t>ur district will be the gateway to pathways and opportu</w:t>
            </w:r>
            <w:r w:rsidR="00592726" w:rsidRPr="00592726">
              <w:rPr>
                <w:rFonts w:ascii="Tahoma" w:hAnsi="Tahoma" w:cs="Tahoma"/>
              </w:rPr>
              <w:t xml:space="preserve">nities for a brighter future. </w:t>
            </w:r>
            <w:r w:rsidRPr="00592726">
              <w:rPr>
                <w:rFonts w:ascii="Tahoma" w:hAnsi="Tahoma" w:cs="Tahoma"/>
              </w:rPr>
              <w:t>Our students and alumni will make a significant contribution to the socioeconomic p</w:t>
            </w:r>
            <w:r w:rsidR="00592726" w:rsidRPr="00592726">
              <w:rPr>
                <w:rFonts w:ascii="Tahoma" w:hAnsi="Tahoma" w:cs="Tahoma"/>
              </w:rPr>
              <w:t xml:space="preserve">rosperity of our communities. </w:t>
            </w:r>
            <w:r w:rsidRPr="00592726">
              <w:rPr>
                <w:rFonts w:ascii="Tahoma" w:hAnsi="Tahoma" w:cs="Tahoma"/>
              </w:rPr>
              <w:t>Our employees will want to be here, love working here, and go above and beyond for student success.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SBCCD Values</w:t>
            </w:r>
          </w:p>
          <w:p w:rsidR="009D1417" w:rsidRPr="00FE6960" w:rsidRDefault="009D1417" w:rsidP="009D1417">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headerReference w:type="even" r:id="rId9"/>
      <w:headerReference w:type="default" r:id="rId10"/>
      <w:footerReference w:type="even" r:id="rId11"/>
      <w:footerReference w:type="default" r:id="rId12"/>
      <w:headerReference w:type="first" r:id="rId13"/>
      <w:footerReference w:type="first" r:id="rId14"/>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02" w:rsidRDefault="00A74302" w:rsidP="007D34ED">
      <w:r>
        <w:separator/>
      </w:r>
    </w:p>
  </w:endnote>
  <w:endnote w:type="continuationSeparator" w:id="0">
    <w:p w:rsidR="00A74302" w:rsidRDefault="00A74302"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03" w:rsidRDefault="00453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03" w:rsidRDefault="00453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03" w:rsidRDefault="00453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02" w:rsidRDefault="00A74302" w:rsidP="007D34ED">
      <w:r>
        <w:separator/>
      </w:r>
    </w:p>
  </w:footnote>
  <w:footnote w:type="continuationSeparator" w:id="0">
    <w:p w:rsidR="00A74302" w:rsidRDefault="00A74302" w:rsidP="007D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03" w:rsidRDefault="00453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05452"/>
      <w:docPartObj>
        <w:docPartGallery w:val="Watermarks"/>
        <w:docPartUnique/>
      </w:docPartObj>
    </w:sdtPr>
    <w:sdtEndPr/>
    <w:sdtContent>
      <w:p w:rsidR="00453F03" w:rsidRDefault="00A743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03" w:rsidRDefault="00453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109C2"/>
    <w:rsid w:val="00012603"/>
    <w:rsid w:val="00014CF1"/>
    <w:rsid w:val="00015D43"/>
    <w:rsid w:val="00020BFA"/>
    <w:rsid w:val="0002234F"/>
    <w:rsid w:val="0002364A"/>
    <w:rsid w:val="00031759"/>
    <w:rsid w:val="00031F31"/>
    <w:rsid w:val="0003312A"/>
    <w:rsid w:val="00037FCA"/>
    <w:rsid w:val="00044A78"/>
    <w:rsid w:val="00046EBA"/>
    <w:rsid w:val="00054515"/>
    <w:rsid w:val="00061AD9"/>
    <w:rsid w:val="000656CC"/>
    <w:rsid w:val="00071EA0"/>
    <w:rsid w:val="000736EE"/>
    <w:rsid w:val="00074422"/>
    <w:rsid w:val="00075C58"/>
    <w:rsid w:val="00086C53"/>
    <w:rsid w:val="00094DBA"/>
    <w:rsid w:val="000B1F48"/>
    <w:rsid w:val="000B3009"/>
    <w:rsid w:val="000B341C"/>
    <w:rsid w:val="000B43BA"/>
    <w:rsid w:val="000B4BAC"/>
    <w:rsid w:val="000C3214"/>
    <w:rsid w:val="000C5E8B"/>
    <w:rsid w:val="000C7697"/>
    <w:rsid w:val="000D1966"/>
    <w:rsid w:val="000D54B6"/>
    <w:rsid w:val="000E472F"/>
    <w:rsid w:val="000F4736"/>
    <w:rsid w:val="000F7A15"/>
    <w:rsid w:val="001131A1"/>
    <w:rsid w:val="00124077"/>
    <w:rsid w:val="00127B5A"/>
    <w:rsid w:val="00127EDD"/>
    <w:rsid w:val="0013796D"/>
    <w:rsid w:val="00142E45"/>
    <w:rsid w:val="001447B2"/>
    <w:rsid w:val="00150E61"/>
    <w:rsid w:val="00151D03"/>
    <w:rsid w:val="00155206"/>
    <w:rsid w:val="0015553C"/>
    <w:rsid w:val="001570E4"/>
    <w:rsid w:val="0016098B"/>
    <w:rsid w:val="00160CE6"/>
    <w:rsid w:val="00165793"/>
    <w:rsid w:val="00166551"/>
    <w:rsid w:val="00166989"/>
    <w:rsid w:val="001808BB"/>
    <w:rsid w:val="00183E66"/>
    <w:rsid w:val="00185FE5"/>
    <w:rsid w:val="0018702A"/>
    <w:rsid w:val="001A3735"/>
    <w:rsid w:val="001B0D49"/>
    <w:rsid w:val="001B10CF"/>
    <w:rsid w:val="001B3D6B"/>
    <w:rsid w:val="001C0E13"/>
    <w:rsid w:val="001D08C6"/>
    <w:rsid w:val="001D2242"/>
    <w:rsid w:val="001D6611"/>
    <w:rsid w:val="001D6D18"/>
    <w:rsid w:val="001E1C6F"/>
    <w:rsid w:val="001E55A5"/>
    <w:rsid w:val="001E57ED"/>
    <w:rsid w:val="001F439E"/>
    <w:rsid w:val="001F72B1"/>
    <w:rsid w:val="00206C60"/>
    <w:rsid w:val="00210527"/>
    <w:rsid w:val="00212B4D"/>
    <w:rsid w:val="0021420E"/>
    <w:rsid w:val="00220996"/>
    <w:rsid w:val="00224CC9"/>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FA9"/>
    <w:rsid w:val="00262FB0"/>
    <w:rsid w:val="00263CDB"/>
    <w:rsid w:val="00264788"/>
    <w:rsid w:val="002652D9"/>
    <w:rsid w:val="00266647"/>
    <w:rsid w:val="00266A9E"/>
    <w:rsid w:val="00271693"/>
    <w:rsid w:val="00273777"/>
    <w:rsid w:val="00280600"/>
    <w:rsid w:val="002822D8"/>
    <w:rsid w:val="0028267A"/>
    <w:rsid w:val="00282768"/>
    <w:rsid w:val="00284BFE"/>
    <w:rsid w:val="00290CB5"/>
    <w:rsid w:val="00293761"/>
    <w:rsid w:val="002944F8"/>
    <w:rsid w:val="00297723"/>
    <w:rsid w:val="002A0640"/>
    <w:rsid w:val="002A11F2"/>
    <w:rsid w:val="002A1F83"/>
    <w:rsid w:val="002A2164"/>
    <w:rsid w:val="002A30E4"/>
    <w:rsid w:val="002A3578"/>
    <w:rsid w:val="002A73FA"/>
    <w:rsid w:val="002B1183"/>
    <w:rsid w:val="002C3337"/>
    <w:rsid w:val="002D2DFD"/>
    <w:rsid w:val="002E1CB2"/>
    <w:rsid w:val="002E4E63"/>
    <w:rsid w:val="002E5289"/>
    <w:rsid w:val="002E5DD9"/>
    <w:rsid w:val="002E6002"/>
    <w:rsid w:val="002F09B7"/>
    <w:rsid w:val="00301D42"/>
    <w:rsid w:val="0030403B"/>
    <w:rsid w:val="00312D1B"/>
    <w:rsid w:val="003139DF"/>
    <w:rsid w:val="003206EC"/>
    <w:rsid w:val="00325155"/>
    <w:rsid w:val="003325FF"/>
    <w:rsid w:val="00333202"/>
    <w:rsid w:val="0033488B"/>
    <w:rsid w:val="00335E65"/>
    <w:rsid w:val="00337F4C"/>
    <w:rsid w:val="0034556A"/>
    <w:rsid w:val="00345677"/>
    <w:rsid w:val="00360E54"/>
    <w:rsid w:val="00361B4B"/>
    <w:rsid w:val="00370FDD"/>
    <w:rsid w:val="00373C79"/>
    <w:rsid w:val="0038492E"/>
    <w:rsid w:val="00386DCF"/>
    <w:rsid w:val="003879A0"/>
    <w:rsid w:val="00390991"/>
    <w:rsid w:val="00391278"/>
    <w:rsid w:val="0039226E"/>
    <w:rsid w:val="00392E4E"/>
    <w:rsid w:val="003B0B60"/>
    <w:rsid w:val="003B48AE"/>
    <w:rsid w:val="003C0E77"/>
    <w:rsid w:val="003C7010"/>
    <w:rsid w:val="003D5B0B"/>
    <w:rsid w:val="003E0622"/>
    <w:rsid w:val="003E1EA1"/>
    <w:rsid w:val="003F28DE"/>
    <w:rsid w:val="00400CA3"/>
    <w:rsid w:val="00401E6E"/>
    <w:rsid w:val="004123FC"/>
    <w:rsid w:val="00414947"/>
    <w:rsid w:val="00416EB7"/>
    <w:rsid w:val="00420D7A"/>
    <w:rsid w:val="00422934"/>
    <w:rsid w:val="00427B76"/>
    <w:rsid w:val="004356CF"/>
    <w:rsid w:val="004403E4"/>
    <w:rsid w:val="004405AF"/>
    <w:rsid w:val="0044180A"/>
    <w:rsid w:val="00453F03"/>
    <w:rsid w:val="00454592"/>
    <w:rsid w:val="00455119"/>
    <w:rsid w:val="00457E7A"/>
    <w:rsid w:val="00465BAE"/>
    <w:rsid w:val="00465F81"/>
    <w:rsid w:val="00470848"/>
    <w:rsid w:val="004718F9"/>
    <w:rsid w:val="00471E78"/>
    <w:rsid w:val="00480B9E"/>
    <w:rsid w:val="004943CC"/>
    <w:rsid w:val="00494728"/>
    <w:rsid w:val="00497B34"/>
    <w:rsid w:val="004A2E98"/>
    <w:rsid w:val="004A5A36"/>
    <w:rsid w:val="004A6CD3"/>
    <w:rsid w:val="004A7735"/>
    <w:rsid w:val="004B3C4D"/>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558A"/>
    <w:rsid w:val="00510604"/>
    <w:rsid w:val="00511553"/>
    <w:rsid w:val="00536301"/>
    <w:rsid w:val="005365E4"/>
    <w:rsid w:val="00541F93"/>
    <w:rsid w:val="00544545"/>
    <w:rsid w:val="00547428"/>
    <w:rsid w:val="00552D0F"/>
    <w:rsid w:val="00556D18"/>
    <w:rsid w:val="00557A38"/>
    <w:rsid w:val="00566513"/>
    <w:rsid w:val="0057108B"/>
    <w:rsid w:val="0057598B"/>
    <w:rsid w:val="0057781E"/>
    <w:rsid w:val="005818B8"/>
    <w:rsid w:val="005825F8"/>
    <w:rsid w:val="00582F9A"/>
    <w:rsid w:val="00583236"/>
    <w:rsid w:val="005836EB"/>
    <w:rsid w:val="005866B1"/>
    <w:rsid w:val="00586933"/>
    <w:rsid w:val="00591062"/>
    <w:rsid w:val="00592726"/>
    <w:rsid w:val="00597E4A"/>
    <w:rsid w:val="005A1A6D"/>
    <w:rsid w:val="005A2AF2"/>
    <w:rsid w:val="005A3561"/>
    <w:rsid w:val="005A4B7A"/>
    <w:rsid w:val="005B1550"/>
    <w:rsid w:val="005B3BE0"/>
    <w:rsid w:val="005C24BF"/>
    <w:rsid w:val="005D139A"/>
    <w:rsid w:val="005D39EF"/>
    <w:rsid w:val="005D5FB9"/>
    <w:rsid w:val="005D6667"/>
    <w:rsid w:val="005E179C"/>
    <w:rsid w:val="005E61F5"/>
    <w:rsid w:val="005F0513"/>
    <w:rsid w:val="005F22BB"/>
    <w:rsid w:val="005F301B"/>
    <w:rsid w:val="005F46A6"/>
    <w:rsid w:val="005F51EC"/>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60314"/>
    <w:rsid w:val="00663BCF"/>
    <w:rsid w:val="00664438"/>
    <w:rsid w:val="006704E8"/>
    <w:rsid w:val="00672284"/>
    <w:rsid w:val="00675555"/>
    <w:rsid w:val="00681F10"/>
    <w:rsid w:val="006857E3"/>
    <w:rsid w:val="00686A5E"/>
    <w:rsid w:val="00692C1E"/>
    <w:rsid w:val="00692F2A"/>
    <w:rsid w:val="006A20B2"/>
    <w:rsid w:val="006B20E9"/>
    <w:rsid w:val="006B3772"/>
    <w:rsid w:val="006B6ADA"/>
    <w:rsid w:val="006C13DD"/>
    <w:rsid w:val="006C27AD"/>
    <w:rsid w:val="006C2FFF"/>
    <w:rsid w:val="006C376A"/>
    <w:rsid w:val="006C7DAA"/>
    <w:rsid w:val="006D0D40"/>
    <w:rsid w:val="006D333F"/>
    <w:rsid w:val="006D6564"/>
    <w:rsid w:val="006D74A6"/>
    <w:rsid w:val="006E1997"/>
    <w:rsid w:val="006E58B5"/>
    <w:rsid w:val="006E66EE"/>
    <w:rsid w:val="006F37C0"/>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71EEB"/>
    <w:rsid w:val="00773113"/>
    <w:rsid w:val="00774286"/>
    <w:rsid w:val="007907A1"/>
    <w:rsid w:val="00795619"/>
    <w:rsid w:val="00795E4F"/>
    <w:rsid w:val="00796C5E"/>
    <w:rsid w:val="007A137C"/>
    <w:rsid w:val="007B0B35"/>
    <w:rsid w:val="007B0B99"/>
    <w:rsid w:val="007B3277"/>
    <w:rsid w:val="007C46F5"/>
    <w:rsid w:val="007D0432"/>
    <w:rsid w:val="007D2433"/>
    <w:rsid w:val="007D34ED"/>
    <w:rsid w:val="007D4420"/>
    <w:rsid w:val="007D5245"/>
    <w:rsid w:val="007E1DBC"/>
    <w:rsid w:val="007E7133"/>
    <w:rsid w:val="007F08CF"/>
    <w:rsid w:val="007F7BF4"/>
    <w:rsid w:val="007F7EA4"/>
    <w:rsid w:val="008060AD"/>
    <w:rsid w:val="00806608"/>
    <w:rsid w:val="0080683E"/>
    <w:rsid w:val="00806CCA"/>
    <w:rsid w:val="00807830"/>
    <w:rsid w:val="00813973"/>
    <w:rsid w:val="00814D78"/>
    <w:rsid w:val="00817D05"/>
    <w:rsid w:val="008266B3"/>
    <w:rsid w:val="008274DB"/>
    <w:rsid w:val="0083114A"/>
    <w:rsid w:val="00831A58"/>
    <w:rsid w:val="0083634B"/>
    <w:rsid w:val="00842028"/>
    <w:rsid w:val="00845673"/>
    <w:rsid w:val="0084659A"/>
    <w:rsid w:val="00852611"/>
    <w:rsid w:val="00857726"/>
    <w:rsid w:val="00857D2B"/>
    <w:rsid w:val="00860F0C"/>
    <w:rsid w:val="00870C63"/>
    <w:rsid w:val="00870D4F"/>
    <w:rsid w:val="00871B35"/>
    <w:rsid w:val="00881359"/>
    <w:rsid w:val="00885F47"/>
    <w:rsid w:val="0089611A"/>
    <w:rsid w:val="00897EFC"/>
    <w:rsid w:val="008A2E79"/>
    <w:rsid w:val="008A7520"/>
    <w:rsid w:val="008B05FF"/>
    <w:rsid w:val="008B22F0"/>
    <w:rsid w:val="008B78A5"/>
    <w:rsid w:val="008C3B29"/>
    <w:rsid w:val="008C482B"/>
    <w:rsid w:val="008D1A41"/>
    <w:rsid w:val="008D2D88"/>
    <w:rsid w:val="008D7985"/>
    <w:rsid w:val="008D79CB"/>
    <w:rsid w:val="008E096B"/>
    <w:rsid w:val="008E1D48"/>
    <w:rsid w:val="008E346A"/>
    <w:rsid w:val="00904086"/>
    <w:rsid w:val="00904854"/>
    <w:rsid w:val="00911684"/>
    <w:rsid w:val="009119B1"/>
    <w:rsid w:val="0091359A"/>
    <w:rsid w:val="009308F4"/>
    <w:rsid w:val="00932888"/>
    <w:rsid w:val="00933C6D"/>
    <w:rsid w:val="009461BC"/>
    <w:rsid w:val="00947E92"/>
    <w:rsid w:val="00953B41"/>
    <w:rsid w:val="009564BF"/>
    <w:rsid w:val="00956E12"/>
    <w:rsid w:val="00961D66"/>
    <w:rsid w:val="00970974"/>
    <w:rsid w:val="00977880"/>
    <w:rsid w:val="009817FE"/>
    <w:rsid w:val="00981E3F"/>
    <w:rsid w:val="00984B31"/>
    <w:rsid w:val="009875C9"/>
    <w:rsid w:val="00987FB3"/>
    <w:rsid w:val="009A0859"/>
    <w:rsid w:val="009A32CD"/>
    <w:rsid w:val="009A3EB2"/>
    <w:rsid w:val="009B27F5"/>
    <w:rsid w:val="009D1417"/>
    <w:rsid w:val="009D1A69"/>
    <w:rsid w:val="009D3C64"/>
    <w:rsid w:val="009D5FAA"/>
    <w:rsid w:val="009E24AE"/>
    <w:rsid w:val="009E67A6"/>
    <w:rsid w:val="009F297B"/>
    <w:rsid w:val="009F390E"/>
    <w:rsid w:val="009F60A1"/>
    <w:rsid w:val="00A06F06"/>
    <w:rsid w:val="00A07B70"/>
    <w:rsid w:val="00A12B93"/>
    <w:rsid w:val="00A273D9"/>
    <w:rsid w:val="00A344D8"/>
    <w:rsid w:val="00A440B8"/>
    <w:rsid w:val="00A61498"/>
    <w:rsid w:val="00A61528"/>
    <w:rsid w:val="00A646B2"/>
    <w:rsid w:val="00A74302"/>
    <w:rsid w:val="00A7725D"/>
    <w:rsid w:val="00A7776B"/>
    <w:rsid w:val="00A77B91"/>
    <w:rsid w:val="00A8082A"/>
    <w:rsid w:val="00A87D5F"/>
    <w:rsid w:val="00A9553A"/>
    <w:rsid w:val="00AA5BD7"/>
    <w:rsid w:val="00AA6E1F"/>
    <w:rsid w:val="00AB08A8"/>
    <w:rsid w:val="00AC11DC"/>
    <w:rsid w:val="00AC14A2"/>
    <w:rsid w:val="00AD0A55"/>
    <w:rsid w:val="00AD1B6F"/>
    <w:rsid w:val="00AD249F"/>
    <w:rsid w:val="00AD2BC9"/>
    <w:rsid w:val="00AE1BFD"/>
    <w:rsid w:val="00AE2E05"/>
    <w:rsid w:val="00AE4F3C"/>
    <w:rsid w:val="00AF3CAB"/>
    <w:rsid w:val="00B004D7"/>
    <w:rsid w:val="00B0218B"/>
    <w:rsid w:val="00B04B7A"/>
    <w:rsid w:val="00B13901"/>
    <w:rsid w:val="00B17203"/>
    <w:rsid w:val="00B239A9"/>
    <w:rsid w:val="00B378A2"/>
    <w:rsid w:val="00B37F48"/>
    <w:rsid w:val="00B45475"/>
    <w:rsid w:val="00B47612"/>
    <w:rsid w:val="00B52884"/>
    <w:rsid w:val="00B528E9"/>
    <w:rsid w:val="00B57514"/>
    <w:rsid w:val="00B57A43"/>
    <w:rsid w:val="00B65C17"/>
    <w:rsid w:val="00B735D6"/>
    <w:rsid w:val="00B925F4"/>
    <w:rsid w:val="00B94D74"/>
    <w:rsid w:val="00BA563F"/>
    <w:rsid w:val="00BB06C8"/>
    <w:rsid w:val="00BB3047"/>
    <w:rsid w:val="00BC125F"/>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71DD"/>
    <w:rsid w:val="00C13252"/>
    <w:rsid w:val="00C31B18"/>
    <w:rsid w:val="00C31B63"/>
    <w:rsid w:val="00C33134"/>
    <w:rsid w:val="00C36383"/>
    <w:rsid w:val="00C5174B"/>
    <w:rsid w:val="00C52847"/>
    <w:rsid w:val="00C53847"/>
    <w:rsid w:val="00C54CC8"/>
    <w:rsid w:val="00C55384"/>
    <w:rsid w:val="00C60703"/>
    <w:rsid w:val="00C61FE1"/>
    <w:rsid w:val="00C62C5B"/>
    <w:rsid w:val="00C70C43"/>
    <w:rsid w:val="00C72AA7"/>
    <w:rsid w:val="00C75847"/>
    <w:rsid w:val="00C83266"/>
    <w:rsid w:val="00C86476"/>
    <w:rsid w:val="00C90EC6"/>
    <w:rsid w:val="00C90EEE"/>
    <w:rsid w:val="00C93FB4"/>
    <w:rsid w:val="00C95352"/>
    <w:rsid w:val="00C979EA"/>
    <w:rsid w:val="00CB0181"/>
    <w:rsid w:val="00CB3A47"/>
    <w:rsid w:val="00CB5A2B"/>
    <w:rsid w:val="00CC0F11"/>
    <w:rsid w:val="00CC23C2"/>
    <w:rsid w:val="00CC6FB0"/>
    <w:rsid w:val="00CD1D9B"/>
    <w:rsid w:val="00CD2D34"/>
    <w:rsid w:val="00CE2C02"/>
    <w:rsid w:val="00CE3E96"/>
    <w:rsid w:val="00CF292D"/>
    <w:rsid w:val="00CF33A1"/>
    <w:rsid w:val="00D039C5"/>
    <w:rsid w:val="00D235CF"/>
    <w:rsid w:val="00D24692"/>
    <w:rsid w:val="00D34F18"/>
    <w:rsid w:val="00D36E96"/>
    <w:rsid w:val="00D44064"/>
    <w:rsid w:val="00D4579D"/>
    <w:rsid w:val="00D51802"/>
    <w:rsid w:val="00D54B82"/>
    <w:rsid w:val="00D55AD9"/>
    <w:rsid w:val="00D5680D"/>
    <w:rsid w:val="00D65ACD"/>
    <w:rsid w:val="00D7062D"/>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3FCA"/>
    <w:rsid w:val="00DF4D21"/>
    <w:rsid w:val="00DF5A79"/>
    <w:rsid w:val="00E029A0"/>
    <w:rsid w:val="00E03DF2"/>
    <w:rsid w:val="00E06405"/>
    <w:rsid w:val="00E15E25"/>
    <w:rsid w:val="00E17CC3"/>
    <w:rsid w:val="00E24DA1"/>
    <w:rsid w:val="00E2511D"/>
    <w:rsid w:val="00E2634C"/>
    <w:rsid w:val="00E42C88"/>
    <w:rsid w:val="00E44D12"/>
    <w:rsid w:val="00E53857"/>
    <w:rsid w:val="00E54ABF"/>
    <w:rsid w:val="00E560AB"/>
    <w:rsid w:val="00E64FE6"/>
    <w:rsid w:val="00E72271"/>
    <w:rsid w:val="00E76CFB"/>
    <w:rsid w:val="00E7736D"/>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4DDD"/>
    <w:rsid w:val="00F401B5"/>
    <w:rsid w:val="00F41588"/>
    <w:rsid w:val="00F45D3A"/>
    <w:rsid w:val="00F54233"/>
    <w:rsid w:val="00F5607A"/>
    <w:rsid w:val="00F65E82"/>
    <w:rsid w:val="00F743E2"/>
    <w:rsid w:val="00F74F3E"/>
    <w:rsid w:val="00F76EFB"/>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6960"/>
    <w:rsid w:val="00FF529C"/>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57BF-1761-447E-A31C-12ABF10D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Leon, Mary Colleen</cp:lastModifiedBy>
  <cp:revision>6</cp:revision>
  <cp:lastPrinted>2015-11-12T21:51:00Z</cp:lastPrinted>
  <dcterms:created xsi:type="dcterms:W3CDTF">2015-11-12T21:51:00Z</dcterms:created>
  <dcterms:modified xsi:type="dcterms:W3CDTF">2015-11-18T19:20:00Z</dcterms:modified>
</cp:coreProperties>
</file>