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041733">
        <w:t>Octo</w:t>
      </w:r>
      <w:r w:rsidR="00102EAD">
        <w:t>ber</w:t>
      </w:r>
      <w:r w:rsidR="009D6B02">
        <w:t xml:space="preserve"> </w:t>
      </w:r>
      <w:r w:rsidR="002F0464">
        <w:t>14</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2F0464"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2F0464">
        <w:rPr>
          <w:i/>
        </w:rPr>
        <w:t>Larry Aycock,</w:t>
      </w:r>
      <w:r w:rsidR="00041733">
        <w:rPr>
          <w:i/>
        </w:rPr>
        <w:t xml:space="preserve">*Corrina Baber, </w:t>
      </w:r>
      <w:r w:rsidR="004300E4">
        <w:rPr>
          <w:i/>
        </w:rPr>
        <w:t xml:space="preserve">Veada Benjamin, </w:t>
      </w:r>
      <w:r w:rsidR="002F0464">
        <w:rPr>
          <w:i/>
        </w:rPr>
        <w:t xml:space="preserve">Cory Brady, </w:t>
      </w:r>
    </w:p>
    <w:p w:rsidR="00A02087" w:rsidRDefault="00041733" w:rsidP="00235E37">
      <w:pPr>
        <w:ind w:left="0" w:right="-450"/>
        <w:rPr>
          <w:i/>
        </w:rPr>
      </w:pPr>
      <w:r>
        <w:rPr>
          <w:i/>
        </w:rPr>
        <w:t xml:space="preserve">*Jason Brady, </w:t>
      </w:r>
      <w:r w:rsidR="00EC53CD">
        <w:rPr>
          <w:i/>
        </w:rPr>
        <w:t xml:space="preserve">Joe Cabrales, </w:t>
      </w:r>
      <w:r w:rsidR="00102EAD">
        <w:rPr>
          <w:i/>
        </w:rPr>
        <w:t xml:space="preserve">Andy Chang, </w:t>
      </w:r>
      <w:r w:rsidR="004300E4">
        <w:rPr>
          <w:i/>
        </w:rPr>
        <w:t xml:space="preserve">April Dale-Carter, Amber Gallagher, </w:t>
      </w:r>
      <w:r w:rsidR="006B1AAE">
        <w:rPr>
          <w:i/>
        </w:rPr>
        <w:t>Cyndi Gunders</w:t>
      </w:r>
      <w:r w:rsidR="009D6B02">
        <w:rPr>
          <w:i/>
        </w:rPr>
        <w:t>e</w:t>
      </w:r>
      <w:r w:rsidR="006B1AAE">
        <w:rPr>
          <w:i/>
        </w:rPr>
        <w:t xml:space="preserve">n, </w:t>
      </w:r>
      <w:r w:rsidR="004300E4">
        <w:rPr>
          <w:i/>
        </w:rPr>
        <w:t>Kristina Heilgeist,</w:t>
      </w:r>
      <w:r>
        <w:rPr>
          <w:i/>
        </w:rPr>
        <w:t xml:space="preserve"> </w:t>
      </w:r>
      <w:r w:rsidR="00461F8B">
        <w:rPr>
          <w:i/>
        </w:rPr>
        <w:t xml:space="preserve">Robert Scudder, </w:t>
      </w:r>
      <w:r w:rsidR="004300E4">
        <w:rPr>
          <w:i/>
        </w:rPr>
        <w:t xml:space="preserve">Steven Silva, 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4300E4" w:rsidRPr="00364923" w:rsidRDefault="004300E4" w:rsidP="004300E4">
      <w:pPr>
        <w:pStyle w:val="ListNumber"/>
        <w:numPr>
          <w:ilvl w:val="0"/>
          <w:numId w:val="0"/>
        </w:numPr>
        <w:spacing w:before="0" w:after="0"/>
        <w:ind w:right="-900" w:hanging="360"/>
        <w:rPr>
          <w:u w:val="none"/>
        </w:rPr>
      </w:pPr>
      <w:r>
        <w:rPr>
          <w:u w:val="none"/>
        </w:rPr>
        <w:t xml:space="preserve">   I.   DREG Automation “prerequisite not met” – RGVE Status </w:t>
      </w:r>
      <w:r w:rsidRPr="009322CE">
        <w:rPr>
          <w:b w:val="0"/>
          <w:i/>
          <w:sz w:val="22"/>
          <w:szCs w:val="22"/>
          <w:u w:val="none"/>
        </w:rPr>
        <w:t>(Special Project</w:t>
      </w:r>
      <w:r>
        <w:rPr>
          <w:b w:val="0"/>
          <w:i/>
          <w:sz w:val="22"/>
          <w:szCs w:val="22"/>
          <w:u w:val="none"/>
        </w:rPr>
        <w:t>-Joyce Bond</w:t>
      </w:r>
      <w:r w:rsidRPr="009322CE">
        <w:rPr>
          <w:b w:val="0"/>
          <w:i/>
          <w:sz w:val="22"/>
          <w:szCs w:val="22"/>
          <w:u w:val="none"/>
        </w:rPr>
        <w:t>)</w:t>
      </w:r>
    </w:p>
    <w:p w:rsidR="00041733" w:rsidRDefault="004300E4" w:rsidP="004300E4">
      <w:pPr>
        <w:pStyle w:val="ListNumber"/>
        <w:numPr>
          <w:ilvl w:val="0"/>
          <w:numId w:val="0"/>
        </w:numPr>
        <w:spacing w:before="0" w:after="0"/>
        <w:ind w:left="180"/>
        <w:rPr>
          <w:b w:val="0"/>
          <w:u w:val="none"/>
        </w:rPr>
      </w:pPr>
      <w:r>
        <w:rPr>
          <w:b w:val="0"/>
          <w:u w:val="none"/>
        </w:rPr>
        <w:t xml:space="preserve">Joyce Bond </w:t>
      </w:r>
      <w:r w:rsidR="00041733">
        <w:rPr>
          <w:b w:val="0"/>
          <w:u w:val="none"/>
        </w:rPr>
        <w:t xml:space="preserve">was not present, but sent word that the project is </w:t>
      </w:r>
      <w:r w:rsidR="002F0464">
        <w:rPr>
          <w:b w:val="0"/>
          <w:u w:val="none"/>
        </w:rPr>
        <w:t>currently with</w:t>
      </w:r>
      <w:r w:rsidR="00041733">
        <w:rPr>
          <w:b w:val="0"/>
          <w:u w:val="none"/>
        </w:rPr>
        <w:t xml:space="preserve"> the User Liaisons (UL) for internal UL Testing and preparation for end-u</w:t>
      </w:r>
      <w:r>
        <w:rPr>
          <w:b w:val="0"/>
          <w:u w:val="none"/>
        </w:rPr>
        <w:t>s</w:t>
      </w:r>
      <w:r w:rsidR="00041733">
        <w:rPr>
          <w:b w:val="0"/>
          <w:u w:val="none"/>
        </w:rPr>
        <w:t xml:space="preserve">er testing.  DyAnn Walter stated that she </w:t>
      </w:r>
      <w:r w:rsidR="002F0464">
        <w:rPr>
          <w:b w:val="0"/>
          <w:u w:val="none"/>
        </w:rPr>
        <w:t>will be meeting today with the A&amp;R staff to discuss the testing process.</w:t>
      </w:r>
    </w:p>
    <w:p w:rsidR="00C057E7" w:rsidRDefault="00C057E7" w:rsidP="00F83CEA">
      <w:pPr>
        <w:ind w:hanging="540"/>
      </w:pPr>
    </w:p>
    <w:p w:rsidR="002F0464" w:rsidRPr="009322CE" w:rsidRDefault="002F0464" w:rsidP="002F0464">
      <w:pPr>
        <w:pStyle w:val="BodyText"/>
        <w:spacing w:before="0" w:after="0"/>
        <w:ind w:hanging="360"/>
        <w:rPr>
          <w:b/>
          <w:sz w:val="22"/>
          <w:szCs w:val="22"/>
        </w:rPr>
      </w:pPr>
      <w:r>
        <w:rPr>
          <w:b/>
        </w:rPr>
        <w:t xml:space="preserve">  II.   WebAdvisor Surveys </w:t>
      </w:r>
      <w:r w:rsidRPr="009322CE">
        <w:rPr>
          <w:i/>
          <w:sz w:val="22"/>
          <w:szCs w:val="22"/>
        </w:rPr>
        <w:t>(</w:t>
      </w:r>
      <w:r>
        <w:rPr>
          <w:i/>
          <w:sz w:val="22"/>
          <w:szCs w:val="22"/>
        </w:rPr>
        <w:t>Special Project-Michael Aquino/Jason Brady</w:t>
      </w:r>
      <w:r w:rsidRPr="009322CE">
        <w:rPr>
          <w:i/>
          <w:sz w:val="22"/>
          <w:szCs w:val="22"/>
        </w:rPr>
        <w:t>)</w:t>
      </w:r>
    </w:p>
    <w:p w:rsidR="002F0464" w:rsidRDefault="002F0464" w:rsidP="002F0464">
      <w:pPr>
        <w:ind w:left="180"/>
      </w:pPr>
      <w:r>
        <w:t>Michael Aquino asked that this Agenda item be tabled until next week’s meeting when the stakeholders will be present for further detailed discussion.</w:t>
      </w:r>
    </w:p>
    <w:p w:rsidR="002F0464" w:rsidRDefault="002F0464" w:rsidP="002F0464">
      <w:pPr>
        <w:ind w:left="180"/>
      </w:pPr>
      <w:r>
        <w:t xml:space="preserve"> </w:t>
      </w:r>
    </w:p>
    <w:p w:rsidR="00041733" w:rsidRDefault="00E643DC" w:rsidP="00041733">
      <w:pPr>
        <w:pStyle w:val="ListNumber"/>
        <w:numPr>
          <w:ilvl w:val="0"/>
          <w:numId w:val="0"/>
        </w:numPr>
        <w:spacing w:before="0" w:after="0"/>
        <w:ind w:right="-900" w:hanging="360"/>
        <w:rPr>
          <w:b w:val="0"/>
          <w:i/>
          <w:sz w:val="22"/>
          <w:szCs w:val="22"/>
          <w:u w:val="none"/>
        </w:rPr>
      </w:pPr>
      <w:r>
        <w:rPr>
          <w:u w:val="none"/>
        </w:rPr>
        <w:t>I</w:t>
      </w:r>
      <w:r w:rsidR="00041733">
        <w:rPr>
          <w:u w:val="none"/>
        </w:rPr>
        <w:t xml:space="preserve">II.   </w:t>
      </w:r>
      <w:r w:rsidR="002F0464">
        <w:rPr>
          <w:u w:val="none"/>
        </w:rPr>
        <w:t>Waiver of Course Prerequisites</w:t>
      </w:r>
      <w:r w:rsidR="00041733">
        <w:rPr>
          <w:u w:val="none"/>
        </w:rPr>
        <w:t xml:space="preserve"> </w:t>
      </w:r>
      <w:r w:rsidR="002F0464">
        <w:rPr>
          <w:u w:val="none"/>
        </w:rPr>
        <w:t>–</w:t>
      </w:r>
      <w:r w:rsidR="00041733">
        <w:rPr>
          <w:u w:val="none"/>
        </w:rPr>
        <w:t xml:space="preserve"> </w:t>
      </w:r>
      <w:r w:rsidR="002F0464">
        <w:rPr>
          <w:u w:val="none"/>
        </w:rPr>
        <w:t xml:space="preserve">Status of patch fix? </w:t>
      </w:r>
      <w:r w:rsidR="00041733" w:rsidRPr="009322CE">
        <w:rPr>
          <w:b w:val="0"/>
          <w:i/>
          <w:sz w:val="22"/>
          <w:szCs w:val="22"/>
          <w:u w:val="none"/>
        </w:rPr>
        <w:t>(</w:t>
      </w:r>
      <w:r w:rsidR="002F0464">
        <w:rPr>
          <w:b w:val="0"/>
          <w:i/>
          <w:sz w:val="22"/>
          <w:szCs w:val="22"/>
          <w:u w:val="none"/>
        </w:rPr>
        <w:t>April Dale-Carter</w:t>
      </w:r>
      <w:r w:rsidR="00041733" w:rsidRPr="009322CE">
        <w:rPr>
          <w:b w:val="0"/>
          <w:i/>
          <w:sz w:val="22"/>
          <w:szCs w:val="22"/>
          <w:u w:val="none"/>
        </w:rPr>
        <w:t>)</w:t>
      </w:r>
    </w:p>
    <w:p w:rsidR="006A1AE2" w:rsidRDefault="002F0464" w:rsidP="00687F04">
      <w:pPr>
        <w:pStyle w:val="ListNumber"/>
        <w:numPr>
          <w:ilvl w:val="0"/>
          <w:numId w:val="0"/>
        </w:numPr>
        <w:spacing w:before="0" w:after="0"/>
        <w:ind w:left="180"/>
        <w:rPr>
          <w:b w:val="0"/>
          <w:u w:val="none"/>
        </w:rPr>
      </w:pPr>
      <w:r w:rsidRPr="003B3D88">
        <w:rPr>
          <w:b w:val="0"/>
          <w:u w:val="none"/>
        </w:rPr>
        <w:t xml:space="preserve">Cory Brady stated that a ‘fix’ was </w:t>
      </w:r>
      <w:r w:rsidR="00E643DC" w:rsidRPr="003B3D88">
        <w:rPr>
          <w:b w:val="0"/>
          <w:u w:val="none"/>
        </w:rPr>
        <w:t xml:space="preserve">a </w:t>
      </w:r>
      <w:r w:rsidRPr="003B3D88">
        <w:rPr>
          <w:b w:val="0"/>
          <w:u w:val="none"/>
        </w:rPr>
        <w:t xml:space="preserve">delivered </w:t>
      </w:r>
      <w:r w:rsidR="00E643DC" w:rsidRPr="003B3D88">
        <w:rPr>
          <w:b w:val="0"/>
          <w:u w:val="none"/>
        </w:rPr>
        <w:t>feature in</w:t>
      </w:r>
      <w:r w:rsidRPr="003B3D88">
        <w:rPr>
          <w:b w:val="0"/>
          <w:u w:val="none"/>
        </w:rPr>
        <w:t xml:space="preserve"> the latest patch</w:t>
      </w:r>
      <w:r w:rsidR="00E643DC" w:rsidRPr="003B3D88">
        <w:rPr>
          <w:b w:val="0"/>
          <w:u w:val="none"/>
        </w:rPr>
        <w:t xml:space="preserve">, and that this new feature needs to be ‘rolled out’ upon request by the end-user.  Cory Brady stated that this request needs to be a joint request with Crafton as this would be a District project.  </w:t>
      </w:r>
    </w:p>
    <w:p w:rsidR="00041733" w:rsidRPr="003B3D88" w:rsidRDefault="00E643DC" w:rsidP="00687F04">
      <w:pPr>
        <w:pStyle w:val="ListNumber"/>
        <w:numPr>
          <w:ilvl w:val="0"/>
          <w:numId w:val="0"/>
        </w:numPr>
        <w:spacing w:before="0" w:after="0"/>
        <w:ind w:left="180"/>
        <w:rPr>
          <w:b w:val="0"/>
          <w:u w:val="none"/>
        </w:rPr>
      </w:pPr>
      <w:r w:rsidRPr="003B3D88">
        <w:rPr>
          <w:u w:val="none"/>
        </w:rPr>
        <w:t>April Dale-Carter stated that she will submit a Help Desk Ticket</w:t>
      </w:r>
      <w:r w:rsidRPr="003B3D88">
        <w:rPr>
          <w:b w:val="0"/>
          <w:u w:val="none"/>
        </w:rPr>
        <w:t xml:space="preserve"> to have this reviewed, tested, and implemented.  </w:t>
      </w:r>
    </w:p>
    <w:p w:rsidR="00041733" w:rsidRPr="00041733" w:rsidRDefault="00041733" w:rsidP="00041733">
      <w:pPr>
        <w:pStyle w:val="ListNumber"/>
        <w:numPr>
          <w:ilvl w:val="0"/>
          <w:numId w:val="0"/>
        </w:numPr>
        <w:spacing w:before="0" w:after="0"/>
        <w:ind w:right="-900" w:hanging="360"/>
        <w:rPr>
          <w:u w:val="none"/>
        </w:rPr>
      </w:pPr>
    </w:p>
    <w:p w:rsidR="00F5705D" w:rsidRDefault="00493658" w:rsidP="00F5705D">
      <w:pPr>
        <w:ind w:left="180" w:hanging="540"/>
        <w:rPr>
          <w:sz w:val="20"/>
          <w:szCs w:val="20"/>
        </w:rPr>
      </w:pPr>
      <w:r>
        <w:rPr>
          <w:b/>
        </w:rPr>
        <w:t>I</w:t>
      </w:r>
      <w:r w:rsidR="00E643DC">
        <w:rPr>
          <w:b/>
        </w:rPr>
        <w:t>V</w:t>
      </w:r>
      <w:r w:rsidR="00F5705D">
        <w:rPr>
          <w:b/>
        </w:rPr>
        <w:t xml:space="preserve">. </w:t>
      </w:r>
      <w:r w:rsidR="00F5705D">
        <w:rPr>
          <w:b/>
        </w:rPr>
        <w:tab/>
      </w:r>
      <w:r w:rsidR="00E643DC">
        <w:rPr>
          <w:b/>
        </w:rPr>
        <w:t>Drop Codes – After attendance/dropped for non-payment</w:t>
      </w:r>
      <w:r w:rsidR="00687F04">
        <w:rPr>
          <w:b/>
        </w:rPr>
        <w:t xml:space="preserve"> </w:t>
      </w:r>
      <w:r w:rsidR="00F5705D" w:rsidRPr="001E789B">
        <w:rPr>
          <w:i/>
          <w:sz w:val="22"/>
          <w:szCs w:val="22"/>
        </w:rPr>
        <w:t>(</w:t>
      </w:r>
      <w:r w:rsidR="00E643DC">
        <w:rPr>
          <w:i/>
          <w:sz w:val="22"/>
          <w:szCs w:val="22"/>
        </w:rPr>
        <w:t>Amber Gallagher</w:t>
      </w:r>
      <w:r w:rsidR="00F5705D" w:rsidRPr="001E789B">
        <w:rPr>
          <w:i/>
          <w:sz w:val="22"/>
          <w:szCs w:val="22"/>
        </w:rPr>
        <w:t>)</w:t>
      </w:r>
    </w:p>
    <w:p w:rsidR="00F5705D" w:rsidRDefault="003B3D88" w:rsidP="00F5705D">
      <w:pPr>
        <w:pStyle w:val="BodyText"/>
        <w:spacing w:before="0" w:after="0"/>
        <w:ind w:left="180"/>
      </w:pPr>
      <w:r>
        <w:t xml:space="preserve">The committee discussed the request by </w:t>
      </w:r>
      <w:r w:rsidR="00E643DC">
        <w:t xml:space="preserve">Amber Gallagher </w:t>
      </w:r>
      <w:r>
        <w:t>to</w:t>
      </w:r>
      <w:r w:rsidR="00E643DC">
        <w:t xml:space="preserve"> review cases where students are dropped for non-payment after the 1</w:t>
      </w:r>
      <w:r w:rsidR="00E643DC" w:rsidRPr="00E643DC">
        <w:rPr>
          <w:vertAlign w:val="superscript"/>
        </w:rPr>
        <w:t>st</w:t>
      </w:r>
      <w:r w:rsidR="00E643DC">
        <w:t xml:space="preserve"> day of class.  These particular students were initially determined to be BOG-eligible, however, based on subsequent ISIR BOG-ineligibility, rebilling results in the students being dropped for nonpayment after the class has started.</w:t>
      </w:r>
      <w:r>
        <w:t xml:space="preserve">  This poses an issue for maintaining compliance with Financial Aid regulations such as R2T4.  The committee discussed several options for resolving the issue, such as creating a new, different drop code (XNP, for example) to identify non-payment drops that occur after the class start date; and/or modify the existing XWDR (</w:t>
      </w:r>
      <w:r w:rsidRPr="003B3D88">
        <w:rPr>
          <w:i/>
          <w:sz w:val="22"/>
          <w:szCs w:val="22"/>
        </w:rPr>
        <w:t>Financial Aid Withdrawal/Drop Report R2T4</w:t>
      </w:r>
      <w:r>
        <w:t xml:space="preserve">) to include the non-payment drop code in addition to drop codes of ‘X’ and ‘W’.  Ultimately, it was agreed that </w:t>
      </w:r>
      <w:r w:rsidRPr="003B3D88">
        <w:rPr>
          <w:b/>
        </w:rPr>
        <w:t>Amber would submit a Help Desk Ticket</w:t>
      </w:r>
      <w:r>
        <w:t xml:space="preserve"> to have XWDR modified to include the non-payment drop code.</w:t>
      </w:r>
    </w:p>
    <w:p w:rsidR="009F60BA" w:rsidRDefault="009F60BA" w:rsidP="002F69A1">
      <w:pPr>
        <w:ind w:left="180" w:hanging="540"/>
        <w:rPr>
          <w:b/>
        </w:rPr>
      </w:pPr>
    </w:p>
    <w:p w:rsidR="009F60BA" w:rsidRDefault="009F60BA" w:rsidP="009F60BA">
      <w:pPr>
        <w:ind w:left="180" w:hanging="540"/>
        <w:rPr>
          <w:sz w:val="20"/>
          <w:szCs w:val="20"/>
        </w:rPr>
      </w:pPr>
      <w:r>
        <w:rPr>
          <w:b/>
        </w:rPr>
        <w:t xml:space="preserve"> V. </w:t>
      </w:r>
      <w:r>
        <w:rPr>
          <w:b/>
        </w:rPr>
        <w:tab/>
        <w:t>AB540 – Coding students</w:t>
      </w:r>
      <w:r w:rsidRPr="006B1AAE">
        <w:rPr>
          <w:sz w:val="20"/>
          <w:szCs w:val="20"/>
        </w:rPr>
        <w:t xml:space="preserve"> </w:t>
      </w:r>
      <w:r w:rsidRPr="001E789B">
        <w:rPr>
          <w:i/>
          <w:sz w:val="22"/>
          <w:szCs w:val="22"/>
        </w:rPr>
        <w:t>(</w:t>
      </w:r>
      <w:r>
        <w:rPr>
          <w:i/>
          <w:sz w:val="22"/>
          <w:szCs w:val="22"/>
        </w:rPr>
        <w:t>Andy Chang</w:t>
      </w:r>
      <w:r w:rsidRPr="001E789B">
        <w:rPr>
          <w:i/>
          <w:sz w:val="22"/>
          <w:szCs w:val="22"/>
        </w:rPr>
        <w:t>)</w:t>
      </w:r>
    </w:p>
    <w:p w:rsidR="009F60BA" w:rsidRDefault="009F60BA" w:rsidP="009F60BA">
      <w:pPr>
        <w:ind w:left="180"/>
      </w:pPr>
      <w:r>
        <w:t xml:space="preserve">Andy Chang stated that Scott Stark asked if there was a way to identify AB540 students by residency status.  Larry Aycock stated that this topic was discussed at a prior DAWG meeting (August 2015) when a new residency code of ‘51000’ was recommended.  Andy Chang </w:t>
      </w:r>
      <w:r w:rsidR="006A1AE2">
        <w:t>requested that</w:t>
      </w:r>
      <w:r>
        <w:t xml:space="preserve"> April Dale-Carter create a Hel</w:t>
      </w:r>
      <w:r w:rsidR="006A1AE2">
        <w:t>p Desk Ticket for this request to review the AB540 impact to EIS, MIS, Non-Resident coding, and any other reporting requirements.</w:t>
      </w:r>
    </w:p>
    <w:p w:rsidR="009F60BA" w:rsidRDefault="009F60BA" w:rsidP="002F69A1">
      <w:pPr>
        <w:ind w:left="180" w:hanging="540"/>
      </w:pPr>
    </w:p>
    <w:p w:rsidR="009F60BA" w:rsidRDefault="009F60BA" w:rsidP="002F69A1">
      <w:pPr>
        <w:ind w:left="180" w:hanging="540"/>
      </w:pPr>
    </w:p>
    <w:p w:rsidR="002F69A1" w:rsidRDefault="002F69A1" w:rsidP="00F5705D">
      <w:pPr>
        <w:pStyle w:val="BodyText"/>
        <w:spacing w:before="0" w:after="0"/>
        <w:ind w:left="180"/>
      </w:pPr>
    </w:p>
    <w:p w:rsidR="00687F04" w:rsidRDefault="006A1AE2" w:rsidP="00687F04">
      <w:pPr>
        <w:ind w:left="180" w:hanging="540"/>
        <w:rPr>
          <w:i/>
          <w:sz w:val="22"/>
          <w:szCs w:val="22"/>
        </w:rPr>
      </w:pPr>
      <w:r>
        <w:rPr>
          <w:b/>
        </w:rPr>
        <w:t xml:space="preserve"> </w:t>
      </w:r>
      <w:r w:rsidR="002F69A1">
        <w:rPr>
          <w:b/>
        </w:rPr>
        <w:t>V</w:t>
      </w:r>
      <w:r>
        <w:rPr>
          <w:b/>
        </w:rPr>
        <w:t>I</w:t>
      </w:r>
      <w:r w:rsidR="00687F04">
        <w:rPr>
          <w:b/>
        </w:rPr>
        <w:t xml:space="preserve">. </w:t>
      </w:r>
      <w:r w:rsidR="00687F04">
        <w:rPr>
          <w:b/>
        </w:rPr>
        <w:tab/>
      </w:r>
      <w:r w:rsidR="00687F04" w:rsidRPr="006B1AAE">
        <w:rPr>
          <w:b/>
        </w:rPr>
        <w:t>EPI Steering Committee</w:t>
      </w:r>
      <w:r w:rsidR="00687F04" w:rsidRPr="006B1AAE">
        <w:rPr>
          <w:sz w:val="20"/>
          <w:szCs w:val="20"/>
        </w:rPr>
        <w:t xml:space="preserve"> </w:t>
      </w:r>
      <w:r w:rsidR="00687F04" w:rsidRPr="001E789B">
        <w:rPr>
          <w:i/>
          <w:sz w:val="22"/>
          <w:szCs w:val="22"/>
        </w:rPr>
        <w:t>(Ben Mudgett/Ailsa Aguilar-Kitibutr/Andy Chang)</w:t>
      </w:r>
    </w:p>
    <w:p w:rsidR="002F69A1" w:rsidRPr="002F69A1" w:rsidRDefault="002F69A1" w:rsidP="00687F04">
      <w:pPr>
        <w:ind w:left="180" w:hanging="540"/>
        <w:rPr>
          <w:sz w:val="20"/>
          <w:szCs w:val="20"/>
        </w:rPr>
      </w:pPr>
      <w:r>
        <w:rPr>
          <w:b/>
        </w:rPr>
        <w:tab/>
      </w:r>
      <w:r>
        <w:t xml:space="preserve">Ben Mudgett </w:t>
      </w:r>
      <w:r w:rsidR="006A1AE2">
        <w:t>was not present</w:t>
      </w:r>
      <w:r>
        <w:t xml:space="preserve">. </w:t>
      </w:r>
      <w:r w:rsidR="006A1AE2">
        <w:t>There was no discussion on this item.</w:t>
      </w:r>
    </w:p>
    <w:p w:rsidR="003F3063" w:rsidRDefault="003F3063" w:rsidP="00B12310">
      <w:pPr>
        <w:ind w:left="180" w:hanging="450"/>
        <w:rPr>
          <w:b/>
        </w:rPr>
      </w:pPr>
    </w:p>
    <w:p w:rsidR="006A1AE2" w:rsidRDefault="006A1AE2" w:rsidP="006A1AE2">
      <w:pPr>
        <w:ind w:left="180" w:hanging="540"/>
        <w:rPr>
          <w:sz w:val="20"/>
          <w:szCs w:val="20"/>
        </w:rPr>
      </w:pPr>
      <w:r>
        <w:rPr>
          <w:b/>
        </w:rPr>
        <w:t xml:space="preserve">VII. </w:t>
      </w:r>
      <w:r>
        <w:rPr>
          <w:b/>
        </w:rPr>
        <w:tab/>
        <w:t>DAWG PUP Discussions – Degree Audit</w:t>
      </w:r>
      <w:r w:rsidRPr="006B1AAE">
        <w:rPr>
          <w:sz w:val="20"/>
          <w:szCs w:val="20"/>
        </w:rPr>
        <w:t xml:space="preserve"> </w:t>
      </w:r>
      <w:r w:rsidRPr="001E789B">
        <w:rPr>
          <w:i/>
          <w:sz w:val="22"/>
          <w:szCs w:val="22"/>
        </w:rPr>
        <w:t>(Ben Mudgett)</w:t>
      </w:r>
    </w:p>
    <w:p w:rsidR="006A1AE2" w:rsidRDefault="006A1AE2" w:rsidP="006A1AE2">
      <w:pPr>
        <w:pStyle w:val="BodyText"/>
        <w:spacing w:before="0" w:after="0"/>
        <w:ind w:left="180"/>
      </w:pPr>
      <w:r>
        <w:t>Ben Mudgett was not present, however, Kristina Heilgeist stated that she will be recreating the pseudo-courses.</w:t>
      </w:r>
    </w:p>
    <w:p w:rsidR="006A1AE2" w:rsidRDefault="006A1AE2" w:rsidP="00B12310">
      <w:pPr>
        <w:ind w:left="180" w:hanging="450"/>
        <w:rPr>
          <w:b/>
        </w:rPr>
      </w:pPr>
    </w:p>
    <w:p w:rsidR="006A1AE2" w:rsidRDefault="006A1AE2" w:rsidP="00B12310">
      <w:pPr>
        <w:ind w:left="180" w:hanging="450"/>
        <w:rPr>
          <w:b/>
        </w:rPr>
      </w:pPr>
    </w:p>
    <w:p w:rsidR="003F3063" w:rsidRDefault="00B80C49" w:rsidP="00B12310">
      <w:pPr>
        <w:ind w:left="180" w:hanging="450"/>
        <w:rPr>
          <w:b/>
        </w:rPr>
      </w:pPr>
      <w:r>
        <w:rPr>
          <w:b/>
        </w:rPr>
        <w:t>Miscellaneous</w:t>
      </w:r>
    </w:p>
    <w:p w:rsidR="003F3063" w:rsidRDefault="00884F96" w:rsidP="00B80C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Web UI</w:t>
      </w:r>
      <w:r w:rsidR="00D068E3">
        <w:rPr>
          <w:rFonts w:ascii="Times New Roman" w:hAnsi="Times New Roman" w:cs="Times New Roman"/>
          <w:sz w:val="24"/>
          <w:szCs w:val="24"/>
        </w:rPr>
        <w:t xml:space="preserve"> </w:t>
      </w:r>
      <w:r>
        <w:rPr>
          <w:rFonts w:ascii="Times New Roman" w:hAnsi="Times New Roman" w:cs="Times New Roman"/>
          <w:sz w:val="24"/>
          <w:szCs w:val="24"/>
        </w:rPr>
        <w:t>Printing –</w:t>
      </w:r>
      <w:r w:rsidR="003F3063" w:rsidRPr="003F3063">
        <w:rPr>
          <w:rFonts w:ascii="Times New Roman" w:hAnsi="Times New Roman" w:cs="Times New Roman"/>
          <w:sz w:val="24"/>
          <w:szCs w:val="24"/>
        </w:rPr>
        <w:t xml:space="preserve"> </w:t>
      </w:r>
      <w:r>
        <w:rPr>
          <w:rFonts w:ascii="Times New Roman" w:hAnsi="Times New Roman" w:cs="Times New Roman"/>
          <w:sz w:val="24"/>
          <w:szCs w:val="24"/>
        </w:rPr>
        <w:t>Michael Aquino advised the committee that the printing from Web UI issue has been resolved. Using Option “P”, users should now be able to print to any Colleague set printer directly instead of printing to PDF first.</w:t>
      </w:r>
    </w:p>
    <w:p w:rsidR="00CD39AB" w:rsidRDefault="00884F96" w:rsidP="00B80C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Record Delete Access – There was committee discussion on the inability to ‘delete’ records in Web UI.  </w:t>
      </w:r>
      <w:r w:rsidR="00CD39AB">
        <w:rPr>
          <w:rFonts w:ascii="Times New Roman" w:hAnsi="Times New Roman" w:cs="Times New Roman"/>
          <w:sz w:val="24"/>
          <w:szCs w:val="24"/>
        </w:rPr>
        <w:t xml:space="preserve">Steven Silva stated that he is unable to delete a record from SRGD in Web UI.  Larry Aycock stated that he uses the Yes/No flag rather than deleting the record from SRGD.  </w:t>
      </w:r>
    </w:p>
    <w:p w:rsidR="00884F96" w:rsidRPr="00622F85" w:rsidRDefault="00884F96" w:rsidP="00CD39AB">
      <w:pPr>
        <w:pStyle w:val="ListParagraph"/>
        <w:ind w:left="90"/>
        <w:rPr>
          <w:rFonts w:ascii="Times New Roman" w:hAnsi="Times New Roman" w:cs="Times New Roman"/>
          <w:b/>
          <w:i/>
          <w:sz w:val="24"/>
          <w:szCs w:val="24"/>
        </w:rPr>
      </w:pPr>
      <w:r>
        <w:rPr>
          <w:rFonts w:ascii="Times New Roman" w:hAnsi="Times New Roman" w:cs="Times New Roman"/>
          <w:sz w:val="24"/>
          <w:szCs w:val="24"/>
        </w:rPr>
        <w:t xml:space="preserve">Cory Brady stated that this is a </w:t>
      </w:r>
      <w:r w:rsidR="00CD39AB">
        <w:rPr>
          <w:rFonts w:ascii="Times New Roman" w:hAnsi="Times New Roman" w:cs="Times New Roman"/>
          <w:sz w:val="24"/>
          <w:szCs w:val="24"/>
        </w:rPr>
        <w:t xml:space="preserve">security class </w:t>
      </w:r>
      <w:r>
        <w:rPr>
          <w:rFonts w:ascii="Times New Roman" w:hAnsi="Times New Roman" w:cs="Times New Roman"/>
          <w:sz w:val="24"/>
          <w:szCs w:val="24"/>
        </w:rPr>
        <w:t xml:space="preserve">setup issue that needs </w:t>
      </w:r>
      <w:r w:rsidR="00CD39AB">
        <w:rPr>
          <w:rFonts w:ascii="Times New Roman" w:hAnsi="Times New Roman" w:cs="Times New Roman"/>
          <w:sz w:val="24"/>
          <w:szCs w:val="24"/>
        </w:rPr>
        <w:t xml:space="preserve">to be determined by the committee.  </w:t>
      </w:r>
      <w:r w:rsidR="00CD39AB" w:rsidRPr="00622F85">
        <w:rPr>
          <w:rFonts w:ascii="Times New Roman" w:hAnsi="Times New Roman" w:cs="Times New Roman"/>
          <w:b/>
          <w:i/>
          <w:sz w:val="24"/>
          <w:szCs w:val="24"/>
        </w:rPr>
        <w:t>The committee agreed that the ‘Record Delete’ access will be given to individuals upon request by their manager/supervisor.</w:t>
      </w:r>
    </w:p>
    <w:p w:rsidR="00CD39AB" w:rsidRPr="00622F85" w:rsidRDefault="00CD39AB" w:rsidP="00B80C49">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Photo ID display – The committee also discussed who should be able to ‘see’ a person’s photo that is available via Colleague.  </w:t>
      </w:r>
      <w:r w:rsidRPr="00622F85">
        <w:rPr>
          <w:rFonts w:ascii="Times New Roman" w:hAnsi="Times New Roman" w:cs="Times New Roman"/>
          <w:b/>
          <w:i/>
          <w:sz w:val="24"/>
          <w:szCs w:val="24"/>
        </w:rPr>
        <w:t>The committee agreed that this access should be given to ALL individuals with system access.</w:t>
      </w:r>
    </w:p>
    <w:p w:rsidR="006857BD" w:rsidRDefault="006857BD" w:rsidP="00B12310">
      <w:pPr>
        <w:ind w:left="180" w:hanging="450"/>
        <w:rPr>
          <w:b/>
        </w:rPr>
      </w:pPr>
    </w:p>
    <w:p w:rsidR="00884F96" w:rsidRDefault="00884F96"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622F85" w:rsidRPr="00622F85" w:rsidRDefault="00622F85" w:rsidP="00622F85">
      <w:pPr>
        <w:pStyle w:val="BodyText"/>
        <w:spacing w:before="0" w:after="0"/>
        <w:rPr>
          <w:i/>
          <w:sz w:val="22"/>
          <w:szCs w:val="22"/>
        </w:rPr>
      </w:pPr>
      <w:r w:rsidRPr="00B80C49">
        <w:rPr>
          <w:b/>
          <w:sz w:val="22"/>
          <w:szCs w:val="22"/>
        </w:rPr>
        <w:sym w:font="Wingdings 2" w:char="F097"/>
      </w:r>
      <w:r w:rsidRPr="00B80C49">
        <w:rPr>
          <w:b/>
          <w:sz w:val="22"/>
          <w:szCs w:val="22"/>
        </w:rPr>
        <w:t xml:space="preserve">  </w:t>
      </w:r>
      <w:r>
        <w:rPr>
          <w:b/>
          <w:sz w:val="22"/>
          <w:szCs w:val="22"/>
        </w:rPr>
        <w:t>RGVE</w:t>
      </w:r>
      <w:r w:rsidRPr="00B80C49">
        <w:rPr>
          <w:b/>
          <w:sz w:val="22"/>
          <w:szCs w:val="22"/>
        </w:rPr>
        <w:t xml:space="preserve"> – </w:t>
      </w:r>
      <w:r>
        <w:rPr>
          <w:b/>
          <w:sz w:val="22"/>
          <w:szCs w:val="22"/>
        </w:rPr>
        <w:t xml:space="preserve">Automated Drops for Requisites </w:t>
      </w:r>
      <w:bookmarkStart w:id="0" w:name="_GoBack"/>
      <w:bookmarkEnd w:id="0"/>
      <w:r w:rsidRPr="00622F85">
        <w:rPr>
          <w:i/>
          <w:sz w:val="22"/>
          <w:szCs w:val="22"/>
        </w:rPr>
        <w:t>(Joyce Bond)</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w:t>
      </w:r>
      <w:r w:rsidR="00CD7D26">
        <w:rPr>
          <w:b/>
          <w:sz w:val="22"/>
          <w:szCs w:val="22"/>
        </w:rPr>
        <w:t xml:space="preserve"> </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F5705D" w:rsidRPr="00B80C49">
        <w:rPr>
          <w:b w:val="0"/>
          <w:i/>
          <w:sz w:val="22"/>
          <w:szCs w:val="22"/>
          <w:u w:val="none"/>
        </w:rPr>
        <w:t>(Cory Brady)</w:t>
      </w:r>
    </w:p>
    <w:p w:rsidR="00D068E3" w:rsidRPr="00B80C49" w:rsidRDefault="00D068E3" w:rsidP="00D068E3">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Course Auditing</w:t>
      </w:r>
      <w:r w:rsidRPr="00B80C49">
        <w:rPr>
          <w:b/>
          <w:sz w:val="22"/>
          <w:szCs w:val="22"/>
        </w:rPr>
        <w:t xml:space="preserve"> </w:t>
      </w:r>
      <w:r w:rsidRPr="00B80C49">
        <w:rPr>
          <w:i/>
          <w:sz w:val="22"/>
          <w:szCs w:val="22"/>
        </w:rPr>
        <w:t>(</w:t>
      </w:r>
      <w:r>
        <w:rPr>
          <w:i/>
          <w:sz w:val="22"/>
          <w:szCs w:val="22"/>
        </w:rPr>
        <w:t>April Dale-Carter</w:t>
      </w:r>
      <w:r w:rsidRPr="00B80C49">
        <w:rPr>
          <w:i/>
          <w:sz w:val="22"/>
          <w:szCs w:val="22"/>
        </w:rPr>
        <w:t>)</w:t>
      </w:r>
    </w:p>
    <w:p w:rsidR="00D068E3" w:rsidRPr="00B80C49" w:rsidRDefault="00D068E3" w:rsidP="002B5088">
      <w:pPr>
        <w:pStyle w:val="BodyText"/>
        <w:spacing w:before="0" w:after="0"/>
        <w:ind w:right="-360"/>
        <w:rPr>
          <w:b/>
          <w:sz w:val="22"/>
          <w:szCs w:val="22"/>
        </w:rPr>
      </w:pPr>
      <w:r w:rsidRPr="00B80C49">
        <w:rPr>
          <w:b/>
          <w:sz w:val="22"/>
          <w:szCs w:val="22"/>
        </w:rPr>
        <w:sym w:font="Wingdings 2" w:char="F097"/>
      </w:r>
      <w:r w:rsidRPr="00B80C49">
        <w:rPr>
          <w:b/>
          <w:sz w:val="22"/>
          <w:szCs w:val="22"/>
        </w:rPr>
        <w:t xml:space="preserve">  </w:t>
      </w:r>
      <w:r>
        <w:rPr>
          <w:b/>
          <w:sz w:val="22"/>
          <w:szCs w:val="22"/>
        </w:rPr>
        <w:t xml:space="preserve">Transfer Evaluation System (TES) College Source – </w:t>
      </w:r>
      <w:r w:rsidRPr="002B5088">
        <w:rPr>
          <w:sz w:val="20"/>
          <w:szCs w:val="20"/>
        </w:rPr>
        <w:t>web software for course equivalencies</w:t>
      </w:r>
      <w:r w:rsidRPr="00B80C49">
        <w:rPr>
          <w:b/>
          <w:sz w:val="22"/>
          <w:szCs w:val="22"/>
        </w:rPr>
        <w:t xml:space="preserve"> </w:t>
      </w:r>
      <w:r w:rsidRPr="00B80C49">
        <w:rPr>
          <w:i/>
          <w:sz w:val="22"/>
          <w:szCs w:val="22"/>
        </w:rPr>
        <w:t>(</w:t>
      </w:r>
      <w:r w:rsidR="002B5088">
        <w:rPr>
          <w:i/>
          <w:sz w:val="22"/>
          <w:szCs w:val="22"/>
        </w:rPr>
        <w:t>Larry Aycock</w:t>
      </w:r>
      <w:r w:rsidRPr="00B80C49">
        <w:rPr>
          <w:i/>
          <w:sz w:val="22"/>
          <w:szCs w:val="22"/>
        </w:rPr>
        <w:t>)</w:t>
      </w:r>
    </w:p>
    <w:p w:rsidR="00E97DDE" w:rsidRPr="00B80C49" w:rsidRDefault="00E97DDE" w:rsidP="00E97DDE">
      <w:pPr>
        <w:pStyle w:val="BodyText"/>
        <w:spacing w:before="0" w:after="0"/>
        <w:rPr>
          <w:b/>
          <w:sz w:val="22"/>
          <w:szCs w:val="22"/>
        </w:rPr>
      </w:pPr>
      <w:r w:rsidRPr="00B80C49">
        <w:rPr>
          <w:b/>
          <w:sz w:val="22"/>
          <w:szCs w:val="22"/>
        </w:rPr>
        <w:sym w:font="Wingdings 2" w:char="F097"/>
      </w:r>
      <w:r w:rsidRPr="00B80C49">
        <w:rPr>
          <w:b/>
          <w:sz w:val="22"/>
          <w:szCs w:val="22"/>
        </w:rPr>
        <w:t xml:space="preserve">  </w:t>
      </w:r>
      <w:r w:rsidR="00CD39AB">
        <w:rPr>
          <w:b/>
          <w:sz w:val="22"/>
          <w:szCs w:val="22"/>
        </w:rPr>
        <w:t>Posting Military Credit</w:t>
      </w:r>
      <w:r w:rsidRPr="00B80C49">
        <w:rPr>
          <w:b/>
          <w:sz w:val="22"/>
          <w:szCs w:val="22"/>
        </w:rPr>
        <w:t xml:space="preserve"> </w:t>
      </w:r>
      <w:r w:rsidR="00CD39AB">
        <w:rPr>
          <w:b/>
          <w:sz w:val="22"/>
          <w:szCs w:val="22"/>
        </w:rPr>
        <w:t xml:space="preserve">– pending HDO Ticket </w:t>
      </w:r>
      <w:r w:rsidRPr="00B80C49">
        <w:rPr>
          <w:i/>
          <w:sz w:val="22"/>
          <w:szCs w:val="22"/>
        </w:rPr>
        <w:t>(</w:t>
      </w:r>
      <w:r w:rsidR="00CD39AB">
        <w:rPr>
          <w:i/>
          <w:sz w:val="22"/>
          <w:szCs w:val="22"/>
        </w:rPr>
        <w:t>Larry Aycock</w:t>
      </w:r>
      <w:r w:rsidRPr="00B80C49">
        <w:rPr>
          <w:i/>
          <w:sz w:val="22"/>
          <w:szCs w:val="22"/>
        </w:rPr>
        <w:t>)</w:t>
      </w:r>
    </w:p>
    <w:p w:rsidR="00CD39AB" w:rsidRPr="00B80C49" w:rsidRDefault="00CD39AB" w:rsidP="00CD39AB">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R25 Live</w:t>
      </w:r>
      <w:r w:rsidRPr="00B80C49">
        <w:rPr>
          <w:b/>
          <w:sz w:val="22"/>
          <w:szCs w:val="22"/>
        </w:rPr>
        <w:t xml:space="preserve"> </w:t>
      </w:r>
      <w:r w:rsidRPr="00B80C49">
        <w:rPr>
          <w:i/>
          <w:sz w:val="22"/>
          <w:szCs w:val="22"/>
        </w:rPr>
        <w:t>(</w:t>
      </w:r>
      <w:r>
        <w:rPr>
          <w:i/>
          <w:sz w:val="22"/>
          <w:szCs w:val="22"/>
        </w:rPr>
        <w:t>Joe Cabrales</w:t>
      </w:r>
      <w:r w:rsidRPr="00B80C49">
        <w:rPr>
          <w:i/>
          <w:sz w:val="22"/>
          <w:szCs w:val="22"/>
        </w:rPr>
        <w:t>)</w:t>
      </w:r>
    </w:p>
    <w:p w:rsidR="00D04D4C" w:rsidRDefault="00D04D4C" w:rsidP="00660ED1">
      <w:pPr>
        <w:pStyle w:val="BodyText"/>
        <w:spacing w:before="0" w:after="0"/>
        <w:ind w:hanging="540"/>
      </w:pPr>
    </w:p>
    <w:p w:rsidR="00552FD5" w:rsidRDefault="00552FD5"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41733">
        <w:rPr>
          <w:u w:val="none"/>
        </w:rPr>
        <w:t>3</w:t>
      </w:r>
      <w:r w:rsidRPr="00374D59">
        <w:rPr>
          <w:u w:val="none"/>
        </w:rPr>
        <w:t>:</w:t>
      </w:r>
      <w:r w:rsidR="00041733">
        <w:rPr>
          <w:u w:val="none"/>
        </w:rPr>
        <w:t>0</w:t>
      </w:r>
      <w:r w:rsidR="002F0464">
        <w:rPr>
          <w:u w:val="none"/>
        </w:rPr>
        <w:t>7</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4300E4">
        <w:rPr>
          <w:u w:val="none"/>
        </w:rPr>
        <w:t>Octo</w:t>
      </w:r>
      <w:r w:rsidR="004A3F86">
        <w:rPr>
          <w:u w:val="none"/>
        </w:rPr>
        <w:t xml:space="preserve">ber </w:t>
      </w:r>
      <w:r w:rsidR="002F0464">
        <w:rPr>
          <w:u w:val="none"/>
        </w:rPr>
        <w:t>21</w:t>
      </w:r>
      <w:r w:rsidR="002F0464">
        <w:rPr>
          <w:u w:val="none"/>
          <w:vertAlign w:val="superscript"/>
        </w:rPr>
        <w:t>st</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22F85">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22F85">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6857BD">
      <w:t>Octo</w:t>
    </w:r>
    <w:r w:rsidR="00102EAD">
      <w:t>ber</w:t>
    </w:r>
    <w:r w:rsidR="003C79F7">
      <w:t xml:space="preserve"> </w:t>
    </w:r>
    <w:r w:rsidR="002F0464">
      <w:t>14</w:t>
    </w:r>
    <w:r w:rsidR="006857BD" w:rsidRPr="006857BD">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6427B"/>
    <w:rsid w:val="0006530D"/>
    <w:rsid w:val="00065B9A"/>
    <w:rsid w:val="000719F6"/>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5412E"/>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31EF"/>
    <w:rsid w:val="003C3600"/>
    <w:rsid w:val="003C4AFF"/>
    <w:rsid w:val="003C79F7"/>
    <w:rsid w:val="003D0D71"/>
    <w:rsid w:val="003D44F5"/>
    <w:rsid w:val="003D6761"/>
    <w:rsid w:val="003D77A3"/>
    <w:rsid w:val="003F3063"/>
    <w:rsid w:val="003F3DFD"/>
    <w:rsid w:val="003F74DE"/>
    <w:rsid w:val="00404608"/>
    <w:rsid w:val="0040651C"/>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61708"/>
    <w:rsid w:val="00563B8B"/>
    <w:rsid w:val="00564704"/>
    <w:rsid w:val="0058463C"/>
    <w:rsid w:val="005902A5"/>
    <w:rsid w:val="00591677"/>
    <w:rsid w:val="00592046"/>
    <w:rsid w:val="00592220"/>
    <w:rsid w:val="00595943"/>
    <w:rsid w:val="0059716A"/>
    <w:rsid w:val="00597910"/>
    <w:rsid w:val="005A238B"/>
    <w:rsid w:val="005A2FC7"/>
    <w:rsid w:val="005A3E00"/>
    <w:rsid w:val="005A4E6E"/>
    <w:rsid w:val="005B0C4A"/>
    <w:rsid w:val="005C3413"/>
    <w:rsid w:val="005D4BB6"/>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5037"/>
    <w:rsid w:val="006E5998"/>
    <w:rsid w:val="006E60A2"/>
    <w:rsid w:val="006E7615"/>
    <w:rsid w:val="006F03D4"/>
    <w:rsid w:val="006F6BD1"/>
    <w:rsid w:val="00700F99"/>
    <w:rsid w:val="00705CB4"/>
    <w:rsid w:val="00707BBB"/>
    <w:rsid w:val="00716D3E"/>
    <w:rsid w:val="00716DC8"/>
    <w:rsid w:val="0072125D"/>
    <w:rsid w:val="00731681"/>
    <w:rsid w:val="00734E19"/>
    <w:rsid w:val="007434F0"/>
    <w:rsid w:val="00750FBB"/>
    <w:rsid w:val="0075207F"/>
    <w:rsid w:val="00755A71"/>
    <w:rsid w:val="0075601D"/>
    <w:rsid w:val="00761D9B"/>
    <w:rsid w:val="00771C24"/>
    <w:rsid w:val="00772297"/>
    <w:rsid w:val="00776A36"/>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B54"/>
    <w:rsid w:val="007E388D"/>
    <w:rsid w:val="007E4E44"/>
    <w:rsid w:val="007E6904"/>
    <w:rsid w:val="007E6A01"/>
    <w:rsid w:val="007E6E8D"/>
    <w:rsid w:val="007F058B"/>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B1384"/>
    <w:rsid w:val="00BC4CBC"/>
    <w:rsid w:val="00BC70DF"/>
    <w:rsid w:val="00BD01E0"/>
    <w:rsid w:val="00BD4AC7"/>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39AB"/>
    <w:rsid w:val="00CD7D26"/>
    <w:rsid w:val="00CF3646"/>
    <w:rsid w:val="00CF4A2F"/>
    <w:rsid w:val="00D007EE"/>
    <w:rsid w:val="00D00D97"/>
    <w:rsid w:val="00D04D4C"/>
    <w:rsid w:val="00D068E3"/>
    <w:rsid w:val="00D129FA"/>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3E41"/>
    <w:rsid w:val="00E26B88"/>
    <w:rsid w:val="00E428AD"/>
    <w:rsid w:val="00E42A76"/>
    <w:rsid w:val="00E4636D"/>
    <w:rsid w:val="00E55405"/>
    <w:rsid w:val="00E61172"/>
    <w:rsid w:val="00E643DC"/>
    <w:rsid w:val="00E72B45"/>
    <w:rsid w:val="00E72C45"/>
    <w:rsid w:val="00E76D05"/>
    <w:rsid w:val="00E803B8"/>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38A2"/>
    <w:rsid w:val="00F47CD8"/>
    <w:rsid w:val="00F55631"/>
    <w:rsid w:val="00F5705D"/>
    <w:rsid w:val="00F66986"/>
    <w:rsid w:val="00F67D61"/>
    <w:rsid w:val="00F83CEA"/>
    <w:rsid w:val="00F84BB8"/>
    <w:rsid w:val="00F87B28"/>
    <w:rsid w:val="00F91CCB"/>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1B65-E927-4A4B-B6C5-D1F4B8CA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84</TotalTime>
  <Pages>2</Pages>
  <Words>756</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4</cp:revision>
  <cp:lastPrinted>2002-03-13T18:46:00Z</cp:lastPrinted>
  <dcterms:created xsi:type="dcterms:W3CDTF">2015-10-14T22:12:00Z</dcterms:created>
  <dcterms:modified xsi:type="dcterms:W3CDTF">2015-10-15T23:18:00Z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