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465BDC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612BB">
        <w:rPr>
          <w:color w:val="1B587C" w:themeColor="accent3"/>
        </w:rPr>
        <w:t>Minutes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984A8F">
        <w:rPr>
          <w:color w:val="14415C" w:themeColor="accent3" w:themeShade="BF"/>
        </w:rPr>
        <w:t>Octo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553AEE">
        <w:rPr>
          <w:color w:val="14415C" w:themeColor="accent3" w:themeShade="BF"/>
        </w:rPr>
        <w:t>2</w:t>
      </w:r>
      <w:r w:rsidR="00802A8B">
        <w:rPr>
          <w:color w:val="14415C" w:themeColor="accent3" w:themeShade="BF"/>
        </w:rPr>
        <w:t>8</w:t>
      </w:r>
      <w:r w:rsidR="00802A8B" w:rsidRPr="00802A8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F01FEB" w:rsidRDefault="00F01FEB">
      <w:pPr>
        <w:pStyle w:val="Heading1"/>
      </w:pPr>
      <w:r>
        <w:t>attendees</w:t>
      </w:r>
    </w:p>
    <w:p w:rsidR="00F01FEB" w:rsidRPr="00F01FEB" w:rsidRDefault="00F01FEB" w:rsidP="00F01FEB">
      <w:pPr>
        <w:pStyle w:val="ListParagraph"/>
        <w:numPr>
          <w:ilvl w:val="0"/>
          <w:numId w:val="30"/>
        </w:numPr>
        <w:rPr>
          <w:color w:val="C00000"/>
        </w:rPr>
      </w:pPr>
      <w:r w:rsidRPr="00F01FEB">
        <w:rPr>
          <w:b/>
          <w:color w:val="C00000"/>
        </w:rPr>
        <w:t>District:</w:t>
      </w:r>
      <w:r>
        <w:rPr>
          <w:color w:val="C00000"/>
        </w:rPr>
        <w:t xml:space="preserve"> </w:t>
      </w:r>
      <w:r w:rsidRPr="00F01FEB">
        <w:rPr>
          <w:color w:val="C00000"/>
        </w:rPr>
        <w:t>Cory Brady, DyAnn Walter, Joyce Bond, Andy Chang, Robert Scudder</w:t>
      </w:r>
      <w:r>
        <w:rPr>
          <w:color w:val="C00000"/>
        </w:rPr>
        <w:t>, Jason Brady</w:t>
      </w:r>
    </w:p>
    <w:p w:rsidR="00F01FEB" w:rsidRDefault="00F01FEB" w:rsidP="00D94309">
      <w:pPr>
        <w:pStyle w:val="ListParagraph"/>
        <w:numPr>
          <w:ilvl w:val="0"/>
          <w:numId w:val="30"/>
        </w:numPr>
        <w:rPr>
          <w:color w:val="C00000"/>
        </w:rPr>
      </w:pPr>
      <w:r w:rsidRPr="00F01FEB">
        <w:rPr>
          <w:b/>
          <w:color w:val="C00000"/>
        </w:rPr>
        <w:t>SBVC:</w:t>
      </w:r>
      <w:r>
        <w:rPr>
          <w:color w:val="C00000"/>
        </w:rPr>
        <w:t xml:space="preserve"> </w:t>
      </w:r>
      <w:r w:rsidRPr="00F01FEB">
        <w:rPr>
          <w:color w:val="C00000"/>
        </w:rPr>
        <w:t>April Dale-Carter</w:t>
      </w:r>
      <w:r>
        <w:rPr>
          <w:color w:val="C00000"/>
        </w:rPr>
        <w:t xml:space="preserve">, Corrina </w:t>
      </w:r>
      <w:r w:rsidRPr="00F01FEB">
        <w:rPr>
          <w:color w:val="C00000"/>
        </w:rPr>
        <w:t>Baber</w:t>
      </w:r>
      <w:r>
        <w:rPr>
          <w:color w:val="C00000"/>
        </w:rPr>
        <w:t>, Steven Silva</w:t>
      </w:r>
      <w:r w:rsidR="0004628B">
        <w:rPr>
          <w:color w:val="C00000"/>
        </w:rPr>
        <w:t>, Veada Benjamin</w:t>
      </w:r>
      <w:r w:rsidR="00D94309">
        <w:rPr>
          <w:color w:val="C00000"/>
        </w:rPr>
        <w:t xml:space="preserve">, </w:t>
      </w:r>
      <w:r w:rsidR="00D94309" w:rsidRPr="00D94309">
        <w:rPr>
          <w:color w:val="C00000"/>
        </w:rPr>
        <w:t>Christie Gabriel</w:t>
      </w:r>
    </w:p>
    <w:p w:rsidR="00F67143" w:rsidRPr="00F67143" w:rsidRDefault="00F01FEB" w:rsidP="00F67143">
      <w:pPr>
        <w:pStyle w:val="ListParagraph"/>
        <w:numPr>
          <w:ilvl w:val="0"/>
          <w:numId w:val="30"/>
        </w:numPr>
        <w:rPr>
          <w:b/>
          <w:color w:val="C00000"/>
        </w:rPr>
      </w:pPr>
      <w:r w:rsidRPr="00F01FEB">
        <w:rPr>
          <w:b/>
          <w:color w:val="C00000"/>
        </w:rPr>
        <w:t>CHC:</w:t>
      </w:r>
      <w:r>
        <w:rPr>
          <w:b/>
          <w:color w:val="C00000"/>
        </w:rPr>
        <w:t xml:space="preserve"> </w:t>
      </w:r>
      <w:r w:rsidRPr="00F01FEB">
        <w:rPr>
          <w:color w:val="C00000"/>
        </w:rPr>
        <w:t>Kristi Simonson</w:t>
      </w:r>
      <w:r w:rsidR="00522535">
        <w:rPr>
          <w:color w:val="C00000"/>
        </w:rPr>
        <w:t>, Joe Cabrales, Larry Aycock, Kirsten Colvey, Kristina Ann</w:t>
      </w:r>
      <w:r w:rsidR="00522535" w:rsidRPr="00522535">
        <w:t xml:space="preserve"> </w:t>
      </w:r>
      <w:r w:rsidR="00522535">
        <w:rPr>
          <w:color w:val="C00000"/>
        </w:rPr>
        <w:t>Heilgeist</w:t>
      </w:r>
      <w:r w:rsidR="00F85BD2">
        <w:rPr>
          <w:color w:val="C00000"/>
        </w:rPr>
        <w:t xml:space="preserve">, </w:t>
      </w:r>
      <w:r w:rsidR="00D94309">
        <w:rPr>
          <w:color w:val="C00000"/>
        </w:rPr>
        <w:br/>
      </w:r>
      <w:r w:rsidR="00F85BD2">
        <w:rPr>
          <w:color w:val="C00000"/>
        </w:rPr>
        <w:t>Cindi Gunderson, Giovanni Sosa</w:t>
      </w:r>
      <w:r w:rsidR="00F67143">
        <w:rPr>
          <w:color w:val="C00000"/>
        </w:rPr>
        <w:t>, Ben Mudgett</w:t>
      </w: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4A73B3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 xml:space="preserve"> 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802A8B">
        <w:rPr>
          <w:color w:val="002060"/>
          <w:sz w:val="22"/>
          <w:szCs w:val="22"/>
        </w:rPr>
        <w:t>DAWG Parking Lot</w:t>
      </w:r>
      <w:r w:rsidR="004A73B3">
        <w:rPr>
          <w:color w:val="002060"/>
          <w:sz w:val="22"/>
          <w:szCs w:val="22"/>
        </w:rPr>
        <w:t xml:space="preserve"> </w:t>
      </w:r>
      <w:r w:rsidR="00F6781C">
        <w:rPr>
          <w:color w:val="002060"/>
          <w:sz w:val="22"/>
          <w:szCs w:val="22"/>
        </w:rPr>
        <w:t>–</w:t>
      </w:r>
      <w:r w:rsidR="004A73B3">
        <w:rPr>
          <w:color w:val="002060"/>
          <w:sz w:val="22"/>
          <w:szCs w:val="22"/>
        </w:rPr>
        <w:t xml:space="preserve"> </w:t>
      </w:r>
      <w:r w:rsidR="00802A8B">
        <w:rPr>
          <w:color w:val="002060"/>
          <w:sz w:val="22"/>
          <w:szCs w:val="22"/>
        </w:rPr>
        <w:t>Open Discussions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Waiver of Course Prerequisites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22535" w:rsidRDefault="00B412F7" w:rsidP="00802A8B">
      <w:pPr>
        <w:spacing w:before="0" w:after="0"/>
        <w:ind w:firstLine="288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ab/>
      </w:r>
      <w:r w:rsidRPr="00B412F7">
        <w:rPr>
          <w:rFonts w:asciiTheme="majorHAnsi" w:hAnsiTheme="majorHAnsi" w:cs="Courier New"/>
          <w:b/>
          <w:color w:val="C00000"/>
          <w:sz w:val="18"/>
          <w:szCs w:val="18"/>
        </w:rPr>
        <w:t>Note: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</w:t>
      </w:r>
      <w:r w:rsidR="0004628B">
        <w:rPr>
          <w:rFonts w:asciiTheme="majorHAnsi" w:hAnsiTheme="majorHAnsi" w:cs="Courier New"/>
          <w:color w:val="C00000"/>
          <w:sz w:val="18"/>
          <w:szCs w:val="18"/>
        </w:rPr>
        <w:t>Ticket has been submitted.</w:t>
      </w:r>
      <w:r w:rsidR="00F85BD2">
        <w:rPr>
          <w:rFonts w:asciiTheme="majorHAnsi" w:hAnsiTheme="majorHAnsi" w:cs="Courier New"/>
          <w:color w:val="C00000"/>
          <w:sz w:val="18"/>
          <w:szCs w:val="18"/>
        </w:rPr>
        <w:t xml:space="preserve"> Wanting to implement for Spring 2016.</w:t>
      </w:r>
    </w:p>
    <w:p w:rsidR="00B412F7" w:rsidRPr="00B412F7" w:rsidRDefault="00B412F7" w:rsidP="00802A8B">
      <w:pPr>
        <w:spacing w:before="0" w:after="0"/>
        <w:ind w:firstLine="288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ab/>
        <w:t>Question: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Why wave per student vs have the section wave it for all students?</w:t>
      </w:r>
    </w:p>
    <w:p w:rsidR="00B412F7" w:rsidRPr="00B412F7" w:rsidRDefault="00B412F7" w:rsidP="00802A8B">
      <w:pPr>
        <w:spacing w:before="0" w:after="0"/>
        <w:ind w:firstLine="288"/>
        <w:rPr>
          <w:rFonts w:asciiTheme="majorHAnsi" w:hAnsiTheme="majorHAnsi" w:cs="Courier New"/>
          <w:color w:val="C00000"/>
          <w:sz w:val="18"/>
          <w:szCs w:val="18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Drop Codes after attendance/drop for nonpayment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 w:rsidR="00931784">
        <w:rPr>
          <w:rFonts w:asciiTheme="majorHAnsi" w:hAnsiTheme="majorHAnsi" w:cs="Courier New"/>
          <w:i/>
          <w:color w:val="C00000"/>
          <w:sz w:val="18"/>
          <w:szCs w:val="18"/>
        </w:rPr>
        <w:t>Re-Open Discussion</w:t>
      </w:r>
      <w:r w:rsidRPr="00931784">
        <w:rPr>
          <w:rFonts w:asciiTheme="majorHAnsi" w:hAnsiTheme="majorHAnsi" w:cs="Courier New"/>
          <w:color w:val="C00000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Amber Gallagher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931784" w:rsidRDefault="00931784" w:rsidP="00931784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 w:rsidRPr="00931784">
        <w:rPr>
          <w:rFonts w:asciiTheme="majorHAnsi" w:hAnsiTheme="majorHAnsi" w:cs="Courier New"/>
          <w:b/>
          <w:color w:val="C00000"/>
          <w:sz w:val="18"/>
          <w:szCs w:val="18"/>
        </w:rPr>
        <w:t xml:space="preserve">Discussion: </w:t>
      </w:r>
      <w:r>
        <w:rPr>
          <w:rFonts w:asciiTheme="majorHAnsi" w:hAnsiTheme="majorHAnsi" w:cs="Courier New"/>
          <w:color w:val="C00000"/>
          <w:sz w:val="18"/>
          <w:szCs w:val="18"/>
        </w:rPr>
        <w:t>When a course is non-payment dropped on or after the 2</w:t>
      </w:r>
      <w:r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nd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day of class, use a different drop status for non-payment. Reason’s for non-payment drop after the first day of class, generally will be because the student was in class, but now has a change in BOG status, and wasn’t able to pay for the courses</w:t>
      </w:r>
    </w:p>
    <w:p w:rsidR="00931784" w:rsidRPr="00931784" w:rsidRDefault="00931784" w:rsidP="00931784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931784">
        <w:rPr>
          <w:rFonts w:asciiTheme="majorHAnsi" w:hAnsiTheme="majorHAnsi" w:cs="Courier New"/>
          <w:b/>
          <w:color w:val="C00000"/>
          <w:sz w:val="18"/>
          <w:szCs w:val="18"/>
        </w:rPr>
        <w:t>Suggestion:</w:t>
      </w:r>
    </w:p>
    <w:p w:rsidR="00931784" w:rsidRDefault="00F85BD2" w:rsidP="00931784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NP – Non-Payment Drop </w:t>
      </w:r>
      <w:r w:rsidR="00931784">
        <w:rPr>
          <w:rFonts w:asciiTheme="majorHAnsi" w:hAnsiTheme="majorHAnsi" w:cs="Courier New"/>
          <w:color w:val="C00000"/>
          <w:sz w:val="18"/>
          <w:szCs w:val="18"/>
        </w:rPr>
        <w:t>before 1</w:t>
      </w:r>
      <w:r w:rsidR="00931784"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st</w:t>
      </w:r>
      <w:r w:rsidR="00931784">
        <w:rPr>
          <w:rFonts w:asciiTheme="majorHAnsi" w:hAnsiTheme="majorHAnsi" w:cs="Courier New"/>
          <w:color w:val="C00000"/>
          <w:sz w:val="18"/>
          <w:szCs w:val="18"/>
        </w:rPr>
        <w:t xml:space="preserve"> day of the section.</w:t>
      </w:r>
    </w:p>
    <w:p w:rsidR="00931784" w:rsidRDefault="00931784" w:rsidP="00931784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NA – Non-Payment Drop </w:t>
      </w:r>
      <w:r w:rsidR="00F85BD2">
        <w:rPr>
          <w:rFonts w:asciiTheme="majorHAnsi" w:hAnsiTheme="majorHAnsi" w:cs="Courier New"/>
          <w:color w:val="C00000"/>
          <w:sz w:val="18"/>
          <w:szCs w:val="18"/>
        </w:rPr>
        <w:t xml:space="preserve">on or </w:t>
      </w:r>
      <w:r>
        <w:rPr>
          <w:rFonts w:asciiTheme="majorHAnsi" w:hAnsiTheme="majorHAnsi" w:cs="Courier New"/>
          <w:color w:val="C00000"/>
          <w:sz w:val="18"/>
          <w:szCs w:val="18"/>
        </w:rPr>
        <w:t>after the 1</w:t>
      </w:r>
      <w:r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st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day of class.</w:t>
      </w:r>
    </w:p>
    <w:p w:rsidR="00F85BD2" w:rsidRDefault="00F85BD2" w:rsidP="00F85BD2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>Pros:</w:t>
      </w:r>
    </w:p>
    <w:p w:rsidR="00F85BD2" w:rsidRDefault="00F85BD2" w:rsidP="00F85BD2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It’s more consistent to have a before and after for Non-Payment drops, because it matches with N / A (Adds) and X / D (drops) statuses. </w:t>
      </w:r>
    </w:p>
    <w:p w:rsidR="00F85BD2" w:rsidRPr="00F85BD2" w:rsidRDefault="00F85BD2" w:rsidP="00F85BD2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F85BD2">
        <w:rPr>
          <w:rFonts w:asciiTheme="majorHAnsi" w:hAnsiTheme="majorHAnsi" w:cs="Courier New"/>
          <w:b/>
          <w:color w:val="C00000"/>
          <w:sz w:val="18"/>
          <w:szCs w:val="18"/>
        </w:rPr>
        <w:t>Issues:</w:t>
      </w:r>
    </w:p>
    <w:p w:rsidR="00F85BD2" w:rsidRDefault="00F85BD2" w:rsidP="00F85BD2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The date of a drop doesn’t inform if a student was in class, because there are multiple reasons a student can be dropped. </w:t>
      </w:r>
      <w:r w:rsidR="007862DE" w:rsidRPr="007862DE">
        <w:rPr>
          <w:rFonts w:asciiTheme="majorHAnsi" w:hAnsiTheme="majorHAnsi" w:cs="Courier New"/>
          <w:b/>
          <w:color w:val="C00000"/>
          <w:sz w:val="18"/>
          <w:szCs w:val="18"/>
        </w:rPr>
        <w:t xml:space="preserve">Example: </w:t>
      </w:r>
      <w:r>
        <w:rPr>
          <w:rFonts w:asciiTheme="majorHAnsi" w:hAnsiTheme="majorHAnsi" w:cs="Courier New"/>
          <w:color w:val="C00000"/>
          <w:sz w:val="18"/>
          <w:szCs w:val="18"/>
        </w:rPr>
        <w:t>A student could register into a class late and not pay, but it doesn’t mean they actually were in class.</w:t>
      </w:r>
    </w:p>
    <w:p w:rsidR="00F85BD2" w:rsidRPr="007862DE" w:rsidRDefault="007862DE" w:rsidP="007862DE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7862DE">
        <w:rPr>
          <w:rFonts w:asciiTheme="majorHAnsi" w:hAnsiTheme="majorHAnsi" w:cs="Courier New"/>
          <w:b/>
          <w:color w:val="C00000"/>
          <w:sz w:val="18"/>
          <w:szCs w:val="18"/>
        </w:rPr>
        <w:t>Proposal:</w:t>
      </w:r>
    </w:p>
    <w:p w:rsidR="007862DE" w:rsidRDefault="007862DE" w:rsidP="007862DE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>Having “last day of attendance” populate would work, but we have multiple ways a student can be dropped from a course. How would each type work out?</w:t>
      </w:r>
    </w:p>
    <w:p w:rsidR="007862DE" w:rsidRPr="00465BDC" w:rsidRDefault="007862DE" w:rsidP="007862DE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  <w:highlight w:val="yellow"/>
        </w:rPr>
      </w:pPr>
      <w:r w:rsidRPr="00465BDC">
        <w:rPr>
          <w:rFonts w:asciiTheme="majorHAnsi" w:hAnsiTheme="majorHAnsi" w:cs="Courier New"/>
          <w:b/>
          <w:color w:val="C00000"/>
          <w:sz w:val="18"/>
          <w:szCs w:val="18"/>
          <w:highlight w:val="yellow"/>
        </w:rPr>
        <w:t xml:space="preserve">Action: </w:t>
      </w:r>
      <w:r w:rsidRPr="00465BDC">
        <w:rPr>
          <w:rFonts w:asciiTheme="majorHAnsi" w:hAnsiTheme="majorHAnsi" w:cs="Courier New"/>
          <w:color w:val="C00000"/>
          <w:sz w:val="18"/>
          <w:szCs w:val="18"/>
          <w:highlight w:val="yellow"/>
        </w:rPr>
        <w:t>Wanted as a standing topic, until we can get everyone in the room to fully discuss.</w:t>
      </w:r>
      <w:r w:rsidRPr="00465BDC">
        <w:rPr>
          <w:rFonts w:asciiTheme="majorHAnsi" w:hAnsiTheme="majorHAnsi" w:cs="Courier New"/>
          <w:b/>
          <w:color w:val="C00000"/>
          <w:sz w:val="18"/>
          <w:szCs w:val="18"/>
          <w:highlight w:val="yellow"/>
        </w:rPr>
        <w:t xml:space="preserve"> </w:t>
      </w:r>
    </w:p>
    <w:p w:rsidR="00522535" w:rsidRPr="00931784" w:rsidRDefault="00522535" w:rsidP="00522535">
      <w:pPr>
        <w:pStyle w:val="ListParagraph"/>
        <w:spacing w:before="0" w:after="0"/>
        <w:ind w:left="2160"/>
        <w:rPr>
          <w:rFonts w:asciiTheme="majorHAnsi" w:hAnsiTheme="majorHAnsi" w:cs="Courier New"/>
          <w:color w:val="C00000"/>
          <w:sz w:val="18"/>
          <w:szCs w:val="18"/>
        </w:rPr>
      </w:pPr>
      <w:bookmarkStart w:id="0" w:name="_GoBack"/>
      <w:bookmarkEnd w:id="0"/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AB540 residency code of 51000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7862DE" w:rsidRPr="007862DE" w:rsidRDefault="007862DE" w:rsidP="007862D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</w: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  <w:r>
        <w:rPr>
          <w:rFonts w:asciiTheme="majorHAnsi" w:hAnsiTheme="majorHAnsi"/>
          <w:color w:val="C00000"/>
          <w:sz w:val="16"/>
          <w:szCs w:val="22"/>
        </w:rPr>
        <w:t>This is being submitted as a project due the scope of the project. Currently getting signatures for submission.</w:t>
      </w:r>
    </w:p>
    <w:p w:rsidR="007862DE" w:rsidRPr="007862DE" w:rsidRDefault="007862DE" w:rsidP="007862D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F67143" w:rsidRDefault="00F67143" w:rsidP="00F67143">
      <w:pPr>
        <w:spacing w:before="0" w:after="0"/>
        <w:ind w:firstLine="64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  <w:r>
        <w:rPr>
          <w:rFonts w:asciiTheme="majorHAnsi" w:hAnsiTheme="majorHAnsi"/>
          <w:color w:val="C00000"/>
          <w:sz w:val="16"/>
          <w:szCs w:val="22"/>
        </w:rPr>
        <w:t>We are focusing on the next bug which is compatibility with ImageNow.</w:t>
      </w:r>
    </w:p>
    <w:p w:rsidR="00F67143" w:rsidRPr="006258DB" w:rsidRDefault="00F67143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F67143" w:rsidRPr="00B40475" w:rsidRDefault="00B40475" w:rsidP="00B40475">
      <w:pPr>
        <w:spacing w:before="0" w:after="0"/>
        <w:ind w:firstLine="64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  <w:r>
        <w:rPr>
          <w:rFonts w:asciiTheme="majorHAnsi" w:hAnsiTheme="majorHAnsi"/>
          <w:color w:val="C00000"/>
          <w:sz w:val="16"/>
          <w:szCs w:val="22"/>
        </w:rPr>
        <w:t>Still working on removing the blank records.</w:t>
      </w:r>
    </w:p>
    <w:p w:rsidR="00B40475" w:rsidRDefault="00B40475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Course Auditing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="00B40475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/ </w:t>
      </w:r>
      <w:r w:rsidR="00B40475">
        <w:rPr>
          <w:rFonts w:asciiTheme="majorHAnsi" w:hAnsiTheme="majorHAnsi" w:cs="Courier New"/>
          <w:color w:val="C00000"/>
          <w:sz w:val="18"/>
          <w:szCs w:val="18"/>
        </w:rPr>
        <w:t>Larry Aycock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CC0913" w:rsidRDefault="00B40475" w:rsidP="00B40475">
      <w:pPr>
        <w:spacing w:before="0" w:after="0"/>
        <w:ind w:firstLine="648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</w:p>
    <w:p w:rsidR="00CC0913" w:rsidRDefault="00B40475" w:rsidP="00CC0913">
      <w:pPr>
        <w:pStyle w:val="ListParagraph"/>
        <w:numPr>
          <w:ilvl w:val="0"/>
          <w:numId w:val="35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 w:rsidRPr="00CC0913">
        <w:rPr>
          <w:rFonts w:asciiTheme="majorHAnsi" w:hAnsiTheme="majorHAnsi"/>
          <w:color w:val="C00000"/>
          <w:sz w:val="16"/>
          <w:szCs w:val="22"/>
        </w:rPr>
        <w:t>Still getting answers back from Academic Senate for a project request to be submitted.</w:t>
      </w:r>
    </w:p>
    <w:p w:rsidR="00B40475" w:rsidRPr="00CC0913" w:rsidRDefault="00B40475" w:rsidP="00CC0913">
      <w:pPr>
        <w:pStyle w:val="ListParagraph"/>
        <w:numPr>
          <w:ilvl w:val="0"/>
          <w:numId w:val="35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 w:rsidRPr="00CC0913">
        <w:rPr>
          <w:rFonts w:asciiTheme="majorHAnsi" w:hAnsiTheme="majorHAnsi" w:cs="Courier New"/>
          <w:color w:val="C00000"/>
          <w:sz w:val="16"/>
          <w:szCs w:val="18"/>
        </w:rPr>
        <w:t>April and Amber will be attending Academic Senate next week, and will try to follow-up with the Academic Senate president.</w:t>
      </w:r>
    </w:p>
    <w:p w:rsidR="00B40475" w:rsidRDefault="00B40475" w:rsidP="00B40475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CC0913" w:rsidRDefault="00CC0913">
      <w:pPr>
        <w:spacing w:before="0" w:after="200" w:line="276" w:lineRule="auto"/>
        <w:ind w:left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br w:type="page"/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lastRenderedPageBreak/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Transfer Evaluation System (TES)</w:t>
      </w:r>
      <w:r w:rsidR="00CC091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/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College Source - web software for course equivalencies (Larry Aycock)</w:t>
      </w:r>
    </w:p>
    <w:p w:rsidR="00B40475" w:rsidRDefault="00B40475" w:rsidP="00B40475">
      <w:pPr>
        <w:spacing w:before="0" w:after="0"/>
        <w:ind w:firstLine="648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</w:p>
    <w:p w:rsidR="00B40475" w:rsidRDefault="00B40475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 w:rsidRPr="00B40475">
        <w:rPr>
          <w:rFonts w:asciiTheme="majorHAnsi" w:hAnsiTheme="majorHAnsi"/>
          <w:color w:val="C00000"/>
          <w:sz w:val="16"/>
          <w:szCs w:val="22"/>
        </w:rPr>
        <w:t xml:space="preserve">CHC currently uses TES and likes it, but if SBVC can also use, it we can be a pricing discount as a district. </w:t>
      </w:r>
    </w:p>
    <w:p w:rsidR="00B40475" w:rsidRDefault="00B40475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New feature to have better integration with Colleague.</w:t>
      </w:r>
    </w:p>
    <w:p w:rsidR="00CC0913" w:rsidRDefault="00CC0913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SBVC has been using the free trail of the product, and have been liking it as well. So, they are interested.</w:t>
      </w:r>
    </w:p>
    <w:p w:rsidR="00CC0913" w:rsidRDefault="00CC0913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CHC pays about $3000 based on the licenses they have purchased for users. SBVC would be more as they would have more users and would need more licenses.</w:t>
      </w:r>
    </w:p>
    <w:p w:rsidR="00BB5084" w:rsidRDefault="00BB5084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 w:rsidRPr="00BB5084">
        <w:rPr>
          <w:rFonts w:asciiTheme="majorHAnsi" w:hAnsiTheme="majorHAnsi"/>
          <w:b/>
          <w:color w:val="C00000"/>
          <w:sz w:val="16"/>
          <w:szCs w:val="22"/>
        </w:rPr>
        <w:t>Question:</w:t>
      </w:r>
      <w:r>
        <w:rPr>
          <w:rFonts w:asciiTheme="majorHAnsi" w:hAnsiTheme="majorHAnsi"/>
          <w:color w:val="C00000"/>
          <w:sz w:val="16"/>
          <w:szCs w:val="22"/>
        </w:rPr>
        <w:t xml:space="preserve"> What would the savings be?</w:t>
      </w:r>
    </w:p>
    <w:p w:rsidR="00BB5084" w:rsidRDefault="00BB5084" w:rsidP="00B40475">
      <w:pPr>
        <w:pStyle w:val="ListParagraph"/>
        <w:numPr>
          <w:ilvl w:val="0"/>
          <w:numId w:val="34"/>
        </w:numPr>
        <w:spacing w:before="0" w:after="0"/>
        <w:rPr>
          <w:rFonts w:asciiTheme="majorHAnsi" w:hAnsiTheme="majorHAnsi"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>Next Steps:</w:t>
      </w:r>
      <w:r>
        <w:rPr>
          <w:rFonts w:asciiTheme="majorHAnsi" w:hAnsiTheme="majorHAnsi"/>
          <w:color w:val="C00000"/>
          <w:sz w:val="16"/>
          <w:szCs w:val="22"/>
        </w:rPr>
        <w:t xml:space="preserve"> Not an item for DAWG, but April will take it back and give Larry feedback.</w:t>
      </w:r>
    </w:p>
    <w:p w:rsidR="00BB5084" w:rsidRPr="00B40475" w:rsidRDefault="00BB5084" w:rsidP="00BB5084">
      <w:pPr>
        <w:pStyle w:val="ListParagraph"/>
        <w:spacing w:before="0" w:after="0"/>
        <w:ind w:left="1440"/>
        <w:rPr>
          <w:rFonts w:asciiTheme="majorHAnsi" w:hAnsiTheme="majorHAnsi"/>
          <w:color w:val="C00000"/>
          <w:sz w:val="16"/>
          <w:szCs w:val="22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Posting Military Credit – 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Larry Aycock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BB5084" w:rsidRDefault="00BB5084" w:rsidP="00BB5084">
      <w:pPr>
        <w:spacing w:before="0" w:after="0"/>
        <w:ind w:firstLine="648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</w:p>
    <w:p w:rsidR="00BB5084" w:rsidRPr="00BB5084" w:rsidRDefault="00BB5084" w:rsidP="00BB5084">
      <w:pPr>
        <w:pStyle w:val="ListParagraph"/>
        <w:numPr>
          <w:ilvl w:val="0"/>
          <w:numId w:val="36"/>
        </w:numPr>
        <w:spacing w:before="0" w:after="0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Still submitting ticket.</w:t>
      </w:r>
    </w:p>
    <w:p w:rsidR="00BB5084" w:rsidRDefault="00BB5084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R25 Live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Joe Cabrales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BB5084" w:rsidRDefault="00BB5084" w:rsidP="00BB5084">
      <w:pPr>
        <w:spacing w:before="0" w:after="0"/>
        <w:ind w:firstLine="648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</w:p>
    <w:p w:rsidR="00BB5084" w:rsidRPr="00BB5084" w:rsidRDefault="00BB5084" w:rsidP="00BB5084">
      <w:pPr>
        <w:pStyle w:val="ListParagraph"/>
        <w:numPr>
          <w:ilvl w:val="0"/>
          <w:numId w:val="36"/>
        </w:numPr>
        <w:spacing w:before="0" w:after="0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Request</w:t>
      </w:r>
      <w:r w:rsidR="00D822F5">
        <w:rPr>
          <w:rFonts w:asciiTheme="majorHAnsi" w:hAnsiTheme="majorHAnsi"/>
          <w:color w:val="C00000"/>
          <w:sz w:val="16"/>
          <w:szCs w:val="22"/>
        </w:rPr>
        <w:t xml:space="preserve"> to be removed from DAWG agenda as Joe’s sponsored item.</w:t>
      </w:r>
    </w:p>
    <w:p w:rsidR="00BB5084" w:rsidRPr="00BB5084" w:rsidRDefault="00BB5084" w:rsidP="00BB5084">
      <w:pPr>
        <w:pStyle w:val="ListParagraph"/>
        <w:numPr>
          <w:ilvl w:val="0"/>
          <w:numId w:val="36"/>
        </w:numPr>
        <w:spacing w:before="0" w:after="0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 xml:space="preserve">TESS’s point of view, </w:t>
      </w:r>
      <w:r w:rsidR="00D822F5">
        <w:rPr>
          <w:rFonts w:asciiTheme="majorHAnsi" w:hAnsiTheme="majorHAnsi"/>
          <w:color w:val="C00000"/>
          <w:sz w:val="16"/>
          <w:szCs w:val="22"/>
        </w:rPr>
        <w:t>it’s</w:t>
      </w:r>
      <w:r>
        <w:rPr>
          <w:rFonts w:asciiTheme="majorHAnsi" w:hAnsiTheme="majorHAnsi"/>
          <w:color w:val="C00000"/>
          <w:sz w:val="16"/>
          <w:szCs w:val="22"/>
        </w:rPr>
        <w:t xml:space="preserve"> an active project and its being </w:t>
      </w:r>
      <w:r w:rsidR="00D822F5">
        <w:rPr>
          <w:rFonts w:asciiTheme="majorHAnsi" w:hAnsiTheme="majorHAnsi"/>
          <w:color w:val="C00000"/>
          <w:sz w:val="16"/>
          <w:szCs w:val="22"/>
        </w:rPr>
        <w:t>scheduled</w:t>
      </w:r>
      <w:r>
        <w:rPr>
          <w:rFonts w:asciiTheme="majorHAnsi" w:hAnsiTheme="majorHAnsi"/>
          <w:color w:val="C00000"/>
          <w:sz w:val="16"/>
          <w:szCs w:val="22"/>
        </w:rPr>
        <w:t>. No set date on starting.</w:t>
      </w:r>
    </w:p>
    <w:p w:rsidR="00BB5084" w:rsidRPr="006258DB" w:rsidRDefault="00BB5084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WebAdvisor Surveys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Michael Aquino/Jason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BB5084" w:rsidRDefault="00BB5084" w:rsidP="00BB5084">
      <w:pPr>
        <w:spacing w:before="0" w:after="0"/>
        <w:ind w:firstLine="648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 xml:space="preserve">Note: </w:t>
      </w:r>
    </w:p>
    <w:p w:rsidR="00BB5084" w:rsidRPr="00D822F5" w:rsidRDefault="00D822F5" w:rsidP="00BB5084">
      <w:pPr>
        <w:pStyle w:val="ListParagraph"/>
        <w:numPr>
          <w:ilvl w:val="0"/>
          <w:numId w:val="36"/>
        </w:numPr>
        <w:spacing w:before="0" w:after="0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Still on schedule for Spring 2016 registration.</w:t>
      </w:r>
    </w:p>
    <w:p w:rsidR="00D822F5" w:rsidRPr="00BB5084" w:rsidRDefault="00D822F5" w:rsidP="00BB5084">
      <w:pPr>
        <w:pStyle w:val="ListParagraph"/>
        <w:numPr>
          <w:ilvl w:val="0"/>
          <w:numId w:val="36"/>
        </w:numPr>
        <w:spacing w:before="0" w:after="0"/>
        <w:rPr>
          <w:rFonts w:asciiTheme="majorHAnsi" w:hAnsiTheme="majorHAnsi"/>
          <w:b/>
          <w:color w:val="C00000"/>
          <w:sz w:val="16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Verbiage on Perkin’s Survey is being reviewed.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A790F" w:rsidRDefault="00802A8B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83DC3"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 xml:space="preserve">. </w:t>
      </w:r>
      <w:r w:rsidR="00D93C55">
        <w:rPr>
          <w:color w:val="14415C" w:themeColor="accent3" w:themeShade="BF"/>
          <w:sz w:val="22"/>
          <w:szCs w:val="22"/>
        </w:rPr>
        <w:t>EPI Steering Committee</w:t>
      </w:r>
      <w:r w:rsidR="004A73B3">
        <w:rPr>
          <w:color w:val="002060"/>
          <w:sz w:val="22"/>
          <w:szCs w:val="22"/>
        </w:rPr>
        <w:t xml:space="preserve"> </w:t>
      </w:r>
      <w:r w:rsidR="00D93C55">
        <w:rPr>
          <w:color w:val="14415C" w:themeColor="accent3" w:themeShade="BF"/>
          <w:sz w:val="22"/>
          <w:szCs w:val="22"/>
        </w:rPr>
        <w:t xml:space="preserve">– Status </w:t>
      </w:r>
      <w:r w:rsidR="00D93C55" w:rsidRPr="00B84E36">
        <w:rPr>
          <w:color w:val="14415C" w:themeColor="accent3" w:themeShade="BF"/>
          <w:sz w:val="20"/>
          <w:szCs w:val="20"/>
        </w:rPr>
        <w:t>(</w:t>
      </w:r>
      <w:r w:rsidR="00D93C55" w:rsidRPr="00AB6A12">
        <w:rPr>
          <w:color w:val="14415C" w:themeColor="accent3" w:themeShade="BF"/>
          <w:sz w:val="16"/>
          <w:szCs w:val="16"/>
        </w:rPr>
        <w:t>Ben Mudgett/Ailsa Aguilar-Kitibutr/Andy Chang/Robert McAtee</w:t>
      </w:r>
      <w:r w:rsidR="00D93C55" w:rsidRPr="00B84E36">
        <w:rPr>
          <w:color w:val="14415C" w:themeColor="accent3" w:themeShade="BF"/>
          <w:sz w:val="20"/>
          <w:szCs w:val="20"/>
        </w:rPr>
        <w:t>)</w:t>
      </w:r>
    </w:p>
    <w:p w:rsidR="00F67143" w:rsidRDefault="00B412F7" w:rsidP="00D24A20">
      <w:p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    </w:t>
      </w:r>
      <w:r w:rsidRPr="00B412F7">
        <w:rPr>
          <w:rFonts w:asciiTheme="majorHAnsi" w:hAnsiTheme="majorHAnsi" w:cs="Courier New"/>
          <w:b/>
          <w:color w:val="C00000"/>
          <w:sz w:val="18"/>
          <w:szCs w:val="18"/>
        </w:rPr>
        <w:t>Note:</w:t>
      </w: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 </w:t>
      </w:r>
    </w:p>
    <w:p w:rsidR="003748D5" w:rsidRPr="00594F6F" w:rsidRDefault="00B412F7" w:rsidP="00F67143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color w:val="C00000"/>
          <w:sz w:val="20"/>
          <w:szCs w:val="22"/>
        </w:rPr>
      </w:pPr>
      <w:r w:rsidRPr="00594F6F">
        <w:rPr>
          <w:rFonts w:asciiTheme="majorHAnsi" w:hAnsiTheme="majorHAnsi" w:cs="Courier New"/>
          <w:color w:val="C00000"/>
          <w:sz w:val="16"/>
          <w:szCs w:val="18"/>
        </w:rPr>
        <w:t>Ben Mudgett will be leaving to go to Palomar. Looking at Robert McAtee to take over duties in project.</w:t>
      </w:r>
    </w:p>
    <w:p w:rsidR="00F67143" w:rsidRPr="00594F6F" w:rsidRDefault="00F67143" w:rsidP="00F67143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color w:val="C00000"/>
          <w:sz w:val="20"/>
          <w:szCs w:val="22"/>
        </w:rPr>
      </w:pPr>
      <w:r w:rsidRPr="00594F6F">
        <w:rPr>
          <w:rFonts w:asciiTheme="majorHAnsi" w:hAnsiTheme="majorHAnsi" w:cs="Courier New"/>
          <w:color w:val="C00000"/>
          <w:sz w:val="16"/>
          <w:szCs w:val="18"/>
        </w:rPr>
        <w:t>Research and Planning group have completed their discussion on the different products with staff and faculty.</w:t>
      </w:r>
    </w:p>
    <w:p w:rsidR="00F67143" w:rsidRPr="00594F6F" w:rsidRDefault="00F67143" w:rsidP="00F67143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color w:val="C00000"/>
          <w:sz w:val="20"/>
          <w:szCs w:val="22"/>
        </w:rPr>
      </w:pPr>
      <w:r w:rsidRPr="00594F6F">
        <w:rPr>
          <w:rFonts w:asciiTheme="majorHAnsi" w:hAnsiTheme="majorHAnsi" w:cs="Courier New"/>
          <w:color w:val="C00000"/>
          <w:sz w:val="16"/>
          <w:szCs w:val="18"/>
        </w:rPr>
        <w:t>Will be starting to work with Web Developers to create the marketing for EPI on college’s websites.</w:t>
      </w:r>
    </w:p>
    <w:p w:rsidR="00F67143" w:rsidRPr="00594F6F" w:rsidRDefault="00F67143" w:rsidP="00F67143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color w:val="C00000"/>
          <w:sz w:val="20"/>
          <w:szCs w:val="22"/>
        </w:rPr>
      </w:pPr>
      <w:r w:rsidRPr="00594F6F">
        <w:rPr>
          <w:rFonts w:asciiTheme="majorHAnsi" w:hAnsiTheme="majorHAnsi" w:cs="Courier New"/>
          <w:color w:val="C00000"/>
          <w:sz w:val="16"/>
          <w:szCs w:val="18"/>
        </w:rPr>
        <w:t xml:space="preserve">They are still working on the </w:t>
      </w:r>
      <w:r w:rsidR="007D40C1">
        <w:rPr>
          <w:rFonts w:asciiTheme="majorHAnsi" w:hAnsiTheme="majorHAnsi" w:cs="Courier New"/>
          <w:color w:val="C00000"/>
          <w:sz w:val="16"/>
          <w:szCs w:val="18"/>
        </w:rPr>
        <w:t>MOU.</w:t>
      </w:r>
    </w:p>
    <w:p w:rsidR="001333C4" w:rsidRPr="00594F6F" w:rsidRDefault="001333C4" w:rsidP="00D24A20">
      <w:pPr>
        <w:spacing w:before="0"/>
        <w:rPr>
          <w:rFonts w:asciiTheme="majorHAnsi" w:hAnsiTheme="majorHAnsi"/>
          <w:color w:val="002060"/>
          <w:sz w:val="18"/>
          <w:szCs w:val="22"/>
        </w:rPr>
      </w:pPr>
    </w:p>
    <w:p w:rsidR="004A73B3" w:rsidRPr="005D79F8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802A8B">
        <w:rPr>
          <w:color w:val="14415C" w:themeColor="accent3" w:themeShade="BF"/>
          <w:sz w:val="22"/>
          <w:szCs w:val="22"/>
        </w:rPr>
        <w:t>II</w:t>
      </w:r>
      <w:r w:rsidR="004A73B3">
        <w:rPr>
          <w:color w:val="14415C" w:themeColor="accent3" w:themeShade="BF"/>
          <w:sz w:val="22"/>
          <w:szCs w:val="22"/>
        </w:rPr>
        <w:t>. DAWG PUP Discussions</w:t>
      </w:r>
      <w:r w:rsidR="004A73B3" w:rsidRPr="005D79F8">
        <w:rPr>
          <w:color w:val="14415C" w:themeColor="accent3" w:themeShade="BF"/>
          <w:sz w:val="22"/>
          <w:szCs w:val="22"/>
        </w:rPr>
        <w:t xml:space="preserve"> </w:t>
      </w:r>
      <w:r w:rsidR="004A73B3">
        <w:rPr>
          <w:color w:val="14415C" w:themeColor="accent3" w:themeShade="BF"/>
          <w:sz w:val="22"/>
          <w:szCs w:val="22"/>
        </w:rPr>
        <w:t xml:space="preserve">– Degree Audit </w:t>
      </w:r>
      <w:r w:rsidR="004A73B3" w:rsidRPr="00B84E36">
        <w:rPr>
          <w:color w:val="14415C" w:themeColor="accent3" w:themeShade="BF"/>
          <w:sz w:val="20"/>
          <w:szCs w:val="20"/>
        </w:rPr>
        <w:t>(</w:t>
      </w:r>
      <w:r w:rsidR="004A73B3" w:rsidRPr="004A73B3">
        <w:rPr>
          <w:color w:val="14415C" w:themeColor="accent3" w:themeShade="BF"/>
          <w:sz w:val="18"/>
          <w:szCs w:val="18"/>
        </w:rPr>
        <w:t>Ben Mudgett</w:t>
      </w:r>
      <w:r w:rsidR="004A73B3" w:rsidRPr="00B84E36">
        <w:rPr>
          <w:color w:val="14415C" w:themeColor="accent3" w:themeShade="BF"/>
          <w:sz w:val="20"/>
          <w:szCs w:val="20"/>
        </w:rPr>
        <w:t>)</w:t>
      </w:r>
      <w:r w:rsidR="004A73B3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4A73B3" w:rsidRDefault="00B412F7" w:rsidP="00B412F7">
      <w:pPr>
        <w:spacing w:before="0"/>
        <w:ind w:left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       </w:t>
      </w:r>
      <w:r w:rsidRPr="00B412F7">
        <w:rPr>
          <w:rFonts w:asciiTheme="majorHAnsi" w:hAnsiTheme="majorHAnsi" w:cs="Courier New"/>
          <w:b/>
          <w:color w:val="C00000"/>
          <w:sz w:val="18"/>
          <w:szCs w:val="18"/>
        </w:rPr>
        <w:t>Note:</w:t>
      </w: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 </w:t>
      </w:r>
    </w:p>
    <w:p w:rsidR="00F67143" w:rsidRPr="00F67143" w:rsidRDefault="00F67143" w:rsidP="00F67143">
      <w:pPr>
        <w:pStyle w:val="ListParagraph"/>
        <w:numPr>
          <w:ilvl w:val="0"/>
          <w:numId w:val="33"/>
        </w:numPr>
        <w:spacing w:before="0"/>
        <w:rPr>
          <w:rFonts w:asciiTheme="majorHAnsi" w:hAnsiTheme="majorHAnsi"/>
          <w:color w:val="C00000"/>
          <w:sz w:val="22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When transitioning, Ben is hoping to keep working on transfer work to be continued so it can be implemented.</w:t>
      </w:r>
    </w:p>
    <w:p w:rsidR="00F67143" w:rsidRPr="00F67143" w:rsidRDefault="00F67143" w:rsidP="00F67143">
      <w:pPr>
        <w:pStyle w:val="ListParagraph"/>
        <w:numPr>
          <w:ilvl w:val="0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 w:rsidRPr="00F67143">
        <w:rPr>
          <w:rFonts w:asciiTheme="majorHAnsi" w:hAnsiTheme="majorHAnsi"/>
          <w:b/>
          <w:color w:val="C00000"/>
          <w:sz w:val="16"/>
          <w:szCs w:val="22"/>
        </w:rPr>
        <w:t xml:space="preserve">Question: </w:t>
      </w:r>
      <w:r>
        <w:rPr>
          <w:rFonts w:asciiTheme="majorHAnsi" w:hAnsiTheme="majorHAnsi"/>
          <w:color w:val="C00000"/>
          <w:sz w:val="16"/>
          <w:szCs w:val="22"/>
        </w:rPr>
        <w:t>Is Degree Audit being replaced by Hobson’s product?</w:t>
      </w:r>
    </w:p>
    <w:p w:rsidR="00F67143" w:rsidRPr="00F67143" w:rsidRDefault="00F67143" w:rsidP="00F67143">
      <w:pPr>
        <w:pStyle w:val="ListParagraph"/>
        <w:numPr>
          <w:ilvl w:val="1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>Comments:</w:t>
      </w:r>
      <w:r>
        <w:rPr>
          <w:rFonts w:asciiTheme="majorHAnsi" w:hAnsiTheme="majorHAnsi"/>
          <w:color w:val="C00000"/>
          <w:sz w:val="16"/>
          <w:szCs w:val="22"/>
        </w:rPr>
        <w:t xml:space="preserve"> </w:t>
      </w:r>
    </w:p>
    <w:p w:rsidR="00F67143" w:rsidRPr="00F67143" w:rsidRDefault="00F67143" w:rsidP="00F67143">
      <w:pPr>
        <w:pStyle w:val="ListParagraph"/>
        <w:numPr>
          <w:ilvl w:val="2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It is believed it would be replaced eventually, one for one. (Andy)</w:t>
      </w:r>
    </w:p>
    <w:p w:rsidR="00594F6F" w:rsidRPr="00594F6F" w:rsidRDefault="00F67143" w:rsidP="00594F6F">
      <w:pPr>
        <w:pStyle w:val="ListParagraph"/>
        <w:numPr>
          <w:ilvl w:val="2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color w:val="C00000"/>
          <w:sz w:val="16"/>
          <w:szCs w:val="22"/>
        </w:rPr>
        <w:t>Not until we are on Hobson’s 100%, they would be side by side. (Ben)</w:t>
      </w:r>
    </w:p>
    <w:p w:rsidR="00594F6F" w:rsidRPr="00594F6F" w:rsidRDefault="00594F6F" w:rsidP="00594F6F">
      <w:pPr>
        <w:pStyle w:val="ListParagraph"/>
        <w:numPr>
          <w:ilvl w:val="0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 w:rsidRPr="00594F6F">
        <w:rPr>
          <w:rFonts w:asciiTheme="majorHAnsi" w:hAnsiTheme="majorHAnsi"/>
          <w:b/>
          <w:color w:val="C00000"/>
          <w:sz w:val="16"/>
          <w:szCs w:val="22"/>
        </w:rPr>
        <w:t>Question:</w:t>
      </w:r>
      <w:r>
        <w:rPr>
          <w:rFonts w:asciiTheme="majorHAnsi" w:hAnsiTheme="majorHAnsi"/>
          <w:b/>
          <w:color w:val="C00000"/>
          <w:sz w:val="16"/>
          <w:szCs w:val="22"/>
        </w:rPr>
        <w:t xml:space="preserve"> </w:t>
      </w:r>
      <w:r>
        <w:rPr>
          <w:rFonts w:asciiTheme="majorHAnsi" w:hAnsiTheme="majorHAnsi"/>
          <w:color w:val="C00000"/>
          <w:sz w:val="16"/>
          <w:szCs w:val="22"/>
        </w:rPr>
        <w:t xml:space="preserve">What is the expected integration between Hobson’s and Colleague, and internal department processing? </w:t>
      </w:r>
    </w:p>
    <w:p w:rsidR="00594F6F" w:rsidRPr="00594F6F" w:rsidRDefault="00594F6F" w:rsidP="00594F6F">
      <w:pPr>
        <w:pStyle w:val="ListParagraph"/>
        <w:numPr>
          <w:ilvl w:val="0"/>
          <w:numId w:val="33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b/>
          <w:color w:val="C00000"/>
          <w:sz w:val="16"/>
          <w:szCs w:val="22"/>
        </w:rPr>
        <w:t>Direction:</w:t>
      </w:r>
      <w:r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>
        <w:rPr>
          <w:rFonts w:asciiTheme="majorHAnsi" w:hAnsiTheme="majorHAnsi"/>
          <w:color w:val="C00000"/>
          <w:sz w:val="16"/>
          <w:szCs w:val="22"/>
        </w:rPr>
        <w:t>If the possibility is Hobson’s product will work better for multi-campuses, it would be better to wait so we don’t do work for nothing with Degree Audit.</w:t>
      </w:r>
      <w:r w:rsidR="00B40475">
        <w:rPr>
          <w:rFonts w:asciiTheme="majorHAnsi" w:hAnsiTheme="majorHAnsi"/>
          <w:color w:val="C00000"/>
          <w:sz w:val="16"/>
          <w:szCs w:val="22"/>
        </w:rPr>
        <w:t xml:space="preserve"> If necessary, a new project request will be created to re-start Degree Audit implementation of Transfer Work.</w:t>
      </w:r>
    </w:p>
    <w:p w:rsidR="002778D4" w:rsidRDefault="002778D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94091" w:rsidRDefault="00094091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color w:val="14415C" w:themeColor="accent3" w:themeShade="BF"/>
          <w:spacing w:val="15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br w:type="page"/>
      </w: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lastRenderedPageBreak/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7D40C1" w:rsidRPr="00F01FEB" w:rsidRDefault="007D40C1" w:rsidP="007D40C1">
      <w:p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 w:rsidRPr="00F01FEB">
        <w:rPr>
          <w:rFonts w:asciiTheme="majorHAnsi" w:hAnsiTheme="majorHAnsi"/>
          <w:b/>
          <w:color w:val="C00000"/>
          <w:sz w:val="22"/>
          <w:szCs w:val="22"/>
        </w:rPr>
        <w:t>New Topics:</w:t>
      </w:r>
    </w:p>
    <w:p w:rsidR="007D40C1" w:rsidRPr="007862DE" w:rsidRDefault="007D40C1" w:rsidP="007D40C1">
      <w:pPr>
        <w:pStyle w:val="ListParagraph"/>
        <w:numPr>
          <w:ilvl w:val="0"/>
          <w:numId w:val="29"/>
        </w:numPr>
        <w:spacing w:before="0"/>
        <w:rPr>
          <w:rFonts w:asciiTheme="majorHAnsi" w:hAnsiTheme="majorHAnsi"/>
          <w:color w:val="C00000"/>
          <w:sz w:val="22"/>
          <w:szCs w:val="22"/>
        </w:rPr>
      </w:pPr>
      <w:r w:rsidRPr="00F01FEB">
        <w:rPr>
          <w:rFonts w:asciiTheme="majorHAnsi" w:hAnsiTheme="majorHAnsi" w:cs="Courier New"/>
          <w:color w:val="C00000"/>
          <w:sz w:val="18"/>
          <w:szCs w:val="18"/>
        </w:rPr>
        <w:t>Changing student’s residency status, what date do we use, as it relates to receiving FTES? (April Dale-Carter)</w:t>
      </w:r>
    </w:p>
    <w:p w:rsidR="007D40C1" w:rsidRDefault="007D40C1" w:rsidP="007D40C1">
      <w:pPr>
        <w:pStyle w:val="ListParagraph"/>
        <w:spacing w:before="0"/>
        <w:ind w:left="792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7862DE">
        <w:rPr>
          <w:rFonts w:asciiTheme="majorHAnsi" w:hAnsiTheme="majorHAnsi" w:cs="Courier New"/>
          <w:b/>
          <w:color w:val="C00000"/>
          <w:sz w:val="18"/>
          <w:szCs w:val="18"/>
        </w:rPr>
        <w:t xml:space="preserve">Note: </w:t>
      </w:r>
    </w:p>
    <w:p w:rsidR="007D40C1" w:rsidRPr="001A21CE" w:rsidRDefault="007D40C1" w:rsidP="007D40C1">
      <w:pPr>
        <w:pStyle w:val="ListParagraph"/>
        <w:numPr>
          <w:ilvl w:val="1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Issue: </w:t>
      </w:r>
      <w:r>
        <w:rPr>
          <w:rFonts w:asciiTheme="majorHAnsi" w:hAnsiTheme="majorHAnsi" w:cs="Courier New"/>
          <w:color w:val="C00000"/>
          <w:sz w:val="18"/>
          <w:szCs w:val="18"/>
        </w:rPr>
        <w:t>With Policy Academy students (multi-term sections), when we update the residency status, this affects the student in how they are reported.</w:t>
      </w:r>
    </w:p>
    <w:p w:rsidR="007D40C1" w:rsidRPr="007862DE" w:rsidRDefault="007D40C1" w:rsidP="007D40C1">
      <w:pPr>
        <w:pStyle w:val="ListParagraph"/>
        <w:spacing w:before="0"/>
        <w:ind w:left="1512"/>
        <w:rPr>
          <w:rFonts w:asciiTheme="majorHAnsi" w:hAnsiTheme="majorHAnsi" w:cs="Courier New"/>
          <w:b/>
          <w:color w:val="C00000"/>
          <w:sz w:val="18"/>
          <w:szCs w:val="18"/>
        </w:rPr>
      </w:pPr>
    </w:p>
    <w:p w:rsidR="007D40C1" w:rsidRDefault="007D40C1" w:rsidP="007D40C1">
      <w:pPr>
        <w:pStyle w:val="ListParagraph"/>
        <w:numPr>
          <w:ilvl w:val="1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Previous Practice: </w:t>
      </w:r>
      <w:r>
        <w:rPr>
          <w:rFonts w:asciiTheme="majorHAnsi" w:hAnsiTheme="majorHAnsi" w:cs="Courier New"/>
          <w:color w:val="C00000"/>
          <w:sz w:val="18"/>
          <w:szCs w:val="18"/>
        </w:rPr>
        <w:t>Entering the residency date the date it was made.</w:t>
      </w:r>
    </w:p>
    <w:p w:rsidR="007D40C1" w:rsidRPr="001A21CE" w:rsidRDefault="007D40C1" w:rsidP="007D40C1">
      <w:pPr>
        <w:pStyle w:val="ListParagraph"/>
        <w:numPr>
          <w:ilvl w:val="1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1A21CE">
        <w:rPr>
          <w:rFonts w:asciiTheme="majorHAnsi" w:hAnsiTheme="majorHAnsi" w:cs="Courier New"/>
          <w:b/>
          <w:color w:val="C00000"/>
          <w:sz w:val="18"/>
          <w:szCs w:val="18"/>
        </w:rPr>
        <w:t>C</w:t>
      </w:r>
      <w:r>
        <w:rPr>
          <w:rFonts w:asciiTheme="majorHAnsi" w:hAnsiTheme="majorHAnsi" w:cs="Courier New"/>
          <w:b/>
          <w:color w:val="C00000"/>
          <w:sz w:val="18"/>
          <w:szCs w:val="18"/>
        </w:rPr>
        <w:t>urrent Practice</w:t>
      </w:r>
      <w:r w:rsidRPr="001A21CE">
        <w:rPr>
          <w:rFonts w:asciiTheme="majorHAnsi" w:hAnsiTheme="majorHAnsi" w:cs="Courier New"/>
          <w:b/>
          <w:color w:val="C00000"/>
          <w:sz w:val="18"/>
          <w:szCs w:val="18"/>
        </w:rPr>
        <w:t xml:space="preserve">: </w:t>
      </w:r>
      <w:r>
        <w:rPr>
          <w:rFonts w:asciiTheme="majorHAnsi" w:hAnsiTheme="majorHAnsi" w:cs="Courier New"/>
          <w:color w:val="C00000"/>
          <w:sz w:val="18"/>
          <w:szCs w:val="18"/>
        </w:rPr>
        <w:t>Backing date a residency date to the term that it is effective.</w:t>
      </w:r>
    </w:p>
    <w:p w:rsidR="007D40C1" w:rsidRPr="001A21CE" w:rsidRDefault="007D40C1" w:rsidP="007D40C1">
      <w:pPr>
        <w:pStyle w:val="ListParagraph"/>
        <w:rPr>
          <w:rFonts w:asciiTheme="majorHAnsi" w:hAnsiTheme="majorHAnsi" w:cs="Courier New"/>
          <w:b/>
          <w:color w:val="C00000"/>
          <w:sz w:val="18"/>
          <w:szCs w:val="18"/>
        </w:rPr>
      </w:pPr>
    </w:p>
    <w:p w:rsidR="007D40C1" w:rsidRPr="001A21CE" w:rsidRDefault="007D40C1" w:rsidP="007D40C1">
      <w:pPr>
        <w:pStyle w:val="ListParagraph"/>
        <w:numPr>
          <w:ilvl w:val="1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Question: </w:t>
      </w:r>
    </w:p>
    <w:p w:rsidR="007D40C1" w:rsidRPr="001A21CE" w:rsidRDefault="007D40C1" w:rsidP="007D40C1">
      <w:pPr>
        <w:pStyle w:val="ListParagraph"/>
        <w:numPr>
          <w:ilvl w:val="2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1A21CE">
        <w:rPr>
          <w:rFonts w:asciiTheme="majorHAnsi" w:hAnsiTheme="majorHAnsi" w:cs="Courier New"/>
          <w:b/>
          <w:color w:val="C00000"/>
          <w:sz w:val="18"/>
          <w:szCs w:val="18"/>
        </w:rPr>
        <w:t>OpenCCCApply: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Does it use the term start date in deriving the residency status?</w:t>
      </w:r>
    </w:p>
    <w:p w:rsidR="007D40C1" w:rsidRPr="001A21CE" w:rsidRDefault="007D40C1" w:rsidP="007D40C1">
      <w:pPr>
        <w:pStyle w:val="ListParagraph"/>
        <w:numPr>
          <w:ilvl w:val="3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Answer: </w:t>
      </w:r>
      <w:r>
        <w:rPr>
          <w:rFonts w:asciiTheme="majorHAnsi" w:hAnsiTheme="majorHAnsi" w:cs="Courier New"/>
          <w:color w:val="C00000"/>
          <w:sz w:val="18"/>
          <w:szCs w:val="18"/>
        </w:rPr>
        <w:t>We enter the start/end dates of the term in OpenCCCApply for this purpose.</w:t>
      </w:r>
    </w:p>
    <w:p w:rsidR="007D40C1" w:rsidRPr="001A21CE" w:rsidRDefault="007D40C1" w:rsidP="007D40C1">
      <w:pPr>
        <w:pStyle w:val="ListParagraph"/>
        <w:spacing w:before="0"/>
        <w:ind w:left="2952"/>
        <w:rPr>
          <w:rFonts w:asciiTheme="majorHAnsi" w:hAnsiTheme="majorHAnsi" w:cs="Courier New"/>
          <w:b/>
          <w:color w:val="C00000"/>
          <w:sz w:val="18"/>
          <w:szCs w:val="18"/>
        </w:rPr>
      </w:pPr>
    </w:p>
    <w:p w:rsidR="007D40C1" w:rsidRPr="001A21CE" w:rsidRDefault="007D40C1" w:rsidP="007D40C1">
      <w:pPr>
        <w:pStyle w:val="ListParagraph"/>
        <w:numPr>
          <w:ilvl w:val="2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>Why are Policy Academy students being considered non-resident in the first place?</w:t>
      </w:r>
    </w:p>
    <w:p w:rsidR="007D40C1" w:rsidRPr="001A21CE" w:rsidRDefault="007D40C1" w:rsidP="007D40C1">
      <w:pPr>
        <w:pStyle w:val="ListParagraph"/>
        <w:numPr>
          <w:ilvl w:val="3"/>
          <w:numId w:val="29"/>
        </w:numPr>
        <w:spacing w:before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1A21CE">
        <w:rPr>
          <w:rFonts w:asciiTheme="majorHAnsi" w:hAnsiTheme="majorHAnsi" w:cs="Courier New"/>
          <w:b/>
          <w:color w:val="C00000"/>
          <w:sz w:val="18"/>
          <w:szCs w:val="18"/>
        </w:rPr>
        <w:t>Possible Answer: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This students are possibly being marked in the application as a ‘verification needed’, which is classified as non-resident until staff verify and change it.</w:t>
      </w:r>
    </w:p>
    <w:p w:rsidR="007D40C1" w:rsidRPr="00B412F7" w:rsidRDefault="007D40C1" w:rsidP="007D40C1">
      <w:pPr>
        <w:pStyle w:val="ListParagraph"/>
        <w:spacing w:before="0"/>
        <w:ind w:left="792"/>
        <w:rPr>
          <w:rFonts w:asciiTheme="majorHAnsi" w:hAnsiTheme="majorHAnsi"/>
          <w:color w:val="C00000"/>
          <w:sz w:val="22"/>
          <w:szCs w:val="22"/>
        </w:rPr>
      </w:pPr>
    </w:p>
    <w:p w:rsidR="007D40C1" w:rsidRPr="00B412F7" w:rsidRDefault="007D40C1" w:rsidP="007D40C1">
      <w:pPr>
        <w:pStyle w:val="ListParagraph"/>
        <w:numPr>
          <w:ilvl w:val="0"/>
          <w:numId w:val="29"/>
        </w:numPr>
        <w:spacing w:before="0"/>
        <w:rPr>
          <w:rFonts w:asciiTheme="majorHAnsi" w:hAnsiTheme="majorHAnsi"/>
          <w:color w:val="C00000"/>
          <w:sz w:val="22"/>
          <w:szCs w:val="22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>Discuss the use of Student Prospect Screens in Colleague (Joe Cabrales / Donna Hoffmann)</w:t>
      </w:r>
    </w:p>
    <w:p w:rsidR="007D40C1" w:rsidRPr="00F01FEB" w:rsidRDefault="007D40C1" w:rsidP="007D40C1">
      <w:pPr>
        <w:pStyle w:val="ListParagraph"/>
        <w:numPr>
          <w:ilvl w:val="1"/>
          <w:numId w:val="29"/>
        </w:numPr>
        <w:spacing w:before="0"/>
        <w:rPr>
          <w:rFonts w:asciiTheme="majorHAnsi" w:hAnsiTheme="majorHAnsi"/>
          <w:color w:val="C00000"/>
          <w:sz w:val="22"/>
          <w:szCs w:val="22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Ability to enter information from interest cards and recruitments into Colleague. </w:t>
      </w:r>
    </w:p>
    <w:p w:rsidR="007D40C1" w:rsidRDefault="007D40C1" w:rsidP="007D40C1">
      <w:pPr>
        <w:spacing w:before="0"/>
        <w:rPr>
          <w:rFonts w:asciiTheme="majorHAnsi" w:hAnsiTheme="majorHAnsi"/>
          <w:b/>
          <w:color w:val="C00000"/>
          <w:sz w:val="22"/>
          <w:szCs w:val="22"/>
        </w:rPr>
      </w:pPr>
    </w:p>
    <w:p w:rsidR="007D40C1" w:rsidRDefault="007D40C1" w:rsidP="007D40C1">
      <w:p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/>
          <w:b/>
          <w:color w:val="C00000"/>
          <w:sz w:val="22"/>
          <w:szCs w:val="22"/>
        </w:rPr>
        <w:t>Informational Items</w:t>
      </w:r>
      <w:r w:rsidRPr="00B412F7">
        <w:rPr>
          <w:rFonts w:asciiTheme="majorHAnsi" w:hAnsiTheme="majorHAnsi"/>
          <w:b/>
          <w:color w:val="C00000"/>
          <w:sz w:val="22"/>
          <w:szCs w:val="22"/>
        </w:rPr>
        <w:t>:</w:t>
      </w:r>
    </w:p>
    <w:p w:rsidR="007D40C1" w:rsidRPr="00BB5084" w:rsidRDefault="007D40C1" w:rsidP="007D40C1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 xml:space="preserve">SBVC/CHC looking at implementing “QLess” product for notifying students on campus were they are in the queue to see student services. Demo at </w:t>
      </w:r>
      <w:r w:rsidRPr="0004628B">
        <w:rPr>
          <w:rFonts w:asciiTheme="majorHAnsi" w:hAnsiTheme="majorHAnsi" w:cs="Courier New"/>
          <w:b/>
          <w:color w:val="C00000"/>
          <w:sz w:val="18"/>
          <w:szCs w:val="18"/>
        </w:rPr>
        <w:t>ATTC</w:t>
      </w:r>
      <w:r>
        <w:rPr>
          <w:rFonts w:asciiTheme="majorHAnsi" w:hAnsiTheme="majorHAnsi" w:cs="Courier New"/>
          <w:b/>
          <w:color w:val="C00000"/>
          <w:sz w:val="18"/>
          <w:szCs w:val="18"/>
        </w:rPr>
        <w:t xml:space="preserve"> 119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on </w:t>
      </w:r>
      <w:r w:rsidRPr="0004628B">
        <w:rPr>
          <w:rFonts w:asciiTheme="majorHAnsi" w:hAnsiTheme="majorHAnsi" w:cs="Courier New"/>
          <w:b/>
          <w:color w:val="C00000"/>
          <w:sz w:val="18"/>
          <w:szCs w:val="18"/>
        </w:rPr>
        <w:t>November 9</w:t>
      </w:r>
      <w:r w:rsidRPr="0004628B">
        <w:rPr>
          <w:rFonts w:asciiTheme="majorHAnsi" w:hAnsiTheme="majorHAnsi" w:cs="Courier New"/>
          <w:b/>
          <w:color w:val="C00000"/>
          <w:sz w:val="18"/>
          <w:szCs w:val="18"/>
          <w:vertAlign w:val="superscript"/>
        </w:rPr>
        <w:t>th</w:t>
      </w:r>
      <w:r w:rsidRPr="0004628B">
        <w:rPr>
          <w:rFonts w:asciiTheme="majorHAnsi" w:hAnsiTheme="majorHAnsi" w:cs="Courier New"/>
          <w:b/>
          <w:color w:val="C00000"/>
          <w:sz w:val="18"/>
          <w:szCs w:val="18"/>
        </w:rPr>
        <w:t xml:space="preserve"> from 2:00pm to 4:00pm</w:t>
      </w:r>
      <w:r>
        <w:rPr>
          <w:rFonts w:asciiTheme="majorHAnsi" w:hAnsiTheme="majorHAnsi" w:cs="Courier New"/>
          <w:color w:val="C00000"/>
          <w:sz w:val="18"/>
          <w:szCs w:val="18"/>
        </w:rPr>
        <w:t>. Joe Cabrales will provide invite to send to the group.</w:t>
      </w:r>
    </w:p>
    <w:p w:rsidR="007D40C1" w:rsidRPr="00BB5084" w:rsidRDefault="007D40C1" w:rsidP="007D40C1">
      <w:pPr>
        <w:pStyle w:val="ListParagraph"/>
        <w:numPr>
          <w:ilvl w:val="0"/>
          <w:numId w:val="31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 w:rsidRPr="00BB5084">
        <w:rPr>
          <w:rFonts w:asciiTheme="majorHAnsi" w:hAnsiTheme="majorHAnsi" w:cs="Courier New"/>
          <w:b/>
          <w:color w:val="C00000"/>
          <w:sz w:val="18"/>
          <w:szCs w:val="18"/>
        </w:rPr>
        <w:t>Question</w:t>
      </w:r>
      <w:r>
        <w:rPr>
          <w:rFonts w:asciiTheme="majorHAnsi" w:hAnsiTheme="majorHAnsi" w:cs="Courier New"/>
          <w:color w:val="C00000"/>
          <w:sz w:val="18"/>
          <w:szCs w:val="18"/>
        </w:rPr>
        <w:t>: On OpenCCCApply, is there a ‘First point of contact’ question?</w:t>
      </w:r>
    </w:p>
    <w:p w:rsidR="007D40C1" w:rsidRPr="00E250D1" w:rsidRDefault="007D40C1" w:rsidP="007D40C1">
      <w:pPr>
        <w:pStyle w:val="ListParagraph"/>
        <w:numPr>
          <w:ilvl w:val="1"/>
          <w:numId w:val="31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 w:rsidRPr="00BB5084">
        <w:rPr>
          <w:rFonts w:asciiTheme="majorHAnsi" w:hAnsiTheme="majorHAnsi" w:cs="Courier New"/>
          <w:b/>
          <w:color w:val="C00000"/>
          <w:sz w:val="18"/>
          <w:szCs w:val="18"/>
        </w:rPr>
        <w:t>Answer: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Yes, it’s a supplemental question and is imported into Colleague (PERSON.ORIGIN field).</w:t>
      </w:r>
    </w:p>
    <w:p w:rsidR="00E250D1" w:rsidRPr="00B412F7" w:rsidRDefault="00E250D1" w:rsidP="00E250D1">
      <w:pPr>
        <w:pStyle w:val="ListParagraph"/>
        <w:numPr>
          <w:ilvl w:val="1"/>
          <w:numId w:val="31"/>
        </w:numPr>
        <w:spacing w:before="0"/>
        <w:rPr>
          <w:rFonts w:asciiTheme="majorHAnsi" w:hAnsiTheme="majorHAnsi"/>
          <w:b/>
          <w:color w:val="C00000"/>
          <w:sz w:val="22"/>
          <w:szCs w:val="22"/>
        </w:rPr>
      </w:pPr>
      <w:r>
        <w:rPr>
          <w:rFonts w:asciiTheme="majorHAnsi" w:hAnsiTheme="majorHAnsi" w:cs="Courier New"/>
          <w:b/>
          <w:color w:val="C00000"/>
          <w:sz w:val="18"/>
          <w:szCs w:val="18"/>
        </w:rPr>
        <w:t>See attachment:</w:t>
      </w:r>
      <w:r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E250D1">
        <w:rPr>
          <w:rFonts w:asciiTheme="majorHAnsi" w:hAnsiTheme="majorHAnsi"/>
          <w:i/>
          <w:color w:val="C00000"/>
          <w:sz w:val="16"/>
          <w:szCs w:val="22"/>
          <w:u w:val="single"/>
        </w:rPr>
        <w:t>Student Recruitment By Age &amp; Zip, SSF2015.pdf</w:t>
      </w:r>
    </w:p>
    <w:p w:rsidR="00623EAC" w:rsidRDefault="00623EA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F6781C" w:rsidRDefault="00F6781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33C4" w:rsidRDefault="001333C4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553AEE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DREG Automation via RGVE – UL Review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Joyce Bond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D822F5" w:rsidRPr="00D822F5" w:rsidRDefault="00D822F5" w:rsidP="00553AEE">
      <w:p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 w:rsidRPr="00D822F5">
        <w:rPr>
          <w:rFonts w:asciiTheme="majorHAnsi" w:hAnsiTheme="majorHAnsi" w:cs="Courier New"/>
          <w:b/>
          <w:color w:val="C00000"/>
          <w:sz w:val="18"/>
          <w:szCs w:val="18"/>
        </w:rPr>
        <w:t>Note: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Larry has just sent out the e-mail to listserv to ask how other colleges handle refunds for pre/co-requisite drops.</w:t>
      </w:r>
    </w:p>
    <w:p w:rsidR="00553AEE" w:rsidRPr="006258DB" w:rsidRDefault="00553AEE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sectPr w:rsidR="00553AEE" w:rsidRPr="006258DB" w:rsidSect="00F3036E">
      <w:footerReference w:type="default" r:id="rId9"/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3E" w:rsidRDefault="00A8163E">
      <w:r>
        <w:separator/>
      </w:r>
    </w:p>
    <w:p w:rsidR="00A8163E" w:rsidRDefault="00A8163E"/>
    <w:p w:rsidR="00A8163E" w:rsidRDefault="00A8163E"/>
  </w:endnote>
  <w:endnote w:type="continuationSeparator" w:id="0">
    <w:p w:rsidR="00A8163E" w:rsidRDefault="00A8163E">
      <w:r>
        <w:continuationSeparator/>
      </w:r>
    </w:p>
    <w:p w:rsidR="00A8163E" w:rsidRDefault="00A8163E"/>
    <w:p w:rsidR="00A8163E" w:rsidRDefault="00A81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5BD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10/</w:t>
    </w:r>
    <w:r w:rsidR="00B4301A">
      <w:rPr>
        <w:color w:val="002060"/>
        <w:sz w:val="16"/>
        <w:szCs w:val="16"/>
      </w:rPr>
      <w:t>2</w:t>
    </w:r>
    <w:r w:rsidR="00802A8B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 xml:space="preserve">/2015 @ </w:t>
    </w:r>
    <w:r w:rsidR="00802A8B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:</w:t>
    </w:r>
    <w:r w:rsidR="00802A8B">
      <w:rPr>
        <w:color w:val="002060"/>
        <w:sz w:val="16"/>
        <w:szCs w:val="16"/>
      </w:rPr>
      <w:t>34p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3E" w:rsidRDefault="00A8163E">
      <w:r>
        <w:separator/>
      </w:r>
    </w:p>
    <w:p w:rsidR="00A8163E" w:rsidRDefault="00A8163E"/>
    <w:p w:rsidR="00A8163E" w:rsidRDefault="00A8163E"/>
  </w:footnote>
  <w:footnote w:type="continuationSeparator" w:id="0">
    <w:p w:rsidR="00A8163E" w:rsidRDefault="00A8163E">
      <w:r>
        <w:continuationSeparator/>
      </w:r>
    </w:p>
    <w:p w:rsidR="00A8163E" w:rsidRDefault="00A8163E"/>
    <w:p w:rsidR="00A8163E" w:rsidRDefault="00A816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0D48247A"/>
    <w:multiLevelType w:val="hybridMultilevel"/>
    <w:tmpl w:val="99AA80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D4D0531"/>
    <w:multiLevelType w:val="hybridMultilevel"/>
    <w:tmpl w:val="A17A3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A3A253B"/>
    <w:multiLevelType w:val="hybridMultilevel"/>
    <w:tmpl w:val="296A3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357216A4"/>
    <w:multiLevelType w:val="hybridMultilevel"/>
    <w:tmpl w:val="8FF060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E71E2D"/>
    <w:multiLevelType w:val="hybridMultilevel"/>
    <w:tmpl w:val="AF3C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5834301"/>
    <w:multiLevelType w:val="hybridMultilevel"/>
    <w:tmpl w:val="64F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9E567F"/>
    <w:multiLevelType w:val="hybridMultilevel"/>
    <w:tmpl w:val="6890CE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2D978B3"/>
    <w:multiLevelType w:val="hybridMultilevel"/>
    <w:tmpl w:val="9FAE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3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13"/>
  </w:num>
  <w:num w:numId="18">
    <w:abstractNumId w:val="26"/>
  </w:num>
  <w:num w:numId="19">
    <w:abstractNumId w:val="20"/>
  </w:num>
  <w:num w:numId="20">
    <w:abstractNumId w:val="33"/>
  </w:num>
  <w:num w:numId="21">
    <w:abstractNumId w:val="17"/>
  </w:num>
  <w:num w:numId="22">
    <w:abstractNumId w:val="25"/>
  </w:num>
  <w:num w:numId="23">
    <w:abstractNumId w:val="14"/>
  </w:num>
  <w:num w:numId="24">
    <w:abstractNumId w:val="27"/>
  </w:num>
  <w:num w:numId="25">
    <w:abstractNumId w:val="1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21"/>
  </w:num>
  <w:num w:numId="31">
    <w:abstractNumId w:val="11"/>
  </w:num>
  <w:num w:numId="32">
    <w:abstractNumId w:val="18"/>
  </w:num>
  <w:num w:numId="33">
    <w:abstractNumId w:val="28"/>
  </w:num>
  <w:num w:numId="34">
    <w:abstractNumId w:val="32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4628B"/>
    <w:rsid w:val="000517CA"/>
    <w:rsid w:val="00084A90"/>
    <w:rsid w:val="00094091"/>
    <w:rsid w:val="000A273E"/>
    <w:rsid w:val="000B437A"/>
    <w:rsid w:val="000C1C81"/>
    <w:rsid w:val="000D5ACE"/>
    <w:rsid w:val="000F6D59"/>
    <w:rsid w:val="001333C4"/>
    <w:rsid w:val="001379F2"/>
    <w:rsid w:val="00173F7C"/>
    <w:rsid w:val="0019719D"/>
    <w:rsid w:val="001A21CE"/>
    <w:rsid w:val="001B7C05"/>
    <w:rsid w:val="00212D03"/>
    <w:rsid w:val="00260A71"/>
    <w:rsid w:val="002771E2"/>
    <w:rsid w:val="002778D4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33C7A"/>
    <w:rsid w:val="00433E0D"/>
    <w:rsid w:val="00445AAF"/>
    <w:rsid w:val="00465BDC"/>
    <w:rsid w:val="00483DC3"/>
    <w:rsid w:val="00497EC3"/>
    <w:rsid w:val="004A73B3"/>
    <w:rsid w:val="004B58C7"/>
    <w:rsid w:val="004C17EE"/>
    <w:rsid w:val="00522535"/>
    <w:rsid w:val="0052501A"/>
    <w:rsid w:val="005334E7"/>
    <w:rsid w:val="0054734D"/>
    <w:rsid w:val="00553AEE"/>
    <w:rsid w:val="00594F6F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6C4E"/>
    <w:rsid w:val="00673610"/>
    <w:rsid w:val="006D27AD"/>
    <w:rsid w:val="006E30A2"/>
    <w:rsid w:val="006F5DDC"/>
    <w:rsid w:val="006F7277"/>
    <w:rsid w:val="0070177A"/>
    <w:rsid w:val="007577CF"/>
    <w:rsid w:val="007862DE"/>
    <w:rsid w:val="007A4508"/>
    <w:rsid w:val="007B4C62"/>
    <w:rsid w:val="007C6254"/>
    <w:rsid w:val="007D40C1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2A28"/>
    <w:rsid w:val="00A449E3"/>
    <w:rsid w:val="00A604D9"/>
    <w:rsid w:val="00A612BB"/>
    <w:rsid w:val="00A80E9C"/>
    <w:rsid w:val="00A80F05"/>
    <w:rsid w:val="00A8163E"/>
    <w:rsid w:val="00AB6A12"/>
    <w:rsid w:val="00AD4DFD"/>
    <w:rsid w:val="00AF0845"/>
    <w:rsid w:val="00B40475"/>
    <w:rsid w:val="00B412F7"/>
    <w:rsid w:val="00B4301A"/>
    <w:rsid w:val="00B64D47"/>
    <w:rsid w:val="00B73FCB"/>
    <w:rsid w:val="00B84E36"/>
    <w:rsid w:val="00B873C4"/>
    <w:rsid w:val="00BB5084"/>
    <w:rsid w:val="00BF3683"/>
    <w:rsid w:val="00C90E57"/>
    <w:rsid w:val="00C975A0"/>
    <w:rsid w:val="00CC00B1"/>
    <w:rsid w:val="00CC0913"/>
    <w:rsid w:val="00CC2657"/>
    <w:rsid w:val="00D1144D"/>
    <w:rsid w:val="00D24A20"/>
    <w:rsid w:val="00D37031"/>
    <w:rsid w:val="00D577CA"/>
    <w:rsid w:val="00D822F5"/>
    <w:rsid w:val="00D84E53"/>
    <w:rsid w:val="00D93C55"/>
    <w:rsid w:val="00D94309"/>
    <w:rsid w:val="00DA1F71"/>
    <w:rsid w:val="00DD23EC"/>
    <w:rsid w:val="00DE0BDC"/>
    <w:rsid w:val="00E250D1"/>
    <w:rsid w:val="00E3167C"/>
    <w:rsid w:val="00E432F7"/>
    <w:rsid w:val="00E90F79"/>
    <w:rsid w:val="00E93872"/>
    <w:rsid w:val="00EA0619"/>
    <w:rsid w:val="00EB5492"/>
    <w:rsid w:val="00EC44F1"/>
    <w:rsid w:val="00EF58A1"/>
    <w:rsid w:val="00F01FEB"/>
    <w:rsid w:val="00F3036E"/>
    <w:rsid w:val="00F37ADB"/>
    <w:rsid w:val="00F67143"/>
    <w:rsid w:val="00F6781C"/>
    <w:rsid w:val="00F85BD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4B1CC7"/>
    <w:rsid w:val="005747DA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1657D-11EC-4660-9125-8C89A768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3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2</cp:revision>
  <cp:lastPrinted>2015-10-21T16:56:00Z</cp:lastPrinted>
  <dcterms:created xsi:type="dcterms:W3CDTF">2015-11-02T18:11:00Z</dcterms:created>
  <dcterms:modified xsi:type="dcterms:W3CDTF">2015-11-02T18:11:00Z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