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74" w:rsidRDefault="00837474" w:rsidP="00F40525">
      <w:pPr>
        <w:ind w:left="0"/>
      </w:pPr>
    </w:p>
    <w:p w:rsidR="00F40525" w:rsidRDefault="00F40525" w:rsidP="00F40525">
      <w:pPr>
        <w:ind w:left="0"/>
      </w:pPr>
      <w:r>
        <w:t xml:space="preserve">The </w:t>
      </w:r>
      <w:r w:rsidR="00B96B0F">
        <w:t>May 4</w:t>
      </w:r>
      <w:r w:rsidR="004D0116">
        <w:t>, 2016</w:t>
      </w:r>
      <w:r w:rsidR="00FA38FE">
        <w:t xml:space="preserve"> </w:t>
      </w:r>
      <w:r w:rsidR="006B1AAE">
        <w:t>DAWG</w:t>
      </w:r>
      <w:r w:rsidR="00950C86">
        <w:t xml:space="preserve"> </w:t>
      </w:r>
      <w:r>
        <w:t xml:space="preserve">meeting </w:t>
      </w:r>
      <w:r w:rsidR="00831C85">
        <w:t>began</w:t>
      </w:r>
      <w:r>
        <w:t xml:space="preserve"> at </w:t>
      </w:r>
      <w:r w:rsidR="004D0116">
        <w:t>2</w:t>
      </w:r>
      <w:r>
        <w:t>:</w:t>
      </w:r>
      <w:r w:rsidR="00AF7841">
        <w:t>0</w:t>
      </w:r>
      <w:r w:rsidR="000319D6">
        <w:t>0</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5B32E0" w:rsidRDefault="005B32E0" w:rsidP="00235E37">
      <w:pPr>
        <w:ind w:left="0" w:right="-450"/>
        <w:rPr>
          <w:b/>
        </w:rPr>
      </w:pPr>
    </w:p>
    <w:p w:rsidR="00663841" w:rsidRDefault="004230C1" w:rsidP="009D151F">
      <w:pPr>
        <w:ind w:left="0"/>
      </w:pPr>
      <w:r>
        <w:rPr>
          <w:b/>
        </w:rPr>
        <w:t>PRESENT</w:t>
      </w:r>
      <w:r w:rsidR="00F47CD8" w:rsidRPr="00E23E41">
        <w:rPr>
          <w:b/>
        </w:rPr>
        <w:t>:</w:t>
      </w:r>
      <w:r w:rsidR="00F47CD8">
        <w:t xml:space="preserve">  </w:t>
      </w:r>
      <w:r w:rsidR="0018124B">
        <w:t xml:space="preserve"> </w:t>
      </w:r>
    </w:p>
    <w:p w:rsidR="00663841" w:rsidRDefault="00663841" w:rsidP="004230C1">
      <w:pPr>
        <w:ind w:left="0" w:right="-450"/>
        <w:rPr>
          <w:i/>
        </w:rPr>
      </w:pPr>
      <w:r w:rsidRPr="004230C1">
        <w:rPr>
          <w:b/>
          <w:i/>
        </w:rPr>
        <w:t>Valley:</w:t>
      </w:r>
      <w:r w:rsidRPr="004230C1">
        <w:rPr>
          <w:b/>
        </w:rPr>
        <w:t xml:space="preserve"> </w:t>
      </w:r>
      <w:r>
        <w:t xml:space="preserve">  *</w:t>
      </w:r>
      <w:r w:rsidR="00251FE6">
        <w:rPr>
          <w:i/>
        </w:rPr>
        <w:t xml:space="preserve">Corrina Baber, </w:t>
      </w:r>
      <w:r>
        <w:rPr>
          <w:i/>
        </w:rPr>
        <w:t>*Yancie Carter</w:t>
      </w:r>
    </w:p>
    <w:p w:rsidR="00663841" w:rsidRDefault="00663841" w:rsidP="009D151F">
      <w:pPr>
        <w:ind w:left="0"/>
        <w:rPr>
          <w:i/>
        </w:rPr>
      </w:pPr>
      <w:r w:rsidRPr="004230C1">
        <w:rPr>
          <w:b/>
          <w:i/>
        </w:rPr>
        <w:t>Crafton:</w:t>
      </w:r>
      <w:r>
        <w:rPr>
          <w:i/>
        </w:rPr>
        <w:t xml:space="preserve"> </w:t>
      </w:r>
      <w:r w:rsidR="004230C1">
        <w:rPr>
          <w:i/>
        </w:rPr>
        <w:t xml:space="preserve"> Joe Cabrales, </w:t>
      </w:r>
      <w:r w:rsidR="006B1AAE">
        <w:rPr>
          <w:i/>
        </w:rPr>
        <w:t>Cyndi Gunders</w:t>
      </w:r>
      <w:r w:rsidR="009D6B02">
        <w:rPr>
          <w:i/>
        </w:rPr>
        <w:t>e</w:t>
      </w:r>
      <w:r w:rsidR="006B1AAE">
        <w:rPr>
          <w:i/>
        </w:rPr>
        <w:t>n,</w:t>
      </w:r>
      <w:r w:rsidR="004230C1">
        <w:rPr>
          <w:i/>
        </w:rPr>
        <w:t xml:space="preserve"> Kristina Heilgeist</w:t>
      </w:r>
      <w:r w:rsidR="00B96B0F">
        <w:rPr>
          <w:i/>
        </w:rPr>
        <w:t>, Kirsten Colvey, *Michelle Tinoco</w:t>
      </w:r>
      <w:r>
        <w:rPr>
          <w:i/>
        </w:rPr>
        <w:t xml:space="preserve"> </w:t>
      </w:r>
    </w:p>
    <w:p w:rsidR="004230C1" w:rsidRDefault="00663841" w:rsidP="00663841">
      <w:pPr>
        <w:ind w:left="0" w:right="-630"/>
        <w:rPr>
          <w:i/>
        </w:rPr>
      </w:pPr>
      <w:r w:rsidRPr="004230C1">
        <w:rPr>
          <w:b/>
          <w:i/>
        </w:rPr>
        <w:t>District:</w:t>
      </w:r>
      <w:r w:rsidRPr="004230C1">
        <w:rPr>
          <w:b/>
        </w:rPr>
        <w:t xml:space="preserve"> </w:t>
      </w:r>
      <w:r>
        <w:t xml:space="preserve"> </w:t>
      </w:r>
      <w:r w:rsidRPr="00CE4B67">
        <w:rPr>
          <w:i/>
        </w:rPr>
        <w:t>Michael Aquino</w:t>
      </w:r>
      <w:r>
        <w:t xml:space="preserve">, </w:t>
      </w:r>
      <w:r>
        <w:rPr>
          <w:i/>
        </w:rPr>
        <w:t xml:space="preserve">*Jason Brady, </w:t>
      </w:r>
      <w:r w:rsidRPr="00663841">
        <w:rPr>
          <w:i/>
        </w:rPr>
        <w:t>Andy Chang,</w:t>
      </w:r>
      <w:r>
        <w:t xml:space="preserve"> </w:t>
      </w:r>
      <w:r w:rsidR="00B96B0F">
        <w:t>*</w:t>
      </w:r>
      <w:r w:rsidR="004230C1">
        <w:rPr>
          <w:i/>
        </w:rPr>
        <w:t>Arlene McGowan,</w:t>
      </w:r>
      <w:r>
        <w:rPr>
          <w:i/>
        </w:rPr>
        <w:t xml:space="preserve"> </w:t>
      </w:r>
      <w:r w:rsidR="00B96B0F">
        <w:rPr>
          <w:i/>
        </w:rPr>
        <w:t>Robert Scudder,</w:t>
      </w:r>
    </w:p>
    <w:p w:rsidR="00663841" w:rsidRDefault="00663841" w:rsidP="00663841">
      <w:pPr>
        <w:ind w:left="0" w:right="-630"/>
      </w:pPr>
      <w:r>
        <w:rPr>
          <w:i/>
        </w:rPr>
        <w:t xml:space="preserve">DyAnn Walter, </w:t>
      </w:r>
      <w:r w:rsidR="004230C1">
        <w:rPr>
          <w:i/>
        </w:rPr>
        <w:t xml:space="preserve">Keith Wurtz, and </w:t>
      </w:r>
      <w:r>
        <w:rPr>
          <w:i/>
        </w:rPr>
        <w:t>Dianna Jones</w:t>
      </w:r>
    </w:p>
    <w:p w:rsidR="00D97076" w:rsidRDefault="00D97076" w:rsidP="00F83CEA">
      <w:pPr>
        <w:ind w:hanging="540"/>
        <w:rPr>
          <w:b/>
          <w:color w:val="C00000"/>
        </w:rPr>
      </w:pPr>
    </w:p>
    <w:p w:rsidR="0058710B" w:rsidRDefault="0058710B" w:rsidP="00F83CEA">
      <w:pPr>
        <w:ind w:hanging="540"/>
        <w:rPr>
          <w:b/>
          <w:color w:val="C00000"/>
        </w:rPr>
      </w:pPr>
    </w:p>
    <w:p w:rsidR="0058710B" w:rsidRDefault="004230C1" w:rsidP="0058710B">
      <w:pPr>
        <w:ind w:left="0" w:hanging="450"/>
        <w:rPr>
          <w:i/>
          <w:sz w:val="22"/>
          <w:szCs w:val="22"/>
        </w:rPr>
      </w:pPr>
      <w:r>
        <w:rPr>
          <w:b/>
        </w:rPr>
        <w:t xml:space="preserve">  </w:t>
      </w:r>
      <w:r w:rsidR="00B96B0F">
        <w:rPr>
          <w:b/>
        </w:rPr>
        <w:t xml:space="preserve"> </w:t>
      </w:r>
      <w:r>
        <w:rPr>
          <w:b/>
        </w:rPr>
        <w:t xml:space="preserve">I. </w:t>
      </w:r>
      <w:r w:rsidR="00B96B0F">
        <w:rPr>
          <w:b/>
        </w:rPr>
        <w:t xml:space="preserve"> </w:t>
      </w:r>
      <w:r w:rsidR="0058710B" w:rsidRPr="006B1AAE">
        <w:rPr>
          <w:b/>
        </w:rPr>
        <w:t>EPI Steering Committee</w:t>
      </w:r>
      <w:r w:rsidR="0058710B" w:rsidRPr="006B1AAE">
        <w:rPr>
          <w:sz w:val="20"/>
          <w:szCs w:val="20"/>
        </w:rPr>
        <w:t xml:space="preserve"> </w:t>
      </w:r>
      <w:r w:rsidR="0058710B" w:rsidRPr="001E789B">
        <w:rPr>
          <w:i/>
          <w:sz w:val="22"/>
          <w:szCs w:val="22"/>
        </w:rPr>
        <w:t>(</w:t>
      </w:r>
      <w:r w:rsidR="0058710B">
        <w:rPr>
          <w:i/>
          <w:sz w:val="22"/>
          <w:szCs w:val="22"/>
        </w:rPr>
        <w:t>Robert McAtee</w:t>
      </w:r>
      <w:r w:rsidR="0058710B" w:rsidRPr="001E789B">
        <w:rPr>
          <w:i/>
          <w:sz w:val="22"/>
          <w:szCs w:val="22"/>
        </w:rPr>
        <w:t>/Ailsa Aguilar-Kitibutr/Andy Chang)</w:t>
      </w:r>
    </w:p>
    <w:p w:rsidR="00B96B0F" w:rsidRDefault="00B96B0F" w:rsidP="0058710B">
      <w:pPr>
        <w:pStyle w:val="BodyText"/>
        <w:spacing w:before="0" w:after="0"/>
      </w:pPr>
      <w:r>
        <w:t>Further discussions were held on the “</w:t>
      </w:r>
      <w:r w:rsidR="004B6A1F" w:rsidRPr="004B6A1F">
        <w:rPr>
          <w:i/>
        </w:rPr>
        <w:t xml:space="preserve">Potential implications or </w:t>
      </w:r>
      <w:r w:rsidR="00B81510" w:rsidRPr="004B6A1F">
        <w:rPr>
          <w:i/>
        </w:rPr>
        <w:t xml:space="preserve">benefits of </w:t>
      </w:r>
      <w:r w:rsidR="004B6A1F" w:rsidRPr="004B6A1F">
        <w:rPr>
          <w:i/>
        </w:rPr>
        <w:t>maintaining</w:t>
      </w:r>
      <w:r w:rsidR="00B81510" w:rsidRPr="004B6A1F">
        <w:rPr>
          <w:i/>
        </w:rPr>
        <w:t xml:space="preserve"> Program Requirements in EPI only, not in Colleague</w:t>
      </w:r>
      <w:r w:rsidR="00B81510">
        <w:t xml:space="preserve">”.  </w:t>
      </w:r>
      <w:r>
        <w:t xml:space="preserve">Kirsten Colvey stated that the EPI Workgroup had discussed that </w:t>
      </w:r>
      <w:r w:rsidRPr="00BD468A">
        <w:rPr>
          <w:b/>
          <w:i/>
        </w:rPr>
        <w:t xml:space="preserve">we will have to maintain program requirements in both systems, EPI and Colleague.  Because Hobsons does not have two-way integration, double-entry will be required. </w:t>
      </w:r>
      <w:r>
        <w:t xml:space="preserve"> Kirsten stated that other institutions are also waiting on Hobsons to provide an API for data integration and that this is something the EPI workgroup will continue to push.  As stated in prior meetings, we are moving forward with the Starfish Early Alert implementation for which funding has already gone to the Board.</w:t>
      </w:r>
    </w:p>
    <w:p w:rsidR="00B96B0F" w:rsidRDefault="00B96B0F" w:rsidP="0058710B">
      <w:pPr>
        <w:pStyle w:val="BodyText"/>
        <w:spacing w:before="0" w:after="0"/>
      </w:pPr>
    </w:p>
    <w:p w:rsidR="00BF472F" w:rsidRDefault="00B96B0F" w:rsidP="00BF472F">
      <w:pPr>
        <w:ind w:left="0" w:right="-90" w:hanging="450"/>
        <w:rPr>
          <w:b/>
        </w:rPr>
      </w:pPr>
      <w:r>
        <w:rPr>
          <w:b/>
        </w:rPr>
        <w:t xml:space="preserve"> </w:t>
      </w:r>
      <w:r w:rsidR="00BF472F">
        <w:rPr>
          <w:b/>
        </w:rPr>
        <w:t>I</w:t>
      </w:r>
      <w:r w:rsidR="00D516D2">
        <w:rPr>
          <w:b/>
        </w:rPr>
        <w:t>I</w:t>
      </w:r>
      <w:r w:rsidR="00BF472F">
        <w:rPr>
          <w:b/>
        </w:rPr>
        <w:t xml:space="preserve">. </w:t>
      </w:r>
      <w:r w:rsidR="00BF472F">
        <w:rPr>
          <w:b/>
        </w:rPr>
        <w:tab/>
      </w:r>
      <w:r w:rsidR="00422FB8">
        <w:rPr>
          <w:b/>
        </w:rPr>
        <w:t xml:space="preserve">Undeclared/Undecided Major – Remove or End Date program </w:t>
      </w:r>
      <w:r w:rsidR="00BF472F" w:rsidRPr="00043A65">
        <w:rPr>
          <w:sz w:val="22"/>
          <w:szCs w:val="22"/>
        </w:rPr>
        <w:t>(</w:t>
      </w:r>
      <w:r w:rsidR="00422FB8">
        <w:rPr>
          <w:sz w:val="22"/>
          <w:szCs w:val="22"/>
        </w:rPr>
        <w:t>Kirsten Colvey</w:t>
      </w:r>
      <w:r w:rsidR="00BF472F" w:rsidRPr="00043A65">
        <w:rPr>
          <w:sz w:val="22"/>
          <w:szCs w:val="22"/>
        </w:rPr>
        <w:t>)</w:t>
      </w:r>
    </w:p>
    <w:p w:rsidR="007D3CD4" w:rsidRDefault="00B96B0F" w:rsidP="0058710B">
      <w:pPr>
        <w:pStyle w:val="BodyText"/>
        <w:spacing w:before="0" w:after="0"/>
      </w:pPr>
      <w:r>
        <w:t xml:space="preserve">The committee was provided with the numbers of </w:t>
      </w:r>
      <w:r w:rsidR="00422FB8">
        <w:t xml:space="preserve">current students with an undeclared major as well as a </w:t>
      </w:r>
      <w:r w:rsidR="00BD468A">
        <w:t>declared major:  SBVC has 1,519 and CHC has 652.</w:t>
      </w:r>
    </w:p>
    <w:p w:rsidR="00BD468A" w:rsidRPr="00BD468A" w:rsidRDefault="00BD468A" w:rsidP="0058710B">
      <w:pPr>
        <w:pStyle w:val="BodyText"/>
        <w:spacing w:before="0" w:after="0"/>
        <w:rPr>
          <w:b/>
          <w:i/>
        </w:rPr>
      </w:pPr>
      <w:r>
        <w:t xml:space="preserve">The CHC members in attendance stated that they want to proceed with ‘end-dating’ the undeclared programs for the students with a declared major.  Michael Aquino stated that the ESTP – End Student Programs screen is an Ellucian-delivered form that can be used to end-date these undeclared/undecided programs using a savedlist from the STUDENT.PROGRAMS.  </w:t>
      </w:r>
      <w:r w:rsidRPr="00BD468A">
        <w:rPr>
          <w:b/>
          <w:i/>
        </w:rPr>
        <w:t>Joe Cabrales stated that CHC would submit a Help Desk Ticket to have these programs ended.</w:t>
      </w:r>
    </w:p>
    <w:p w:rsidR="00BF472F" w:rsidRDefault="00BF472F" w:rsidP="0058710B">
      <w:pPr>
        <w:pStyle w:val="BodyText"/>
        <w:spacing w:before="0" w:after="0"/>
      </w:pPr>
    </w:p>
    <w:p w:rsidR="00270552" w:rsidRDefault="00270552" w:rsidP="009C7CEC">
      <w:pPr>
        <w:pStyle w:val="BodyText"/>
        <w:spacing w:before="0" w:after="0"/>
        <w:ind w:hanging="360"/>
      </w:pPr>
    </w:p>
    <w:p w:rsidR="00FD258E" w:rsidRPr="00207C22" w:rsidRDefault="00FD258E" w:rsidP="00207C22">
      <w:pPr>
        <w:pStyle w:val="BodyText"/>
        <w:spacing w:before="0" w:after="0"/>
        <w:ind w:hanging="450"/>
        <w:rPr>
          <w:b/>
          <w:u w:val="single"/>
        </w:rPr>
      </w:pPr>
      <w:r w:rsidRPr="00207C22">
        <w:rPr>
          <w:b/>
          <w:u w:val="single"/>
        </w:rPr>
        <w:t>Miscellaneous</w:t>
      </w:r>
      <w:r w:rsidR="00957194" w:rsidRPr="00207C22">
        <w:rPr>
          <w:b/>
          <w:u w:val="single"/>
        </w:rPr>
        <w:t xml:space="preserve">: </w:t>
      </w:r>
    </w:p>
    <w:p w:rsidR="00766BCB" w:rsidRPr="00BD468A" w:rsidRDefault="00A32306" w:rsidP="00D45A73">
      <w:pPr>
        <w:pStyle w:val="BodyText"/>
        <w:spacing w:before="0" w:after="0"/>
        <w:ind w:hanging="180"/>
        <w:rPr>
          <w:b/>
          <w:i/>
        </w:rPr>
      </w:pPr>
      <w:r>
        <w:sym w:font="Wingdings 2" w:char="F097"/>
      </w:r>
      <w:r>
        <w:t xml:space="preserve"> </w:t>
      </w:r>
      <w:r w:rsidR="00BD468A">
        <w:rPr>
          <w:b/>
        </w:rPr>
        <w:t xml:space="preserve">Student Success </w:t>
      </w:r>
      <w:r w:rsidR="00BD468A">
        <w:t>–</w:t>
      </w:r>
      <w:r>
        <w:t xml:space="preserve"> </w:t>
      </w:r>
      <w:r w:rsidR="00BD468A">
        <w:t>Dianna Jones advised the committee that the Student Success parameter screen, SSPD, allows for the Comprehensive Ed Plan to be determined by #Terms and #Units.  Kirsten Colvey stated that she would prefer it be allowed to use #Terms or #Units</w:t>
      </w:r>
      <w:r>
        <w:t>.</w:t>
      </w:r>
      <w:r w:rsidR="00BD468A">
        <w:t xml:space="preserve">  </w:t>
      </w:r>
      <w:r w:rsidR="00BD468A" w:rsidRPr="00BD468A">
        <w:rPr>
          <w:b/>
          <w:i/>
        </w:rPr>
        <w:t>Kirsten Colvey and Keith Wurtz asked if we could test the parameter settings of #Terms = 2 and #Units = 15, run the reports and review the output.</w:t>
      </w:r>
    </w:p>
    <w:p w:rsidR="00EA0EAF" w:rsidRDefault="00EA0EAF" w:rsidP="00A13CBE">
      <w:pPr>
        <w:pStyle w:val="BodyText"/>
        <w:spacing w:before="0" w:after="0"/>
        <w:rPr>
          <w:sz w:val="22"/>
          <w:szCs w:val="22"/>
        </w:rPr>
      </w:pPr>
    </w:p>
    <w:p w:rsidR="00040CB2" w:rsidRDefault="00040CB2" w:rsidP="00040CB2">
      <w:pPr>
        <w:pStyle w:val="BodyText"/>
        <w:spacing w:before="0" w:after="0"/>
        <w:ind w:hanging="180"/>
      </w:pPr>
      <w:r>
        <w:sym w:font="Wingdings 2" w:char="F097"/>
      </w:r>
      <w:r>
        <w:t xml:space="preserve"> </w:t>
      </w:r>
      <w:r>
        <w:rPr>
          <w:b/>
        </w:rPr>
        <w:t>SGRD</w:t>
      </w:r>
      <w:r>
        <w:rPr>
          <w:b/>
        </w:rPr>
        <w:t xml:space="preserve"> </w:t>
      </w:r>
      <w:r>
        <w:t xml:space="preserve">– </w:t>
      </w:r>
      <w:r>
        <w:t>Michelle Tinoco stated that the SGRD screen was not defaulting in the Commencement Date since the December patch install.  In the meeting, we reviewed the screen and DyAnn Walter determined that the ‘commencement date’ on the Academic Term screen was not populated.  By updating the commencement date on ACTM, the SGRD commencement date field was defaulted in as it did prior to the patch install.  This issue was resolved during the meeting.</w:t>
      </w:r>
    </w:p>
    <w:p w:rsidR="00040CB2" w:rsidRDefault="00040CB2" w:rsidP="00040CB2">
      <w:pPr>
        <w:pStyle w:val="BodyText"/>
        <w:spacing w:before="0" w:after="0"/>
        <w:ind w:hanging="180"/>
      </w:pPr>
    </w:p>
    <w:p w:rsidR="00040CB2" w:rsidRDefault="00040CB2" w:rsidP="00040CB2">
      <w:pPr>
        <w:pStyle w:val="BodyText"/>
        <w:spacing w:before="0" w:after="0"/>
        <w:ind w:hanging="180"/>
      </w:pPr>
    </w:p>
    <w:p w:rsidR="00040CB2" w:rsidRDefault="00040CB2" w:rsidP="00040CB2">
      <w:pPr>
        <w:ind w:left="0" w:hanging="180"/>
        <w:rPr>
          <w:b/>
        </w:rPr>
      </w:pPr>
      <w:r>
        <w:sym w:font="Wingdings 2" w:char="F097"/>
      </w:r>
      <w:r>
        <w:t xml:space="preserve"> </w:t>
      </w:r>
      <w:proofErr w:type="spellStart"/>
      <w:r>
        <w:rPr>
          <w:b/>
        </w:rPr>
        <w:t>Dept</w:t>
      </w:r>
      <w:proofErr w:type="spellEnd"/>
      <w:r>
        <w:rPr>
          <w:b/>
        </w:rPr>
        <w:t>/</w:t>
      </w:r>
      <w:proofErr w:type="spellStart"/>
      <w:r>
        <w:rPr>
          <w:b/>
        </w:rPr>
        <w:t>Div</w:t>
      </w:r>
      <w:proofErr w:type="spellEnd"/>
      <w:r>
        <w:rPr>
          <w:b/>
        </w:rPr>
        <w:t xml:space="preserve"> Organization</w:t>
      </w:r>
      <w:r>
        <w:rPr>
          <w:b/>
        </w:rPr>
        <w:t xml:space="preserve"> </w:t>
      </w:r>
      <w:r>
        <w:t xml:space="preserve">– </w:t>
      </w:r>
      <w:r>
        <w:t>Kristina Heilgeist asked who was responsible for determining under what department/division a course or program belongs.  Keith Wurtz advised that the Instruction is responsible for this.  Kirsten Colvey stated that they would further discuss this with their campus administration.</w:t>
      </w:r>
    </w:p>
    <w:p w:rsidR="00040CB2" w:rsidRDefault="00040CB2" w:rsidP="00B12310">
      <w:pPr>
        <w:ind w:left="180" w:hanging="450"/>
        <w:rPr>
          <w:b/>
        </w:rPr>
      </w:pPr>
    </w:p>
    <w:p w:rsidR="003F3063" w:rsidRDefault="003F3063" w:rsidP="00B12310">
      <w:pPr>
        <w:ind w:left="180" w:hanging="450"/>
        <w:rPr>
          <w:b/>
        </w:rPr>
      </w:pPr>
      <w:r>
        <w:rPr>
          <w:b/>
        </w:rPr>
        <w:t>DAWG “Parking Lot”</w:t>
      </w:r>
      <w:r w:rsidR="00B80C49">
        <w:rPr>
          <w:b/>
        </w:rPr>
        <w:sym w:font="Webdings" w:char="F08E"/>
      </w:r>
      <w:r w:rsidR="00B80C49">
        <w:rPr>
          <w:b/>
        </w:rPr>
        <w:t>:</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Drop “Reason” Codes – awaiting input from Enrollment Management committee (Joe Cabrales)</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Posting Military Credit – </w:t>
      </w:r>
      <w:r w:rsidRPr="005D41C6">
        <w:rPr>
          <w:b/>
          <w:i/>
          <w:sz w:val="20"/>
          <w:szCs w:val="20"/>
        </w:rPr>
        <w:t>Pending research</w:t>
      </w:r>
      <w:r w:rsidRPr="005D41C6">
        <w:rPr>
          <w:sz w:val="20"/>
          <w:szCs w:val="20"/>
        </w:rPr>
        <w:t>, then bring back to DAWG.  HDO Ticket #90888</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Course Auditing – </w:t>
      </w:r>
      <w:r w:rsidR="0098401D">
        <w:rPr>
          <w:sz w:val="20"/>
          <w:szCs w:val="20"/>
        </w:rPr>
        <w:t>Pending</w:t>
      </w:r>
      <w:r w:rsidRPr="005D41C6">
        <w:rPr>
          <w:sz w:val="20"/>
          <w:szCs w:val="20"/>
        </w:rPr>
        <w:t xml:space="preserve"> TESS Executive prioritization </w:t>
      </w:r>
      <w:r w:rsidR="006214C4">
        <w:rPr>
          <w:sz w:val="20"/>
          <w:szCs w:val="20"/>
        </w:rPr>
        <w:t xml:space="preserve">next </w:t>
      </w:r>
      <w:r w:rsidRPr="005D41C6">
        <w:rPr>
          <w:sz w:val="20"/>
          <w:szCs w:val="20"/>
        </w:rPr>
        <w:t>(April Dale-Carter/Larry Aycock)</w:t>
      </w:r>
    </w:p>
    <w:p w:rsidR="005D41C6" w:rsidRPr="005D41C6" w:rsidRDefault="005D41C6" w:rsidP="005D41C6">
      <w:pPr>
        <w:ind w:right="-180" w:hanging="990"/>
        <w:rPr>
          <w:sz w:val="20"/>
          <w:szCs w:val="20"/>
        </w:rPr>
      </w:pPr>
      <w:r w:rsidRPr="005D41C6">
        <w:rPr>
          <w:sz w:val="20"/>
          <w:szCs w:val="20"/>
        </w:rPr>
        <w:sym w:font="Wingdings 2" w:char="F097"/>
      </w:r>
      <w:r w:rsidRPr="005D41C6">
        <w:rPr>
          <w:sz w:val="20"/>
          <w:szCs w:val="20"/>
        </w:rPr>
        <w:t xml:space="preserve">  Registration Rules Update – implementation </w:t>
      </w:r>
      <w:r w:rsidRPr="0098401D">
        <w:rPr>
          <w:sz w:val="20"/>
          <w:szCs w:val="20"/>
        </w:rPr>
        <w:t xml:space="preserve">targeted for </w:t>
      </w:r>
      <w:r w:rsidR="006214C4" w:rsidRPr="0098401D">
        <w:rPr>
          <w:sz w:val="20"/>
          <w:szCs w:val="20"/>
        </w:rPr>
        <w:t>Fall</w:t>
      </w:r>
      <w:r w:rsidRPr="0098401D">
        <w:rPr>
          <w:sz w:val="20"/>
          <w:szCs w:val="20"/>
        </w:rPr>
        <w:t xml:space="preserve"> 2016</w:t>
      </w:r>
      <w:r w:rsidRPr="005D41C6">
        <w:rPr>
          <w:sz w:val="20"/>
          <w:szCs w:val="20"/>
        </w:rPr>
        <w:t xml:space="preserve">.  </w:t>
      </w:r>
      <w:r>
        <w:rPr>
          <w:sz w:val="20"/>
          <w:szCs w:val="20"/>
        </w:rPr>
        <w:t>Need</w:t>
      </w:r>
      <w:r w:rsidRPr="005D41C6">
        <w:rPr>
          <w:sz w:val="20"/>
          <w:szCs w:val="20"/>
        </w:rPr>
        <w:t xml:space="preserve"> to submit HDO Ticket. (Kirsten Colvey)</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VETS/MILS screens – </w:t>
      </w:r>
      <w:r w:rsidRPr="005D41C6">
        <w:rPr>
          <w:b/>
          <w:i/>
          <w:sz w:val="20"/>
          <w:szCs w:val="20"/>
        </w:rPr>
        <w:t>further research</w:t>
      </w:r>
      <w:r w:rsidRPr="005D41C6">
        <w:rPr>
          <w:sz w:val="20"/>
          <w:szCs w:val="20"/>
        </w:rPr>
        <w:t>/pending comparison to MINF/XMINF (Robert Scudder)</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Student Group/Organization Transcript Notations – </w:t>
      </w:r>
      <w:r w:rsidRPr="005D41C6">
        <w:rPr>
          <w:b/>
          <w:i/>
          <w:sz w:val="20"/>
          <w:szCs w:val="20"/>
        </w:rPr>
        <w:t>pending feasibility</w:t>
      </w:r>
      <w:r w:rsidRPr="005D41C6">
        <w:rPr>
          <w:sz w:val="20"/>
          <w:szCs w:val="20"/>
        </w:rPr>
        <w:t xml:space="preserve"> study - </w:t>
      </w:r>
      <w:r w:rsidRPr="005D41C6">
        <w:rPr>
          <w:b/>
          <w:i/>
          <w:sz w:val="20"/>
          <w:szCs w:val="20"/>
        </w:rPr>
        <w:t>HDO Ticket #95510</w:t>
      </w:r>
      <w:r w:rsidRPr="005D41C6">
        <w:rPr>
          <w:sz w:val="20"/>
          <w:szCs w:val="20"/>
        </w:rPr>
        <w:t xml:space="preserve"> (Yvette Tram)</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Automatic rebill of BOGs</w:t>
      </w:r>
      <w:r w:rsidR="00D45A73">
        <w:rPr>
          <w:sz w:val="20"/>
          <w:szCs w:val="20"/>
        </w:rPr>
        <w:t xml:space="preserve"> </w:t>
      </w:r>
      <w:r w:rsidR="00D45A73" w:rsidRPr="005D41C6">
        <w:rPr>
          <w:sz w:val="20"/>
          <w:szCs w:val="20"/>
        </w:rPr>
        <w:t>–</w:t>
      </w:r>
      <w:r w:rsidR="00D45A73">
        <w:rPr>
          <w:sz w:val="20"/>
          <w:szCs w:val="20"/>
        </w:rPr>
        <w:t xml:space="preserve"> Assigned to Programmer for Research</w:t>
      </w:r>
      <w:r w:rsidRPr="005D41C6">
        <w:rPr>
          <w:sz w:val="20"/>
          <w:szCs w:val="20"/>
        </w:rPr>
        <w:t xml:space="preserve"> (Amber Gallagher/John Muskavitch) </w:t>
      </w:r>
    </w:p>
    <w:p w:rsidR="005D41C6" w:rsidRDefault="005D41C6" w:rsidP="00B12310">
      <w:pPr>
        <w:ind w:left="180" w:hanging="450"/>
        <w:rPr>
          <w:b/>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040CB2">
        <w:rPr>
          <w:u w:val="none"/>
        </w:rPr>
        <w:t>3</w:t>
      </w:r>
      <w:r w:rsidRPr="00374D59">
        <w:rPr>
          <w:u w:val="none"/>
        </w:rPr>
        <w:t>:</w:t>
      </w:r>
      <w:r w:rsidR="00040CB2">
        <w:rPr>
          <w:u w:val="none"/>
        </w:rPr>
        <w:t>25</w:t>
      </w:r>
      <w:r w:rsidR="009A01B1" w:rsidRPr="00374D59">
        <w:rPr>
          <w:u w:val="none"/>
        </w:rPr>
        <w:t>p</w:t>
      </w:r>
      <w:r w:rsidR="00630892" w:rsidRPr="00374D59">
        <w:rPr>
          <w:u w:val="none"/>
        </w:rPr>
        <w:t>m</w:t>
      </w:r>
      <w:r w:rsidR="00630892">
        <w:rPr>
          <w:b w:val="0"/>
          <w:u w:val="none"/>
        </w:rPr>
        <w:t xml:space="preserve">.  </w:t>
      </w:r>
    </w:p>
    <w:p w:rsidR="0075727A" w:rsidRDefault="0075727A" w:rsidP="006F6BD1">
      <w:pPr>
        <w:pStyle w:val="ListNumber"/>
        <w:numPr>
          <w:ilvl w:val="0"/>
          <w:numId w:val="0"/>
        </w:numPr>
        <w:spacing w:before="0" w:after="0"/>
        <w:ind w:left="-360"/>
        <w:rPr>
          <w:b w:val="0"/>
          <w:u w:val="none"/>
        </w:rPr>
      </w:pPr>
    </w:p>
    <w:p w:rsidR="00A94F66" w:rsidRDefault="00465A7E" w:rsidP="00EA0EAF">
      <w:pPr>
        <w:pStyle w:val="ListNumber"/>
        <w:numPr>
          <w:ilvl w:val="0"/>
          <w:numId w:val="0"/>
        </w:numPr>
        <w:spacing w:before="0" w:after="0"/>
        <w:ind w:left="-360"/>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614E77">
        <w:rPr>
          <w:highlight w:val="yellow"/>
          <w:u w:val="none"/>
        </w:rPr>
        <w:t>Wedne</w:t>
      </w:r>
      <w:r w:rsidR="00F218EB" w:rsidRPr="00614E77">
        <w:rPr>
          <w:highlight w:val="yellow"/>
          <w:u w:val="none"/>
        </w:rPr>
        <w:t xml:space="preserve">sday, </w:t>
      </w:r>
      <w:r w:rsidR="00A32306">
        <w:rPr>
          <w:highlight w:val="yellow"/>
          <w:u w:val="none"/>
        </w:rPr>
        <w:t>May</w:t>
      </w:r>
      <w:r w:rsidR="004A3F86" w:rsidRPr="00614E77">
        <w:rPr>
          <w:highlight w:val="yellow"/>
          <w:u w:val="none"/>
        </w:rPr>
        <w:t xml:space="preserve"> </w:t>
      </w:r>
      <w:r w:rsidR="00040CB2">
        <w:rPr>
          <w:highlight w:val="yellow"/>
          <w:u w:val="none"/>
        </w:rPr>
        <w:t>11</w:t>
      </w:r>
      <w:r w:rsidR="0075727A">
        <w:rPr>
          <w:highlight w:val="yellow"/>
          <w:u w:val="none"/>
          <w:vertAlign w:val="superscript"/>
        </w:rPr>
        <w:t>th</w:t>
      </w:r>
      <w:r w:rsidR="00F218EB" w:rsidRPr="00614E77">
        <w:rPr>
          <w:b w:val="0"/>
          <w:highlight w:val="yellow"/>
          <w:u w:val="none"/>
        </w:rPr>
        <w:t>,</w:t>
      </w:r>
      <w:r w:rsidR="00F218EB" w:rsidRPr="00023A23">
        <w:rPr>
          <w:b w:val="0"/>
          <w:u w:val="none"/>
        </w:rPr>
        <w:t xml:space="preserve"> </w:t>
      </w:r>
      <w:r w:rsidR="00F218EB" w:rsidRPr="00614E77">
        <w:rPr>
          <w:highlight w:val="yellow"/>
          <w:u w:val="none"/>
        </w:rPr>
        <w:t>201</w:t>
      </w:r>
      <w:r w:rsidR="00556715" w:rsidRPr="00614E77">
        <w:rPr>
          <w:highlight w:val="yellow"/>
          <w:u w:val="none"/>
        </w:rPr>
        <w:t>6</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w:t>
      </w:r>
      <w:bookmarkStart w:id="0" w:name="_GoBack"/>
      <w:bookmarkEnd w:id="0"/>
      <w:r w:rsidR="009A01B1">
        <w:rPr>
          <w:b w:val="0"/>
          <w:u w:val="none"/>
        </w:rPr>
        <w:t>ning</w:t>
      </w:r>
      <w:r w:rsidR="003A13E9" w:rsidRPr="00023A23">
        <w:rPr>
          <w:b w:val="0"/>
          <w:u w:val="none"/>
        </w:rPr>
        <w:t xml:space="preserve"> Room</w:t>
      </w:r>
      <w:r w:rsidR="00DD05A5">
        <w:rPr>
          <w:b w:val="0"/>
          <w:u w:val="none"/>
        </w:rPr>
        <w:t>.</w:t>
      </w:r>
    </w:p>
    <w:sectPr w:rsidR="00A94F66" w:rsidSect="00E20238">
      <w:headerReference w:type="default" r:id="rId8"/>
      <w:footerReference w:type="default" r:id="rId9"/>
      <w:pgSz w:w="12240" w:h="15840"/>
      <w:pgMar w:top="198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42" w:rsidRDefault="00705D42" w:rsidP="000C4126">
      <w:r>
        <w:separator/>
      </w:r>
    </w:p>
  </w:endnote>
  <w:endnote w:type="continuationSeparator" w:id="0">
    <w:p w:rsidR="00705D42" w:rsidRDefault="00705D42"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040CB2">
              <w:rPr>
                <w:b/>
                <w:bCs/>
                <w:noProof/>
                <w:sz w:val="20"/>
                <w:szCs w:val="20"/>
              </w:rPr>
              <w:t>2</w:t>
            </w:r>
            <w:r w:rsidRPr="000C4126">
              <w:rPr>
                <w:b/>
                <w:bCs/>
                <w:sz w:val="20"/>
                <w:szCs w:val="20"/>
              </w:rPr>
              <w:fldChar w:fldCharType="end"/>
            </w:r>
            <w:r w:rsidR="005A238B">
              <w:rPr>
                <w:sz w:val="20"/>
                <w:szCs w:val="20"/>
              </w:rPr>
              <w:t xml:space="preserve"> </w:t>
            </w:r>
            <w:r w:rsidRPr="000C4126">
              <w:rPr>
                <w:sz w:val="20"/>
                <w:szCs w:val="20"/>
              </w:rPr>
              <w:t>of</w:t>
            </w:r>
            <w:r w:rsidR="005A238B">
              <w:rPr>
                <w:sz w:val="20"/>
                <w:szCs w:val="20"/>
              </w:rPr>
              <w:t xml:space="preserve"> </w:t>
            </w:r>
            <w:r w:rsidR="00394BF1">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040CB2">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42" w:rsidRDefault="00705D42" w:rsidP="000C4126">
      <w:r>
        <w:separator/>
      </w:r>
    </w:p>
  </w:footnote>
  <w:footnote w:type="continuationSeparator" w:id="0">
    <w:p w:rsidR="00705D42" w:rsidRDefault="00705D42"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040CB2">
      <w:t>May 4</w:t>
    </w:r>
    <w:r w:rsidR="00040CB2" w:rsidRPr="00040CB2">
      <w:rPr>
        <w:vertAlign w:val="superscript"/>
      </w:rPr>
      <w:t>th</w:t>
    </w:r>
    <w:r w:rsidR="00364923">
      <w:t>, 201</w:t>
    </w:r>
    <w:r w:rsidR="004D0116">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1C0221B2"/>
    <w:multiLevelType w:val="hybridMultilevel"/>
    <w:tmpl w:val="61289F56"/>
    <w:lvl w:ilvl="0" w:tplc="64A0DCDC">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3FA14780"/>
    <w:multiLevelType w:val="hybridMultilevel"/>
    <w:tmpl w:val="CB7627DA"/>
    <w:lvl w:ilvl="0" w:tplc="4576554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5BC56CE6"/>
    <w:multiLevelType w:val="hybridMultilevel"/>
    <w:tmpl w:val="927AD35C"/>
    <w:lvl w:ilvl="0" w:tplc="6E96FB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0537163"/>
    <w:multiLevelType w:val="multilevel"/>
    <w:tmpl w:val="4CDA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07C0"/>
    <w:rsid w:val="0001735B"/>
    <w:rsid w:val="00017619"/>
    <w:rsid w:val="00022F84"/>
    <w:rsid w:val="00023A23"/>
    <w:rsid w:val="000302DA"/>
    <w:rsid w:val="000319D6"/>
    <w:rsid w:val="00031E09"/>
    <w:rsid w:val="00037577"/>
    <w:rsid w:val="00040CB2"/>
    <w:rsid w:val="00041733"/>
    <w:rsid w:val="00043A65"/>
    <w:rsid w:val="00050B0E"/>
    <w:rsid w:val="00056F2C"/>
    <w:rsid w:val="0006427B"/>
    <w:rsid w:val="0006530D"/>
    <w:rsid w:val="00065B9A"/>
    <w:rsid w:val="000719F6"/>
    <w:rsid w:val="00072BCC"/>
    <w:rsid w:val="00083C38"/>
    <w:rsid w:val="00084639"/>
    <w:rsid w:val="00084748"/>
    <w:rsid w:val="00085025"/>
    <w:rsid w:val="000A2CBA"/>
    <w:rsid w:val="000A382F"/>
    <w:rsid w:val="000A4792"/>
    <w:rsid w:val="000B78BF"/>
    <w:rsid w:val="000C4126"/>
    <w:rsid w:val="000D59F1"/>
    <w:rsid w:val="000E1237"/>
    <w:rsid w:val="000E176C"/>
    <w:rsid w:val="000F0763"/>
    <w:rsid w:val="000F214A"/>
    <w:rsid w:val="000F4FAD"/>
    <w:rsid w:val="000F7898"/>
    <w:rsid w:val="00100033"/>
    <w:rsid w:val="00101B79"/>
    <w:rsid w:val="00102400"/>
    <w:rsid w:val="00102CCD"/>
    <w:rsid w:val="00102EAD"/>
    <w:rsid w:val="00104FDE"/>
    <w:rsid w:val="00107436"/>
    <w:rsid w:val="00113D77"/>
    <w:rsid w:val="0011573E"/>
    <w:rsid w:val="0011751A"/>
    <w:rsid w:val="0012094F"/>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76025"/>
    <w:rsid w:val="00177A06"/>
    <w:rsid w:val="00180B6F"/>
    <w:rsid w:val="0018124B"/>
    <w:rsid w:val="00186A63"/>
    <w:rsid w:val="00193653"/>
    <w:rsid w:val="001A206E"/>
    <w:rsid w:val="001A5859"/>
    <w:rsid w:val="001B0BE6"/>
    <w:rsid w:val="001B0E32"/>
    <w:rsid w:val="001D15B4"/>
    <w:rsid w:val="001D4AF2"/>
    <w:rsid w:val="001E4212"/>
    <w:rsid w:val="001E7142"/>
    <w:rsid w:val="001E789B"/>
    <w:rsid w:val="001F1945"/>
    <w:rsid w:val="001F1E7E"/>
    <w:rsid w:val="001F309C"/>
    <w:rsid w:val="001F3D84"/>
    <w:rsid w:val="001F7227"/>
    <w:rsid w:val="001F7B6C"/>
    <w:rsid w:val="00203E02"/>
    <w:rsid w:val="00205272"/>
    <w:rsid w:val="00205A76"/>
    <w:rsid w:val="00205C86"/>
    <w:rsid w:val="002075DA"/>
    <w:rsid w:val="00207C22"/>
    <w:rsid w:val="002104C8"/>
    <w:rsid w:val="002107A9"/>
    <w:rsid w:val="0021707D"/>
    <w:rsid w:val="002205A0"/>
    <w:rsid w:val="002205F9"/>
    <w:rsid w:val="00226484"/>
    <w:rsid w:val="00235E37"/>
    <w:rsid w:val="002411EB"/>
    <w:rsid w:val="00241B5D"/>
    <w:rsid w:val="00243534"/>
    <w:rsid w:val="00244E6D"/>
    <w:rsid w:val="00251FE6"/>
    <w:rsid w:val="0025412E"/>
    <w:rsid w:val="00256188"/>
    <w:rsid w:val="00256E84"/>
    <w:rsid w:val="00263F02"/>
    <w:rsid w:val="00265E49"/>
    <w:rsid w:val="0026690E"/>
    <w:rsid w:val="00270552"/>
    <w:rsid w:val="00276FA1"/>
    <w:rsid w:val="002806D6"/>
    <w:rsid w:val="00291B4A"/>
    <w:rsid w:val="002A1FB4"/>
    <w:rsid w:val="002A2608"/>
    <w:rsid w:val="002A72BE"/>
    <w:rsid w:val="002B3041"/>
    <w:rsid w:val="002B44F3"/>
    <w:rsid w:val="002B5088"/>
    <w:rsid w:val="002C535B"/>
    <w:rsid w:val="002D3CEC"/>
    <w:rsid w:val="002D5748"/>
    <w:rsid w:val="002D5783"/>
    <w:rsid w:val="002D7A55"/>
    <w:rsid w:val="002E2E97"/>
    <w:rsid w:val="002E549E"/>
    <w:rsid w:val="002E63F1"/>
    <w:rsid w:val="002F0464"/>
    <w:rsid w:val="002F23F1"/>
    <w:rsid w:val="002F69A1"/>
    <w:rsid w:val="002F7495"/>
    <w:rsid w:val="00302130"/>
    <w:rsid w:val="00306BF2"/>
    <w:rsid w:val="00311796"/>
    <w:rsid w:val="00314321"/>
    <w:rsid w:val="00314F5B"/>
    <w:rsid w:val="003172E8"/>
    <w:rsid w:val="00325344"/>
    <w:rsid w:val="00326CDF"/>
    <w:rsid w:val="00335C46"/>
    <w:rsid w:val="00337CF8"/>
    <w:rsid w:val="00343F95"/>
    <w:rsid w:val="003466ED"/>
    <w:rsid w:val="0035134B"/>
    <w:rsid w:val="00351F27"/>
    <w:rsid w:val="00352691"/>
    <w:rsid w:val="00357EAB"/>
    <w:rsid w:val="00360B6E"/>
    <w:rsid w:val="00364923"/>
    <w:rsid w:val="00364EAF"/>
    <w:rsid w:val="00366D1A"/>
    <w:rsid w:val="003673F9"/>
    <w:rsid w:val="00372BF3"/>
    <w:rsid w:val="00374D59"/>
    <w:rsid w:val="00375BA6"/>
    <w:rsid w:val="00381F89"/>
    <w:rsid w:val="00387CE3"/>
    <w:rsid w:val="00391328"/>
    <w:rsid w:val="00394BF1"/>
    <w:rsid w:val="00394F29"/>
    <w:rsid w:val="003969E6"/>
    <w:rsid w:val="0039712B"/>
    <w:rsid w:val="003A0EC0"/>
    <w:rsid w:val="003A13E9"/>
    <w:rsid w:val="003A346E"/>
    <w:rsid w:val="003A5DC5"/>
    <w:rsid w:val="003B0D97"/>
    <w:rsid w:val="003B3515"/>
    <w:rsid w:val="003B3D88"/>
    <w:rsid w:val="003B4731"/>
    <w:rsid w:val="003C222F"/>
    <w:rsid w:val="003C2B38"/>
    <w:rsid w:val="003C31EF"/>
    <w:rsid w:val="003C3600"/>
    <w:rsid w:val="003C4AFF"/>
    <w:rsid w:val="003C79F7"/>
    <w:rsid w:val="003D0D71"/>
    <w:rsid w:val="003D44F5"/>
    <w:rsid w:val="003D48CF"/>
    <w:rsid w:val="003D6761"/>
    <w:rsid w:val="003D77A3"/>
    <w:rsid w:val="003F3063"/>
    <w:rsid w:val="003F3DFD"/>
    <w:rsid w:val="003F5CAE"/>
    <w:rsid w:val="003F74DE"/>
    <w:rsid w:val="00404608"/>
    <w:rsid w:val="0040651C"/>
    <w:rsid w:val="00411229"/>
    <w:rsid w:val="00411F8B"/>
    <w:rsid w:val="00416E51"/>
    <w:rsid w:val="00422178"/>
    <w:rsid w:val="00422FB8"/>
    <w:rsid w:val="004230C1"/>
    <w:rsid w:val="0042435D"/>
    <w:rsid w:val="00427866"/>
    <w:rsid w:val="004300E4"/>
    <w:rsid w:val="00433ACD"/>
    <w:rsid w:val="00436E35"/>
    <w:rsid w:val="0043713A"/>
    <w:rsid w:val="0044277E"/>
    <w:rsid w:val="00445093"/>
    <w:rsid w:val="00447A43"/>
    <w:rsid w:val="004518C8"/>
    <w:rsid w:val="0045263D"/>
    <w:rsid w:val="0045339B"/>
    <w:rsid w:val="00461F8B"/>
    <w:rsid w:val="00463A57"/>
    <w:rsid w:val="00465A7E"/>
    <w:rsid w:val="00466A19"/>
    <w:rsid w:val="0047351F"/>
    <w:rsid w:val="00475973"/>
    <w:rsid w:val="00475B61"/>
    <w:rsid w:val="00477278"/>
    <w:rsid w:val="00477352"/>
    <w:rsid w:val="00485DE4"/>
    <w:rsid w:val="00492D3F"/>
    <w:rsid w:val="00493658"/>
    <w:rsid w:val="00496240"/>
    <w:rsid w:val="004A0A2F"/>
    <w:rsid w:val="004A3F86"/>
    <w:rsid w:val="004A4884"/>
    <w:rsid w:val="004A4D8C"/>
    <w:rsid w:val="004B5C09"/>
    <w:rsid w:val="004B6A1F"/>
    <w:rsid w:val="004B7E5F"/>
    <w:rsid w:val="004C1113"/>
    <w:rsid w:val="004D0116"/>
    <w:rsid w:val="004D2D82"/>
    <w:rsid w:val="004D4024"/>
    <w:rsid w:val="004E227E"/>
    <w:rsid w:val="004F149F"/>
    <w:rsid w:val="004F19EA"/>
    <w:rsid w:val="004F2B87"/>
    <w:rsid w:val="004F5DA8"/>
    <w:rsid w:val="004F65BA"/>
    <w:rsid w:val="00503F10"/>
    <w:rsid w:val="005045E2"/>
    <w:rsid w:val="00504B13"/>
    <w:rsid w:val="00504FBE"/>
    <w:rsid w:val="005063AC"/>
    <w:rsid w:val="005115C1"/>
    <w:rsid w:val="0051394C"/>
    <w:rsid w:val="00515206"/>
    <w:rsid w:val="00533ADC"/>
    <w:rsid w:val="0053616C"/>
    <w:rsid w:val="005409FF"/>
    <w:rsid w:val="00540DDC"/>
    <w:rsid w:val="00543935"/>
    <w:rsid w:val="005444E8"/>
    <w:rsid w:val="0054752D"/>
    <w:rsid w:val="00552FD5"/>
    <w:rsid w:val="00554276"/>
    <w:rsid w:val="00556715"/>
    <w:rsid w:val="00561708"/>
    <w:rsid w:val="00563B8B"/>
    <w:rsid w:val="00564704"/>
    <w:rsid w:val="005757F3"/>
    <w:rsid w:val="0058463C"/>
    <w:rsid w:val="00585408"/>
    <w:rsid w:val="0058710B"/>
    <w:rsid w:val="005902A5"/>
    <w:rsid w:val="00591677"/>
    <w:rsid w:val="00592046"/>
    <w:rsid w:val="00592220"/>
    <w:rsid w:val="00595943"/>
    <w:rsid w:val="0059716A"/>
    <w:rsid w:val="00597910"/>
    <w:rsid w:val="005A238B"/>
    <w:rsid w:val="005A2FC7"/>
    <w:rsid w:val="005A3E00"/>
    <w:rsid w:val="005A4E6E"/>
    <w:rsid w:val="005B0C4A"/>
    <w:rsid w:val="005B32E0"/>
    <w:rsid w:val="005B4179"/>
    <w:rsid w:val="005C3413"/>
    <w:rsid w:val="005D4124"/>
    <w:rsid w:val="005D41C6"/>
    <w:rsid w:val="005D4BB6"/>
    <w:rsid w:val="005D5DD1"/>
    <w:rsid w:val="005E5C01"/>
    <w:rsid w:val="005E61D0"/>
    <w:rsid w:val="005F6009"/>
    <w:rsid w:val="005F62B7"/>
    <w:rsid w:val="005F62EF"/>
    <w:rsid w:val="0060025F"/>
    <w:rsid w:val="006057CA"/>
    <w:rsid w:val="00613AB3"/>
    <w:rsid w:val="00614D1C"/>
    <w:rsid w:val="00614E77"/>
    <w:rsid w:val="0061650F"/>
    <w:rsid w:val="00616B41"/>
    <w:rsid w:val="00620AE8"/>
    <w:rsid w:val="006214C4"/>
    <w:rsid w:val="00622F85"/>
    <w:rsid w:val="00630892"/>
    <w:rsid w:val="00631B9C"/>
    <w:rsid w:val="00632238"/>
    <w:rsid w:val="00635113"/>
    <w:rsid w:val="00643A5E"/>
    <w:rsid w:val="0064628C"/>
    <w:rsid w:val="0064634F"/>
    <w:rsid w:val="00647652"/>
    <w:rsid w:val="006500B7"/>
    <w:rsid w:val="00652563"/>
    <w:rsid w:val="00655EB8"/>
    <w:rsid w:val="00657173"/>
    <w:rsid w:val="00660051"/>
    <w:rsid w:val="00660ED1"/>
    <w:rsid w:val="00663841"/>
    <w:rsid w:val="00664235"/>
    <w:rsid w:val="0066789A"/>
    <w:rsid w:val="006708C3"/>
    <w:rsid w:val="00671D28"/>
    <w:rsid w:val="00671E92"/>
    <w:rsid w:val="00680296"/>
    <w:rsid w:val="006857BD"/>
    <w:rsid w:val="00687389"/>
    <w:rsid w:val="00687828"/>
    <w:rsid w:val="00687F04"/>
    <w:rsid w:val="006928C1"/>
    <w:rsid w:val="00696DD8"/>
    <w:rsid w:val="006A1AE2"/>
    <w:rsid w:val="006A3ED5"/>
    <w:rsid w:val="006B1AAE"/>
    <w:rsid w:val="006C5BDE"/>
    <w:rsid w:val="006E46E8"/>
    <w:rsid w:val="006E5037"/>
    <w:rsid w:val="006E5998"/>
    <w:rsid w:val="006E60A2"/>
    <w:rsid w:val="006E7615"/>
    <w:rsid w:val="006F03D4"/>
    <w:rsid w:val="006F6BD1"/>
    <w:rsid w:val="00700F99"/>
    <w:rsid w:val="00705CB4"/>
    <w:rsid w:val="00705D42"/>
    <w:rsid w:val="00707BBB"/>
    <w:rsid w:val="00716D3E"/>
    <w:rsid w:val="00716DC8"/>
    <w:rsid w:val="0072125D"/>
    <w:rsid w:val="00731681"/>
    <w:rsid w:val="0073254E"/>
    <w:rsid w:val="00734E19"/>
    <w:rsid w:val="007434F0"/>
    <w:rsid w:val="007436C9"/>
    <w:rsid w:val="00750F91"/>
    <w:rsid w:val="00750FBB"/>
    <w:rsid w:val="00751DF4"/>
    <w:rsid w:val="0075207F"/>
    <w:rsid w:val="00755A71"/>
    <w:rsid w:val="0075601D"/>
    <w:rsid w:val="0075727A"/>
    <w:rsid w:val="007603D5"/>
    <w:rsid w:val="00761D9B"/>
    <w:rsid w:val="00766BCB"/>
    <w:rsid w:val="00771C24"/>
    <w:rsid w:val="00772297"/>
    <w:rsid w:val="00776A36"/>
    <w:rsid w:val="00781503"/>
    <w:rsid w:val="00782430"/>
    <w:rsid w:val="00790FEE"/>
    <w:rsid w:val="007A2822"/>
    <w:rsid w:val="007A2C56"/>
    <w:rsid w:val="007B429D"/>
    <w:rsid w:val="007B4DF3"/>
    <w:rsid w:val="007B651A"/>
    <w:rsid w:val="007C0CBD"/>
    <w:rsid w:val="007C1069"/>
    <w:rsid w:val="007C1D20"/>
    <w:rsid w:val="007C31C1"/>
    <w:rsid w:val="007C541F"/>
    <w:rsid w:val="007C5AFA"/>
    <w:rsid w:val="007D1394"/>
    <w:rsid w:val="007D2DDA"/>
    <w:rsid w:val="007D317E"/>
    <w:rsid w:val="007D3CD4"/>
    <w:rsid w:val="007D5836"/>
    <w:rsid w:val="007E093A"/>
    <w:rsid w:val="007E0B54"/>
    <w:rsid w:val="007E3721"/>
    <w:rsid w:val="007E388D"/>
    <w:rsid w:val="007E4E44"/>
    <w:rsid w:val="007E650A"/>
    <w:rsid w:val="007E6904"/>
    <w:rsid w:val="007E6A01"/>
    <w:rsid w:val="007E6E8D"/>
    <w:rsid w:val="007F058B"/>
    <w:rsid w:val="007F387E"/>
    <w:rsid w:val="00803C3F"/>
    <w:rsid w:val="00813059"/>
    <w:rsid w:val="008240DA"/>
    <w:rsid w:val="00831C85"/>
    <w:rsid w:val="008361BB"/>
    <w:rsid w:val="008371D4"/>
    <w:rsid w:val="008373C8"/>
    <w:rsid w:val="00837474"/>
    <w:rsid w:val="008429E5"/>
    <w:rsid w:val="00843128"/>
    <w:rsid w:val="008445F7"/>
    <w:rsid w:val="0085247D"/>
    <w:rsid w:val="008559B5"/>
    <w:rsid w:val="00856C4B"/>
    <w:rsid w:val="008615B1"/>
    <w:rsid w:val="00862725"/>
    <w:rsid w:val="00867EA4"/>
    <w:rsid w:val="00873429"/>
    <w:rsid w:val="00874D96"/>
    <w:rsid w:val="00874E06"/>
    <w:rsid w:val="00884F96"/>
    <w:rsid w:val="00886D2B"/>
    <w:rsid w:val="00894085"/>
    <w:rsid w:val="00897D48"/>
    <w:rsid w:val="00897D88"/>
    <w:rsid w:val="008A0E4E"/>
    <w:rsid w:val="008A5763"/>
    <w:rsid w:val="008A6DE1"/>
    <w:rsid w:val="008A7CCA"/>
    <w:rsid w:val="008B0310"/>
    <w:rsid w:val="008B7322"/>
    <w:rsid w:val="008C310E"/>
    <w:rsid w:val="008D34EC"/>
    <w:rsid w:val="008D656B"/>
    <w:rsid w:val="008D75FE"/>
    <w:rsid w:val="008D7D23"/>
    <w:rsid w:val="008E476B"/>
    <w:rsid w:val="008E5B1D"/>
    <w:rsid w:val="008E750D"/>
    <w:rsid w:val="008E756E"/>
    <w:rsid w:val="008F013B"/>
    <w:rsid w:val="008F33EB"/>
    <w:rsid w:val="008F4D3A"/>
    <w:rsid w:val="00901B5F"/>
    <w:rsid w:val="00904D79"/>
    <w:rsid w:val="0091198A"/>
    <w:rsid w:val="00916178"/>
    <w:rsid w:val="0092569F"/>
    <w:rsid w:val="009278C0"/>
    <w:rsid w:val="009322CE"/>
    <w:rsid w:val="00932F50"/>
    <w:rsid w:val="0093584A"/>
    <w:rsid w:val="00936299"/>
    <w:rsid w:val="009449C5"/>
    <w:rsid w:val="00947EB5"/>
    <w:rsid w:val="00950C86"/>
    <w:rsid w:val="00957194"/>
    <w:rsid w:val="00962184"/>
    <w:rsid w:val="00963300"/>
    <w:rsid w:val="009648A2"/>
    <w:rsid w:val="00971B8F"/>
    <w:rsid w:val="00972C02"/>
    <w:rsid w:val="00976718"/>
    <w:rsid w:val="009822F9"/>
    <w:rsid w:val="0098401D"/>
    <w:rsid w:val="00985758"/>
    <w:rsid w:val="009921B8"/>
    <w:rsid w:val="009A01B1"/>
    <w:rsid w:val="009A141F"/>
    <w:rsid w:val="009C0428"/>
    <w:rsid w:val="009C4E41"/>
    <w:rsid w:val="009C7CEC"/>
    <w:rsid w:val="009D151F"/>
    <w:rsid w:val="009D6B02"/>
    <w:rsid w:val="009E13F4"/>
    <w:rsid w:val="009E1564"/>
    <w:rsid w:val="009E5B62"/>
    <w:rsid w:val="009E6F91"/>
    <w:rsid w:val="009E71D5"/>
    <w:rsid w:val="009F15CD"/>
    <w:rsid w:val="009F24FF"/>
    <w:rsid w:val="009F31C7"/>
    <w:rsid w:val="009F55DA"/>
    <w:rsid w:val="009F60BA"/>
    <w:rsid w:val="00A02087"/>
    <w:rsid w:val="00A02158"/>
    <w:rsid w:val="00A07662"/>
    <w:rsid w:val="00A12F2A"/>
    <w:rsid w:val="00A13CBE"/>
    <w:rsid w:val="00A15D15"/>
    <w:rsid w:val="00A161EB"/>
    <w:rsid w:val="00A2083D"/>
    <w:rsid w:val="00A22F9C"/>
    <w:rsid w:val="00A253AB"/>
    <w:rsid w:val="00A254D8"/>
    <w:rsid w:val="00A26F1E"/>
    <w:rsid w:val="00A32306"/>
    <w:rsid w:val="00A32822"/>
    <w:rsid w:val="00A36608"/>
    <w:rsid w:val="00A37FC8"/>
    <w:rsid w:val="00A40BEE"/>
    <w:rsid w:val="00A40E93"/>
    <w:rsid w:val="00A4181B"/>
    <w:rsid w:val="00A46816"/>
    <w:rsid w:val="00A503D3"/>
    <w:rsid w:val="00A53216"/>
    <w:rsid w:val="00A54122"/>
    <w:rsid w:val="00A600A5"/>
    <w:rsid w:val="00A63186"/>
    <w:rsid w:val="00A6742A"/>
    <w:rsid w:val="00A803E3"/>
    <w:rsid w:val="00A8715C"/>
    <w:rsid w:val="00A9231C"/>
    <w:rsid w:val="00A93A48"/>
    <w:rsid w:val="00A94443"/>
    <w:rsid w:val="00A94F66"/>
    <w:rsid w:val="00AA2865"/>
    <w:rsid w:val="00AA39A5"/>
    <w:rsid w:val="00AA6E8F"/>
    <w:rsid w:val="00AB00A5"/>
    <w:rsid w:val="00AB09F6"/>
    <w:rsid w:val="00AC049E"/>
    <w:rsid w:val="00AC14C0"/>
    <w:rsid w:val="00AC2E90"/>
    <w:rsid w:val="00AC4463"/>
    <w:rsid w:val="00AC5B35"/>
    <w:rsid w:val="00AC5E95"/>
    <w:rsid w:val="00AC7622"/>
    <w:rsid w:val="00AD3E62"/>
    <w:rsid w:val="00AD5893"/>
    <w:rsid w:val="00AE361F"/>
    <w:rsid w:val="00AE3D92"/>
    <w:rsid w:val="00AE7D61"/>
    <w:rsid w:val="00AF0F94"/>
    <w:rsid w:val="00AF2CBC"/>
    <w:rsid w:val="00AF4A1A"/>
    <w:rsid w:val="00AF5787"/>
    <w:rsid w:val="00AF7841"/>
    <w:rsid w:val="00B063B4"/>
    <w:rsid w:val="00B12310"/>
    <w:rsid w:val="00B13D2F"/>
    <w:rsid w:val="00B2294E"/>
    <w:rsid w:val="00B22B57"/>
    <w:rsid w:val="00B2380A"/>
    <w:rsid w:val="00B253D1"/>
    <w:rsid w:val="00B33A41"/>
    <w:rsid w:val="00B34559"/>
    <w:rsid w:val="00B4308B"/>
    <w:rsid w:val="00B43253"/>
    <w:rsid w:val="00B435B5"/>
    <w:rsid w:val="00B4609E"/>
    <w:rsid w:val="00B64D9A"/>
    <w:rsid w:val="00B7186F"/>
    <w:rsid w:val="00B75CFC"/>
    <w:rsid w:val="00B7753D"/>
    <w:rsid w:val="00B809BE"/>
    <w:rsid w:val="00B80C49"/>
    <w:rsid w:val="00B81510"/>
    <w:rsid w:val="00B81DAB"/>
    <w:rsid w:val="00B87C4D"/>
    <w:rsid w:val="00B90686"/>
    <w:rsid w:val="00B909FA"/>
    <w:rsid w:val="00B96B0F"/>
    <w:rsid w:val="00BA02C1"/>
    <w:rsid w:val="00BA3913"/>
    <w:rsid w:val="00BA4466"/>
    <w:rsid w:val="00BB1384"/>
    <w:rsid w:val="00BB594D"/>
    <w:rsid w:val="00BC4CBC"/>
    <w:rsid w:val="00BC70DF"/>
    <w:rsid w:val="00BD01E0"/>
    <w:rsid w:val="00BD3294"/>
    <w:rsid w:val="00BD468A"/>
    <w:rsid w:val="00BD4AC7"/>
    <w:rsid w:val="00BE19A8"/>
    <w:rsid w:val="00BF0B75"/>
    <w:rsid w:val="00BF113E"/>
    <w:rsid w:val="00BF472F"/>
    <w:rsid w:val="00BF4FCD"/>
    <w:rsid w:val="00BF7085"/>
    <w:rsid w:val="00BF76C4"/>
    <w:rsid w:val="00C02AD2"/>
    <w:rsid w:val="00C057E7"/>
    <w:rsid w:val="00C06889"/>
    <w:rsid w:val="00C11A96"/>
    <w:rsid w:val="00C1643D"/>
    <w:rsid w:val="00C261A9"/>
    <w:rsid w:val="00C32E7B"/>
    <w:rsid w:val="00C34A23"/>
    <w:rsid w:val="00C43416"/>
    <w:rsid w:val="00C51F70"/>
    <w:rsid w:val="00C6451D"/>
    <w:rsid w:val="00C678A0"/>
    <w:rsid w:val="00C7541E"/>
    <w:rsid w:val="00C856F0"/>
    <w:rsid w:val="00C94CEE"/>
    <w:rsid w:val="00CB10D0"/>
    <w:rsid w:val="00CB25CA"/>
    <w:rsid w:val="00CB3C53"/>
    <w:rsid w:val="00CC3E77"/>
    <w:rsid w:val="00CC4427"/>
    <w:rsid w:val="00CC4901"/>
    <w:rsid w:val="00CC5F79"/>
    <w:rsid w:val="00CD0748"/>
    <w:rsid w:val="00CD184E"/>
    <w:rsid w:val="00CD39AB"/>
    <w:rsid w:val="00CD5A2E"/>
    <w:rsid w:val="00CD7D26"/>
    <w:rsid w:val="00CE4B67"/>
    <w:rsid w:val="00CF3646"/>
    <w:rsid w:val="00CF4A2F"/>
    <w:rsid w:val="00D007EE"/>
    <w:rsid w:val="00D00D97"/>
    <w:rsid w:val="00D04D4C"/>
    <w:rsid w:val="00D068E3"/>
    <w:rsid w:val="00D129FA"/>
    <w:rsid w:val="00D16EC1"/>
    <w:rsid w:val="00D20843"/>
    <w:rsid w:val="00D2183E"/>
    <w:rsid w:val="00D21848"/>
    <w:rsid w:val="00D2738A"/>
    <w:rsid w:val="00D30D83"/>
    <w:rsid w:val="00D31AB7"/>
    <w:rsid w:val="00D32839"/>
    <w:rsid w:val="00D3424A"/>
    <w:rsid w:val="00D45A73"/>
    <w:rsid w:val="00D4627F"/>
    <w:rsid w:val="00D46D18"/>
    <w:rsid w:val="00D516D2"/>
    <w:rsid w:val="00D519EE"/>
    <w:rsid w:val="00D65E62"/>
    <w:rsid w:val="00D66A2C"/>
    <w:rsid w:val="00D70970"/>
    <w:rsid w:val="00D75236"/>
    <w:rsid w:val="00D80303"/>
    <w:rsid w:val="00D86F50"/>
    <w:rsid w:val="00D90468"/>
    <w:rsid w:val="00D9561E"/>
    <w:rsid w:val="00D97076"/>
    <w:rsid w:val="00DA2769"/>
    <w:rsid w:val="00DA3865"/>
    <w:rsid w:val="00DB78B9"/>
    <w:rsid w:val="00DB79FD"/>
    <w:rsid w:val="00DC1357"/>
    <w:rsid w:val="00DC1DE4"/>
    <w:rsid w:val="00DC3A4C"/>
    <w:rsid w:val="00DD05A5"/>
    <w:rsid w:val="00DD3946"/>
    <w:rsid w:val="00DD544E"/>
    <w:rsid w:val="00DF2868"/>
    <w:rsid w:val="00DF34A9"/>
    <w:rsid w:val="00DF70D4"/>
    <w:rsid w:val="00E148B8"/>
    <w:rsid w:val="00E15DEC"/>
    <w:rsid w:val="00E15FD8"/>
    <w:rsid w:val="00E1623A"/>
    <w:rsid w:val="00E20238"/>
    <w:rsid w:val="00E23E41"/>
    <w:rsid w:val="00E26143"/>
    <w:rsid w:val="00E26B88"/>
    <w:rsid w:val="00E40997"/>
    <w:rsid w:val="00E428AD"/>
    <w:rsid w:val="00E42A76"/>
    <w:rsid w:val="00E4636D"/>
    <w:rsid w:val="00E55405"/>
    <w:rsid w:val="00E61172"/>
    <w:rsid w:val="00E643DC"/>
    <w:rsid w:val="00E67976"/>
    <w:rsid w:val="00E72B45"/>
    <w:rsid w:val="00E72C45"/>
    <w:rsid w:val="00E76D05"/>
    <w:rsid w:val="00E803B8"/>
    <w:rsid w:val="00E9221B"/>
    <w:rsid w:val="00E94F4D"/>
    <w:rsid w:val="00E97DDE"/>
    <w:rsid w:val="00EA0EAF"/>
    <w:rsid w:val="00EB0519"/>
    <w:rsid w:val="00EB097C"/>
    <w:rsid w:val="00EB2C65"/>
    <w:rsid w:val="00EB4AF7"/>
    <w:rsid w:val="00EC1C62"/>
    <w:rsid w:val="00EC5156"/>
    <w:rsid w:val="00EC53CD"/>
    <w:rsid w:val="00ED6BEF"/>
    <w:rsid w:val="00EE2F6E"/>
    <w:rsid w:val="00EE6E6D"/>
    <w:rsid w:val="00EF39BE"/>
    <w:rsid w:val="00EF4B8E"/>
    <w:rsid w:val="00EF562F"/>
    <w:rsid w:val="00EF693A"/>
    <w:rsid w:val="00EF6C9E"/>
    <w:rsid w:val="00EF7763"/>
    <w:rsid w:val="00F0342D"/>
    <w:rsid w:val="00F218EB"/>
    <w:rsid w:val="00F23697"/>
    <w:rsid w:val="00F24890"/>
    <w:rsid w:val="00F26CA8"/>
    <w:rsid w:val="00F27465"/>
    <w:rsid w:val="00F30A2A"/>
    <w:rsid w:val="00F329BD"/>
    <w:rsid w:val="00F36BB7"/>
    <w:rsid w:val="00F40525"/>
    <w:rsid w:val="00F4166D"/>
    <w:rsid w:val="00F43328"/>
    <w:rsid w:val="00F438A2"/>
    <w:rsid w:val="00F47CD8"/>
    <w:rsid w:val="00F47F45"/>
    <w:rsid w:val="00F55631"/>
    <w:rsid w:val="00F5705D"/>
    <w:rsid w:val="00F60F4F"/>
    <w:rsid w:val="00F66986"/>
    <w:rsid w:val="00F67D61"/>
    <w:rsid w:val="00F83CEA"/>
    <w:rsid w:val="00F84BB8"/>
    <w:rsid w:val="00F87B28"/>
    <w:rsid w:val="00F91CCB"/>
    <w:rsid w:val="00F923A5"/>
    <w:rsid w:val="00F92B7B"/>
    <w:rsid w:val="00F94195"/>
    <w:rsid w:val="00F95420"/>
    <w:rsid w:val="00F958D3"/>
    <w:rsid w:val="00F96E72"/>
    <w:rsid w:val="00F97EC1"/>
    <w:rsid w:val="00FA19A7"/>
    <w:rsid w:val="00FA38FE"/>
    <w:rsid w:val="00FA3C70"/>
    <w:rsid w:val="00FA6BF1"/>
    <w:rsid w:val="00FB2F8D"/>
    <w:rsid w:val="00FB3809"/>
    <w:rsid w:val="00FB73BA"/>
    <w:rsid w:val="00FB7E35"/>
    <w:rsid w:val="00FC46F9"/>
    <w:rsid w:val="00FC4CFB"/>
    <w:rsid w:val="00FC4FAD"/>
    <w:rsid w:val="00FC683F"/>
    <w:rsid w:val="00FD258E"/>
    <w:rsid w:val="00FE1298"/>
    <w:rsid w:val="00FE41F3"/>
    <w:rsid w:val="00FF30FE"/>
    <w:rsid w:val="00FF41B9"/>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ru v:ext="edit" colors="teal"/>
    </o:shapedefaults>
    <o:shapelayout v:ext="edit">
      <o:idmap v:ext="edit" data="1"/>
    </o:shapelayout>
  </w:shapeDefaults>
  <w:decimalSymbol w:val="."/>
  <w:listSeparator w:val=","/>
  <w15:docId w15:val="{91438439-1D80-4817-84A5-855B2DE3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 w:type="character" w:styleId="Hyperlink">
    <w:name w:val="Hyperlink"/>
    <w:basedOn w:val="DefaultParagraphFont"/>
    <w:uiPriority w:val="99"/>
    <w:unhideWhenUsed/>
    <w:rsid w:val="00A94F66"/>
    <w:rPr>
      <w:color w:val="0000FF" w:themeColor="hyperlink"/>
      <w:u w:val="single"/>
    </w:rPr>
  </w:style>
  <w:style w:type="character" w:styleId="Strong">
    <w:name w:val="Strong"/>
    <w:basedOn w:val="DefaultParagraphFont"/>
    <w:uiPriority w:val="22"/>
    <w:qFormat/>
    <w:rsid w:val="00A94F66"/>
    <w:rPr>
      <w:b/>
      <w:bCs/>
    </w:rPr>
  </w:style>
  <w:style w:type="paragraph" w:styleId="NormalWeb">
    <w:name w:val="Normal (Web)"/>
    <w:basedOn w:val="Normal"/>
    <w:uiPriority w:val="99"/>
    <w:unhideWhenUsed/>
    <w:rsid w:val="00A94F66"/>
    <w:pPr>
      <w:spacing w:after="135"/>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26D1B-4470-429D-BD65-9EED2F15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30</TotalTime>
  <Pages>2</Pages>
  <Words>593</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dijones</dc:creator>
  <cp:keywords/>
  <dc:description/>
  <cp:lastModifiedBy>Jones, Dianna</cp:lastModifiedBy>
  <cp:revision>3</cp:revision>
  <cp:lastPrinted>2002-03-13T18:46:00Z</cp:lastPrinted>
  <dcterms:created xsi:type="dcterms:W3CDTF">2016-05-04T23:14:00Z</dcterms:created>
  <dcterms:modified xsi:type="dcterms:W3CDTF">2016-05-04T23:44:00Z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