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AF7" w:rsidRDefault="008227B3" w:rsidP="00797AF7">
      <w:pPr>
        <w:pStyle w:val="Heading1"/>
        <w:spacing w:before="0" w:after="360"/>
        <w:rPr>
          <w:rFonts w:ascii="Verdana" w:hAnsi="Verdana"/>
          <w:color w:val="000000" w:themeColor="text1"/>
          <w:sz w:val="22"/>
          <w:szCs w:val="22"/>
        </w:rPr>
      </w:pPr>
      <w:r w:rsidRPr="00DA22BA">
        <w:rPr>
          <w:rFonts w:ascii="Verdana" w:hAnsi="Verdana"/>
          <w:color w:val="000000" w:themeColor="text1"/>
          <w:sz w:val="22"/>
          <w:szCs w:val="22"/>
        </w:rPr>
        <w:t>Meeting</w:t>
      </w:r>
      <w:r w:rsidR="002252BF" w:rsidRPr="00DA22BA">
        <w:rPr>
          <w:rFonts w:ascii="Verdana" w:hAnsi="Verdana"/>
          <w:color w:val="000000" w:themeColor="text1"/>
          <w:sz w:val="22"/>
          <w:szCs w:val="22"/>
        </w:rPr>
        <w:t>s</w:t>
      </w:r>
      <w:r w:rsidR="009D1C73" w:rsidRPr="00DA22BA">
        <w:rPr>
          <w:rFonts w:ascii="Verdana" w:hAnsi="Verdana"/>
          <w:color w:val="000000" w:themeColor="text1"/>
          <w:sz w:val="22"/>
          <w:szCs w:val="22"/>
        </w:rPr>
        <w:t xml:space="preserve"> TOPICS:</w:t>
      </w:r>
      <w:r w:rsidR="002252BF" w:rsidRPr="00DA22BA">
        <w:rPr>
          <w:rFonts w:ascii="Verdana" w:hAnsi="Verdana"/>
          <w:color w:val="000000" w:themeColor="text1"/>
          <w:sz w:val="22"/>
          <w:szCs w:val="22"/>
        </w:rPr>
        <w:t xml:space="preserve"> 2</w:t>
      </w:r>
      <w:r w:rsidR="002252BF" w:rsidRPr="00DA22BA">
        <w:rPr>
          <w:rFonts w:ascii="Verdana" w:hAnsi="Verdana"/>
          <w:color w:val="000000" w:themeColor="text1"/>
          <w:sz w:val="22"/>
          <w:szCs w:val="22"/>
          <w:vertAlign w:val="superscript"/>
        </w:rPr>
        <w:t>ND</w:t>
      </w:r>
      <w:r w:rsidR="002252BF" w:rsidRPr="00DA22BA">
        <w:rPr>
          <w:rFonts w:ascii="Verdana" w:hAnsi="Verdana"/>
          <w:color w:val="000000" w:themeColor="text1"/>
          <w:sz w:val="22"/>
          <w:szCs w:val="22"/>
        </w:rPr>
        <w:t xml:space="preserve"> &amp; 4</w:t>
      </w:r>
      <w:r w:rsidR="002252BF" w:rsidRPr="00DA22BA">
        <w:rPr>
          <w:rFonts w:ascii="Verdana" w:hAnsi="Verdana"/>
          <w:color w:val="000000" w:themeColor="text1"/>
          <w:sz w:val="22"/>
          <w:szCs w:val="22"/>
          <w:vertAlign w:val="superscript"/>
        </w:rPr>
        <w:t>TH</w:t>
      </w:r>
      <w:r w:rsidR="002252BF" w:rsidRPr="00DA22BA">
        <w:rPr>
          <w:rFonts w:ascii="Verdana" w:hAnsi="Verdana"/>
          <w:color w:val="000000" w:themeColor="text1"/>
          <w:sz w:val="22"/>
          <w:szCs w:val="22"/>
        </w:rPr>
        <w:t xml:space="preserve"> wEDNESDAYS </w:t>
      </w:r>
      <w:r w:rsidRPr="00DA22BA">
        <w:rPr>
          <w:rFonts w:ascii="Verdana" w:hAnsi="Verdana"/>
          <w:color w:val="000000" w:themeColor="text1"/>
          <w:sz w:val="22"/>
          <w:szCs w:val="22"/>
        </w:rPr>
        <w:t xml:space="preserve"> </w:t>
      </w:r>
    </w:p>
    <w:p w:rsidR="00FE0789" w:rsidRPr="00DA22BA" w:rsidRDefault="00FE0789" w:rsidP="00FE0789">
      <w:pPr>
        <w:pStyle w:val="Subtitle"/>
        <w:numPr>
          <w:ilvl w:val="0"/>
          <w:numId w:val="0"/>
        </w:numPr>
        <w:pBdr>
          <w:top w:val="single" w:sz="4" w:space="0" w:color="A5A5A5" w:themeColor="accent3"/>
        </w:pBdr>
        <w:tabs>
          <w:tab w:val="left" w:pos="360"/>
        </w:tabs>
        <w:spacing w:before="240" w:after="120"/>
        <w:rPr>
          <w:rFonts w:ascii="Verdana" w:hAnsi="Verdana"/>
          <w:color w:val="000000" w:themeColor="text1"/>
          <w:sz w:val="22"/>
          <w:szCs w:val="22"/>
        </w:rPr>
      </w:pPr>
      <w:r>
        <w:rPr>
          <w:rFonts w:ascii="Verdana" w:hAnsi="Verdana"/>
          <w:b/>
          <w:color w:val="000000" w:themeColor="text1"/>
          <w:sz w:val="22"/>
          <w:szCs w:val="22"/>
        </w:rPr>
        <w:t>I</w:t>
      </w:r>
      <w:r w:rsidRPr="00DA22BA">
        <w:rPr>
          <w:rFonts w:ascii="Verdana" w:hAnsi="Verdana"/>
          <w:b/>
          <w:color w:val="000000" w:themeColor="text1"/>
          <w:sz w:val="22"/>
          <w:szCs w:val="22"/>
        </w:rPr>
        <w:t xml:space="preserve">. </w:t>
      </w:r>
      <w:r w:rsidRPr="00DA22BA">
        <w:rPr>
          <w:rFonts w:ascii="Verdana" w:hAnsi="Verdana"/>
          <w:b/>
          <w:i/>
          <w:color w:val="0000CC"/>
          <w:sz w:val="22"/>
          <w:szCs w:val="22"/>
        </w:rPr>
        <w:t>EPI Steering Committee</w:t>
      </w:r>
      <w:r w:rsidRPr="00DA22BA">
        <w:rPr>
          <w:rFonts w:ascii="Verdana" w:hAnsi="Verdana"/>
          <w:color w:val="0000CC"/>
          <w:sz w:val="22"/>
          <w:szCs w:val="22"/>
        </w:rPr>
        <w:t xml:space="preserve"> </w:t>
      </w:r>
      <w:r w:rsidRPr="00DA22BA">
        <w:rPr>
          <w:rFonts w:ascii="Verdana" w:hAnsi="Verdana"/>
          <w:color w:val="000000" w:themeColor="text1"/>
          <w:sz w:val="22"/>
          <w:szCs w:val="22"/>
        </w:rPr>
        <w:t xml:space="preserve">– </w:t>
      </w:r>
      <w:r w:rsidRPr="00366A5B">
        <w:rPr>
          <w:rFonts w:ascii="Verdana" w:hAnsi="Verdana"/>
          <w:color w:val="000000" w:themeColor="text1"/>
        </w:rPr>
        <w:t>Robert McAtee, Yancie Carter, Michael Aquino</w:t>
      </w:r>
    </w:p>
    <w:p w:rsidR="00FE0789" w:rsidRPr="00FE0789" w:rsidRDefault="003B08DA" w:rsidP="00FE0789">
      <w:pPr>
        <w:pStyle w:val="NoSpacing"/>
        <w:numPr>
          <w:ilvl w:val="0"/>
          <w:numId w:val="2"/>
        </w:numPr>
        <w:rPr>
          <w:rFonts w:ascii="Verdana" w:eastAsia="Calibri" w:hAnsi="Verdana"/>
        </w:rPr>
      </w:pPr>
      <w:r>
        <w:rPr>
          <w:rFonts w:ascii="Verdana" w:hAnsi="Verdana"/>
        </w:rPr>
        <w:t>Discussion</w:t>
      </w:r>
    </w:p>
    <w:p w:rsidR="00FE0789" w:rsidRDefault="00FE0789" w:rsidP="00FE0789">
      <w:pPr>
        <w:pStyle w:val="NoSpacing"/>
        <w:rPr>
          <w:rFonts w:ascii="Verdana" w:hAnsi="Verdana"/>
        </w:rPr>
      </w:pPr>
    </w:p>
    <w:p w:rsidR="00FE0789" w:rsidRDefault="00FE0789" w:rsidP="00FE0789">
      <w:pPr>
        <w:pStyle w:val="NoSpacing"/>
        <w:rPr>
          <w:rFonts w:ascii="Verdana" w:hAnsi="Verdana"/>
        </w:rPr>
      </w:pPr>
    </w:p>
    <w:p w:rsidR="00FE0789" w:rsidRPr="00DA22BA" w:rsidRDefault="00FE0789" w:rsidP="00FE0789">
      <w:pPr>
        <w:pStyle w:val="NoSpacing"/>
        <w:rPr>
          <w:rFonts w:ascii="Verdana" w:eastAsia="Calibri" w:hAnsi="Verdana"/>
        </w:rPr>
      </w:pPr>
    </w:p>
    <w:p w:rsidR="00B85287" w:rsidRPr="00C33EB7" w:rsidRDefault="0050784F" w:rsidP="00FE0789">
      <w:pPr>
        <w:pStyle w:val="Subtitle"/>
        <w:tabs>
          <w:tab w:val="left" w:pos="720"/>
          <w:tab w:val="left" w:pos="1440"/>
          <w:tab w:val="left" w:pos="2160"/>
          <w:tab w:val="left" w:pos="2880"/>
        </w:tabs>
        <w:spacing w:before="240" w:after="120"/>
        <w:ind w:left="0"/>
        <w:rPr>
          <w:rFonts w:ascii="Verdana" w:hAnsi="Verdana"/>
          <w:b/>
          <w:color w:val="000000" w:themeColor="text1"/>
          <w:sz w:val="20"/>
          <w:szCs w:val="20"/>
        </w:rPr>
      </w:pPr>
      <w:r w:rsidRPr="00DA22BA">
        <w:rPr>
          <w:rFonts w:ascii="Verdana" w:hAnsi="Verdana"/>
          <w:b/>
          <w:color w:val="000000" w:themeColor="text1"/>
          <w:sz w:val="22"/>
          <w:szCs w:val="22"/>
        </w:rPr>
        <w:t>I</w:t>
      </w:r>
      <w:r w:rsidR="00515D44">
        <w:rPr>
          <w:rFonts w:ascii="Verdana" w:hAnsi="Verdana"/>
          <w:b/>
          <w:color w:val="000000" w:themeColor="text1"/>
          <w:sz w:val="22"/>
          <w:szCs w:val="22"/>
        </w:rPr>
        <w:t>I</w:t>
      </w:r>
      <w:r w:rsidR="00B85287" w:rsidRPr="00DA22BA">
        <w:rPr>
          <w:rFonts w:ascii="Verdana" w:hAnsi="Verdana"/>
          <w:b/>
          <w:color w:val="000000" w:themeColor="text1"/>
          <w:sz w:val="22"/>
          <w:szCs w:val="22"/>
        </w:rPr>
        <w:t xml:space="preserve">. </w:t>
      </w:r>
      <w:r w:rsidR="00106250" w:rsidRPr="00DA22BA">
        <w:rPr>
          <w:rFonts w:ascii="Verdana" w:hAnsi="Verdana"/>
          <w:b/>
          <w:color w:val="0000CC"/>
          <w:sz w:val="22"/>
          <w:szCs w:val="22"/>
        </w:rPr>
        <w:t xml:space="preserve">Credit Card </w:t>
      </w:r>
      <w:r w:rsidR="00167BE0" w:rsidRPr="00DA22BA">
        <w:rPr>
          <w:rFonts w:ascii="Verdana" w:hAnsi="Verdana"/>
          <w:b/>
          <w:color w:val="0000CC"/>
          <w:sz w:val="22"/>
          <w:szCs w:val="22"/>
        </w:rPr>
        <w:t>Disclosures</w:t>
      </w:r>
      <w:r w:rsidR="00106250" w:rsidRPr="00DA22BA">
        <w:rPr>
          <w:rFonts w:ascii="Verdana" w:hAnsi="Verdana"/>
          <w:color w:val="000000" w:themeColor="text1"/>
          <w:sz w:val="22"/>
          <w:szCs w:val="22"/>
        </w:rPr>
        <w:t xml:space="preserve"> </w:t>
      </w:r>
      <w:r w:rsidR="00DD017C" w:rsidRPr="00DA22BA">
        <w:rPr>
          <w:rFonts w:ascii="Verdana" w:hAnsi="Verdana"/>
          <w:color w:val="000000" w:themeColor="text1"/>
          <w:sz w:val="22"/>
          <w:szCs w:val="22"/>
        </w:rPr>
        <w:t>–</w:t>
      </w:r>
      <w:r w:rsidR="00D01B6A">
        <w:rPr>
          <w:rFonts w:ascii="Verdana" w:hAnsi="Verdana"/>
          <w:color w:val="000000" w:themeColor="text1"/>
          <w:sz w:val="22"/>
          <w:szCs w:val="22"/>
        </w:rPr>
        <w:t xml:space="preserve"> </w:t>
      </w:r>
      <w:r w:rsidR="00D01B6A" w:rsidRPr="00366A5B">
        <w:rPr>
          <w:rFonts w:ascii="Verdana" w:hAnsi="Verdana"/>
          <w:color w:val="000000" w:themeColor="text1"/>
        </w:rPr>
        <w:t xml:space="preserve">Noemi </w:t>
      </w:r>
      <w:r w:rsidR="00515D44" w:rsidRPr="00366A5B">
        <w:rPr>
          <w:rFonts w:ascii="Verdana" w:hAnsi="Verdana"/>
          <w:color w:val="000000" w:themeColor="text1"/>
        </w:rPr>
        <w:t>E</w:t>
      </w:r>
      <w:r w:rsidR="003C2A32">
        <w:rPr>
          <w:rFonts w:ascii="Verdana" w:hAnsi="Verdana"/>
          <w:color w:val="000000" w:themeColor="text1"/>
        </w:rPr>
        <w:t>l</w:t>
      </w:r>
      <w:r w:rsidR="00515D44" w:rsidRPr="00366A5B">
        <w:rPr>
          <w:rFonts w:ascii="Verdana" w:hAnsi="Verdana"/>
          <w:color w:val="000000" w:themeColor="text1"/>
        </w:rPr>
        <w:t>izalde</w:t>
      </w:r>
      <w:r w:rsidR="00910CE6" w:rsidRPr="00366A5B">
        <w:rPr>
          <w:rFonts w:ascii="Verdana" w:hAnsi="Verdana"/>
          <w:color w:val="000000" w:themeColor="text1"/>
        </w:rPr>
        <w:t xml:space="preserve">, </w:t>
      </w:r>
      <w:r w:rsidR="00106250" w:rsidRPr="00366A5B">
        <w:rPr>
          <w:rFonts w:ascii="Verdana" w:hAnsi="Verdana"/>
          <w:color w:val="000000" w:themeColor="text1"/>
        </w:rPr>
        <w:t>April Dale-Carter</w:t>
      </w:r>
      <w:r w:rsidR="00D01B6A" w:rsidRPr="00366A5B">
        <w:rPr>
          <w:rFonts w:ascii="Verdana" w:hAnsi="Verdana"/>
          <w:color w:val="000000" w:themeColor="text1"/>
        </w:rPr>
        <w:t>, Veada Benjamin</w:t>
      </w:r>
    </w:p>
    <w:p w:rsidR="00C24100" w:rsidRDefault="003B08DA" w:rsidP="00FE0789">
      <w:pPr>
        <w:pStyle w:val="NoSpacing"/>
        <w:numPr>
          <w:ilvl w:val="0"/>
          <w:numId w:val="35"/>
        </w:numPr>
        <w:spacing w:after="120"/>
      </w:pPr>
      <w:r>
        <w:rPr>
          <w:rFonts w:ascii="Verdana" w:hAnsi="Verdana"/>
        </w:rPr>
        <w:t>Resolution</w:t>
      </w:r>
    </w:p>
    <w:p w:rsidR="00515D44" w:rsidRPr="00DA22BA" w:rsidRDefault="00515D44" w:rsidP="00C24100">
      <w:pPr>
        <w:pStyle w:val="NoSpacing"/>
      </w:pPr>
    </w:p>
    <w:p w:rsidR="009E005F" w:rsidRPr="00D05571" w:rsidRDefault="009E005F" w:rsidP="009E005F">
      <w:pPr>
        <w:pStyle w:val="ListParagraph"/>
        <w:rPr>
          <w:rFonts w:ascii="Verdana" w:hAnsi="Verdana"/>
          <w:sz w:val="22"/>
          <w:szCs w:val="22"/>
        </w:rPr>
      </w:pPr>
    </w:p>
    <w:p w:rsidR="00910CE6" w:rsidRPr="00D05571" w:rsidRDefault="00A839CC" w:rsidP="0073342C">
      <w:pPr>
        <w:pStyle w:val="Subtitle"/>
        <w:pBdr>
          <w:top w:val="single" w:sz="4" w:space="0" w:color="A5A5A5" w:themeColor="accent3"/>
        </w:pBdr>
        <w:tabs>
          <w:tab w:val="left" w:pos="720"/>
          <w:tab w:val="left" w:pos="1440"/>
          <w:tab w:val="left" w:pos="2160"/>
          <w:tab w:val="left" w:pos="2880"/>
        </w:tabs>
        <w:spacing w:before="240" w:after="120"/>
        <w:ind w:left="0"/>
        <w:rPr>
          <w:rFonts w:ascii="Verdana" w:hAnsi="Verdana"/>
          <w:b/>
          <w:color w:val="000000" w:themeColor="text1"/>
          <w:sz w:val="22"/>
          <w:szCs w:val="22"/>
        </w:rPr>
      </w:pPr>
      <w:r w:rsidRPr="00D05571">
        <w:rPr>
          <w:rFonts w:ascii="Verdana" w:hAnsi="Verdana"/>
          <w:b/>
          <w:color w:val="000000" w:themeColor="text1"/>
          <w:sz w:val="22"/>
          <w:szCs w:val="22"/>
        </w:rPr>
        <w:t>I</w:t>
      </w:r>
      <w:r w:rsidR="00515D44">
        <w:rPr>
          <w:rFonts w:ascii="Verdana" w:hAnsi="Verdana"/>
          <w:b/>
          <w:color w:val="000000" w:themeColor="text1"/>
          <w:sz w:val="22"/>
          <w:szCs w:val="22"/>
        </w:rPr>
        <w:t>V</w:t>
      </w:r>
      <w:r w:rsidR="00910CE6" w:rsidRPr="00D05571">
        <w:rPr>
          <w:rFonts w:ascii="Verdana" w:hAnsi="Verdana"/>
          <w:b/>
          <w:color w:val="000000" w:themeColor="text1"/>
          <w:sz w:val="22"/>
          <w:szCs w:val="22"/>
        </w:rPr>
        <w:t xml:space="preserve">. </w:t>
      </w:r>
      <w:r w:rsidR="00A30BC6" w:rsidRPr="00A30BC6">
        <w:rPr>
          <w:rFonts w:ascii="Verdana" w:hAnsi="Verdana"/>
          <w:b/>
          <w:color w:val="0000CC"/>
          <w:sz w:val="22"/>
          <w:szCs w:val="22"/>
        </w:rPr>
        <w:t>Pseudo courses</w:t>
      </w:r>
      <w:r w:rsidR="00A30BC6" w:rsidRPr="00DA22BA">
        <w:rPr>
          <w:rFonts w:ascii="Verdana" w:hAnsi="Verdana"/>
          <w:color w:val="000000" w:themeColor="text1"/>
          <w:sz w:val="22"/>
          <w:szCs w:val="22"/>
        </w:rPr>
        <w:t xml:space="preserve">– </w:t>
      </w:r>
      <w:r w:rsidR="00A30BC6" w:rsidRPr="00366A5B">
        <w:rPr>
          <w:rFonts w:ascii="Verdana" w:hAnsi="Verdana"/>
          <w:color w:val="000000" w:themeColor="text1"/>
        </w:rPr>
        <w:t>Kristina Heilgeist</w:t>
      </w:r>
      <w:r w:rsidR="00910CE6" w:rsidRPr="00C33EB7">
        <w:rPr>
          <w:rFonts w:ascii="Verdana" w:hAnsi="Verdana"/>
          <w:b/>
          <w:color w:val="000000" w:themeColor="text1"/>
          <w:sz w:val="20"/>
          <w:szCs w:val="20"/>
        </w:rPr>
        <w:tab/>
      </w:r>
      <w:r w:rsidR="00910CE6" w:rsidRPr="00D05571">
        <w:rPr>
          <w:rFonts w:ascii="Verdana" w:hAnsi="Verdana"/>
          <w:b/>
          <w:color w:val="000000" w:themeColor="text1"/>
          <w:sz w:val="22"/>
          <w:szCs w:val="22"/>
        </w:rPr>
        <w:tab/>
      </w:r>
    </w:p>
    <w:p w:rsidR="00910CE6" w:rsidRPr="00515D44" w:rsidRDefault="00C33EB7" w:rsidP="00910CE6">
      <w:pPr>
        <w:pStyle w:val="ListParagraph"/>
        <w:numPr>
          <w:ilvl w:val="0"/>
          <w:numId w:val="16"/>
        </w:numPr>
        <w:rPr>
          <w:rFonts w:ascii="Verdana" w:hAnsi="Verdana"/>
          <w:color w:val="000000" w:themeColor="text1"/>
          <w:sz w:val="22"/>
          <w:szCs w:val="22"/>
        </w:rPr>
      </w:pPr>
      <w:r>
        <w:rPr>
          <w:color w:val="000000" w:themeColor="text1"/>
          <w:sz w:val="22"/>
          <w:szCs w:val="22"/>
        </w:rPr>
        <w:t>Pseudo Courses m</w:t>
      </w:r>
      <w:r w:rsidR="00A30BC6" w:rsidRPr="00515D44">
        <w:rPr>
          <w:color w:val="000000" w:themeColor="text1"/>
          <w:sz w:val="22"/>
          <w:szCs w:val="22"/>
        </w:rPr>
        <w:t>ay be a solution for a hurdle we have hit with degree planner</w:t>
      </w:r>
      <w:r>
        <w:rPr>
          <w:color w:val="000000" w:themeColor="text1"/>
          <w:sz w:val="22"/>
          <w:szCs w:val="22"/>
        </w:rPr>
        <w:t>.</w:t>
      </w:r>
    </w:p>
    <w:p w:rsidR="00D01B6A" w:rsidRPr="00515D44" w:rsidRDefault="00D01B6A" w:rsidP="00910CE6">
      <w:pPr>
        <w:pStyle w:val="ListParagraph"/>
        <w:numPr>
          <w:ilvl w:val="0"/>
          <w:numId w:val="16"/>
        </w:numPr>
        <w:rPr>
          <w:rFonts w:ascii="Verdana" w:hAnsi="Verdana"/>
          <w:color w:val="000000" w:themeColor="text1"/>
          <w:sz w:val="22"/>
          <w:szCs w:val="22"/>
        </w:rPr>
      </w:pPr>
      <w:r w:rsidRPr="00515D44">
        <w:rPr>
          <w:color w:val="000000" w:themeColor="text1"/>
          <w:sz w:val="22"/>
          <w:szCs w:val="22"/>
        </w:rPr>
        <w:t xml:space="preserve">Preliminary work </w:t>
      </w:r>
      <w:r w:rsidR="00366A5B">
        <w:rPr>
          <w:color w:val="000000" w:themeColor="text1"/>
          <w:sz w:val="22"/>
          <w:szCs w:val="22"/>
        </w:rPr>
        <w:t>was d</w:t>
      </w:r>
      <w:r w:rsidRPr="00515D44">
        <w:rPr>
          <w:color w:val="000000" w:themeColor="text1"/>
          <w:sz w:val="22"/>
          <w:szCs w:val="22"/>
        </w:rPr>
        <w:t xml:space="preserve">one in July 2015 by </w:t>
      </w:r>
      <w:r w:rsidR="00366A5B">
        <w:rPr>
          <w:color w:val="000000" w:themeColor="text1"/>
          <w:sz w:val="22"/>
          <w:szCs w:val="22"/>
        </w:rPr>
        <w:t xml:space="preserve">Kristina Heilgeist, </w:t>
      </w:r>
      <w:r w:rsidRPr="00515D44">
        <w:rPr>
          <w:color w:val="000000" w:themeColor="text1"/>
          <w:sz w:val="22"/>
          <w:szCs w:val="22"/>
        </w:rPr>
        <w:t xml:space="preserve">Benjamin </w:t>
      </w:r>
      <w:proofErr w:type="spellStart"/>
      <w:r w:rsidRPr="00515D44">
        <w:rPr>
          <w:color w:val="000000" w:themeColor="text1"/>
          <w:sz w:val="22"/>
          <w:szCs w:val="22"/>
        </w:rPr>
        <w:t>Mudgett</w:t>
      </w:r>
      <w:proofErr w:type="spellEnd"/>
      <w:r w:rsidR="00366A5B">
        <w:rPr>
          <w:color w:val="000000" w:themeColor="text1"/>
          <w:sz w:val="22"/>
          <w:szCs w:val="22"/>
        </w:rPr>
        <w:t>,</w:t>
      </w:r>
      <w:r w:rsidRPr="00515D44">
        <w:rPr>
          <w:color w:val="000000" w:themeColor="text1"/>
          <w:sz w:val="22"/>
          <w:szCs w:val="22"/>
        </w:rPr>
        <w:t xml:space="preserve"> and Cory Brady</w:t>
      </w:r>
      <w:r w:rsidR="00366A5B">
        <w:rPr>
          <w:color w:val="000000" w:themeColor="text1"/>
          <w:sz w:val="22"/>
          <w:szCs w:val="22"/>
        </w:rPr>
        <w:t>.</w:t>
      </w:r>
    </w:p>
    <w:p w:rsidR="00D01B6A" w:rsidRPr="00515D44" w:rsidRDefault="00D01B6A" w:rsidP="00D01B6A">
      <w:pPr>
        <w:pStyle w:val="ListParagraph"/>
        <w:rPr>
          <w:color w:val="000000" w:themeColor="text1"/>
          <w:sz w:val="22"/>
          <w:szCs w:val="22"/>
        </w:rPr>
      </w:pPr>
    </w:p>
    <w:p w:rsidR="00366A5B" w:rsidRPr="00C33EB7" w:rsidRDefault="00366A5B" w:rsidP="00ED66B4">
      <w:pPr>
        <w:pStyle w:val="NoSpacing"/>
        <w:spacing w:before="120" w:after="120"/>
        <w:ind w:left="72"/>
        <w:rPr>
          <w:rFonts w:ascii="Verdana" w:hAnsi="Verdana"/>
          <w:color w:val="C00000"/>
          <w:u w:val="single"/>
        </w:rPr>
      </w:pPr>
      <w:r w:rsidRPr="00C33EB7">
        <w:rPr>
          <w:rFonts w:ascii="Verdana" w:hAnsi="Verdana"/>
          <w:color w:val="C00000"/>
          <w:u w:val="single"/>
        </w:rPr>
        <w:t>From Kristina:</w:t>
      </w:r>
    </w:p>
    <w:p w:rsidR="00366A5B" w:rsidRDefault="00366A5B" w:rsidP="00366A5B">
      <w:pPr>
        <w:spacing w:before="0"/>
        <w:rPr>
          <w:color w:val="000000" w:themeColor="text1"/>
          <w:sz w:val="22"/>
          <w:szCs w:val="22"/>
        </w:rPr>
      </w:pPr>
      <w:r w:rsidRPr="00515D44">
        <w:rPr>
          <w:color w:val="000000" w:themeColor="text1"/>
          <w:sz w:val="22"/>
          <w:szCs w:val="22"/>
        </w:rPr>
        <w:t xml:space="preserve">The following six pseudo courses have been built in the test environment.  </w:t>
      </w:r>
    </w:p>
    <w:p w:rsidR="00366A5B" w:rsidRPr="00515D44" w:rsidRDefault="00366A5B" w:rsidP="00366A5B">
      <w:pPr>
        <w:spacing w:before="0"/>
        <w:rPr>
          <w:rFonts w:eastAsiaTheme="minorHAnsi"/>
          <w:color w:val="000000" w:themeColor="text1"/>
          <w:sz w:val="22"/>
          <w:szCs w:val="22"/>
          <w:lang w:eastAsia="en-US"/>
        </w:rPr>
      </w:pPr>
      <w:r w:rsidRPr="00515D44">
        <w:rPr>
          <w:color w:val="000000" w:themeColor="text1"/>
          <w:sz w:val="22"/>
          <w:szCs w:val="22"/>
        </w:rPr>
        <w:t>Please let me know if you require any additional items entered.</w:t>
      </w:r>
    </w:p>
    <w:tbl>
      <w:tblPr>
        <w:tblW w:w="6640" w:type="dxa"/>
        <w:tblInd w:w="-15" w:type="dxa"/>
        <w:tblCellMar>
          <w:left w:w="0" w:type="dxa"/>
          <w:right w:w="0" w:type="dxa"/>
        </w:tblCellMar>
        <w:tblLook w:val="04A0" w:firstRow="1" w:lastRow="0" w:firstColumn="1" w:lastColumn="0" w:noHBand="0" w:noVBand="1"/>
      </w:tblPr>
      <w:tblGrid>
        <w:gridCol w:w="4520"/>
        <w:gridCol w:w="2120"/>
      </w:tblGrid>
      <w:tr w:rsidR="00366A5B" w:rsidRPr="00515D44" w:rsidTr="006F22F3">
        <w:trPr>
          <w:trHeight w:val="300"/>
        </w:trPr>
        <w:tc>
          <w:tcPr>
            <w:tcW w:w="4520" w:type="dxa"/>
            <w:shd w:val="clear" w:color="auto" w:fill="1D1B10"/>
            <w:noWrap/>
            <w:tcMar>
              <w:top w:w="0" w:type="dxa"/>
              <w:left w:w="108" w:type="dxa"/>
              <w:bottom w:w="0" w:type="dxa"/>
              <w:right w:w="108" w:type="dxa"/>
            </w:tcMar>
            <w:vAlign w:val="bottom"/>
            <w:hideMark/>
          </w:tcPr>
          <w:p w:rsidR="00366A5B" w:rsidRPr="00515D44" w:rsidRDefault="00366A5B" w:rsidP="006F22F3">
            <w:pPr>
              <w:rPr>
                <w:b/>
                <w:bCs/>
                <w:color w:val="000000" w:themeColor="text1"/>
                <w:sz w:val="22"/>
                <w:szCs w:val="22"/>
              </w:rPr>
            </w:pPr>
            <w:r w:rsidRPr="00515D44">
              <w:rPr>
                <w:b/>
                <w:bCs/>
                <w:color w:val="000000" w:themeColor="text1"/>
                <w:sz w:val="22"/>
                <w:szCs w:val="22"/>
              </w:rPr>
              <w:t>Purpose / When Used / Comments</w:t>
            </w:r>
          </w:p>
        </w:tc>
        <w:tc>
          <w:tcPr>
            <w:tcW w:w="2120" w:type="dxa"/>
            <w:shd w:val="clear" w:color="auto" w:fill="1D1B10"/>
            <w:noWrap/>
            <w:tcMar>
              <w:top w:w="0" w:type="dxa"/>
              <w:left w:w="108" w:type="dxa"/>
              <w:bottom w:w="0" w:type="dxa"/>
              <w:right w:w="108" w:type="dxa"/>
            </w:tcMar>
            <w:vAlign w:val="bottom"/>
            <w:hideMark/>
          </w:tcPr>
          <w:p w:rsidR="00366A5B" w:rsidRPr="00515D44" w:rsidRDefault="00366A5B" w:rsidP="006F22F3">
            <w:pPr>
              <w:rPr>
                <w:b/>
                <w:bCs/>
                <w:color w:val="000000" w:themeColor="text1"/>
                <w:sz w:val="22"/>
                <w:szCs w:val="22"/>
              </w:rPr>
            </w:pPr>
            <w:r w:rsidRPr="00515D44">
              <w:rPr>
                <w:b/>
                <w:bCs/>
                <w:color w:val="000000" w:themeColor="text1"/>
                <w:sz w:val="22"/>
                <w:szCs w:val="22"/>
              </w:rPr>
              <w:t>Course</w:t>
            </w:r>
          </w:p>
        </w:tc>
      </w:tr>
      <w:tr w:rsidR="00366A5B" w:rsidRPr="00515D44" w:rsidTr="006F22F3">
        <w:trPr>
          <w:trHeight w:val="300"/>
        </w:trPr>
        <w:tc>
          <w:tcPr>
            <w:tcW w:w="4520"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366A5B" w:rsidRPr="00515D44" w:rsidRDefault="00366A5B" w:rsidP="006F22F3">
            <w:pPr>
              <w:rPr>
                <w:color w:val="000000" w:themeColor="text1"/>
                <w:sz w:val="22"/>
                <w:szCs w:val="22"/>
              </w:rPr>
            </w:pPr>
            <w:r w:rsidRPr="00515D44">
              <w:rPr>
                <w:color w:val="000000" w:themeColor="text1"/>
                <w:sz w:val="22"/>
                <w:szCs w:val="22"/>
              </w:rPr>
              <w:t>Degree Applicable Transfer Totals</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6A5B" w:rsidRPr="00515D44" w:rsidRDefault="00366A5B" w:rsidP="006F22F3">
            <w:pPr>
              <w:rPr>
                <w:rFonts w:ascii="Courier New" w:hAnsi="Courier New" w:cs="Courier New"/>
                <w:color w:val="000000" w:themeColor="text1"/>
                <w:sz w:val="22"/>
                <w:szCs w:val="22"/>
              </w:rPr>
            </w:pPr>
            <w:r w:rsidRPr="00515D44">
              <w:rPr>
                <w:rFonts w:ascii="Courier New" w:hAnsi="Courier New" w:cs="Courier New"/>
                <w:color w:val="000000" w:themeColor="text1"/>
                <w:sz w:val="22"/>
                <w:szCs w:val="22"/>
              </w:rPr>
              <w:t>TRNSFR-DA</w:t>
            </w:r>
          </w:p>
        </w:tc>
      </w:tr>
      <w:tr w:rsidR="00366A5B" w:rsidRPr="00515D44" w:rsidTr="006F22F3">
        <w:trPr>
          <w:trHeight w:val="300"/>
        </w:trPr>
        <w:tc>
          <w:tcPr>
            <w:tcW w:w="4520"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366A5B" w:rsidRPr="00515D44" w:rsidRDefault="00366A5B" w:rsidP="006F22F3">
            <w:pPr>
              <w:rPr>
                <w:rFonts w:ascii="Calibri" w:hAnsi="Calibri" w:cs="Times New Roman"/>
                <w:color w:val="000000" w:themeColor="text1"/>
                <w:sz w:val="22"/>
                <w:szCs w:val="22"/>
              </w:rPr>
            </w:pPr>
            <w:r w:rsidRPr="00515D44">
              <w:rPr>
                <w:color w:val="000000" w:themeColor="text1"/>
                <w:sz w:val="22"/>
                <w:szCs w:val="22"/>
              </w:rPr>
              <w:t>CHC GE Breadth Area A</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6A5B" w:rsidRPr="00515D44" w:rsidRDefault="00366A5B" w:rsidP="006F22F3">
            <w:pPr>
              <w:rPr>
                <w:rFonts w:ascii="Courier New" w:hAnsi="Courier New" w:cs="Courier New"/>
                <w:color w:val="000000" w:themeColor="text1"/>
                <w:sz w:val="22"/>
                <w:szCs w:val="22"/>
              </w:rPr>
            </w:pPr>
            <w:r w:rsidRPr="00515D44">
              <w:rPr>
                <w:rFonts w:ascii="Courier New" w:hAnsi="Courier New" w:cs="Courier New"/>
                <w:color w:val="000000" w:themeColor="text1"/>
                <w:sz w:val="22"/>
                <w:szCs w:val="22"/>
              </w:rPr>
              <w:t>OTCC-CGE/A</w:t>
            </w:r>
          </w:p>
        </w:tc>
      </w:tr>
      <w:tr w:rsidR="00366A5B" w:rsidRPr="00515D44" w:rsidTr="006F22F3">
        <w:trPr>
          <w:trHeight w:val="300"/>
        </w:trPr>
        <w:tc>
          <w:tcPr>
            <w:tcW w:w="4520"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366A5B" w:rsidRPr="00515D44" w:rsidRDefault="00366A5B" w:rsidP="006F22F3">
            <w:pPr>
              <w:rPr>
                <w:rFonts w:ascii="Calibri" w:hAnsi="Calibri" w:cs="Times New Roman"/>
                <w:color w:val="000000" w:themeColor="text1"/>
                <w:sz w:val="22"/>
                <w:szCs w:val="22"/>
              </w:rPr>
            </w:pPr>
            <w:r w:rsidRPr="00515D44">
              <w:rPr>
                <w:color w:val="000000" w:themeColor="text1"/>
                <w:sz w:val="22"/>
                <w:szCs w:val="22"/>
              </w:rPr>
              <w:t>CHC GE Breadth Area C1</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6A5B" w:rsidRPr="00515D44" w:rsidRDefault="00366A5B" w:rsidP="006F22F3">
            <w:pPr>
              <w:rPr>
                <w:rFonts w:ascii="Courier New" w:hAnsi="Courier New" w:cs="Courier New"/>
                <w:color w:val="000000" w:themeColor="text1"/>
                <w:sz w:val="22"/>
                <w:szCs w:val="22"/>
              </w:rPr>
            </w:pPr>
            <w:r w:rsidRPr="00515D44">
              <w:rPr>
                <w:rFonts w:ascii="Courier New" w:hAnsi="Courier New" w:cs="Courier New"/>
                <w:color w:val="000000" w:themeColor="text1"/>
                <w:sz w:val="22"/>
                <w:szCs w:val="22"/>
              </w:rPr>
              <w:t>OTCC-CGE/C1</w:t>
            </w:r>
          </w:p>
        </w:tc>
      </w:tr>
      <w:tr w:rsidR="00366A5B" w:rsidRPr="00515D44" w:rsidTr="006F22F3">
        <w:trPr>
          <w:trHeight w:val="300"/>
        </w:trPr>
        <w:tc>
          <w:tcPr>
            <w:tcW w:w="4520"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366A5B" w:rsidRPr="00515D44" w:rsidRDefault="00366A5B" w:rsidP="006F22F3">
            <w:pPr>
              <w:rPr>
                <w:rFonts w:ascii="Calibri" w:hAnsi="Calibri" w:cs="Times New Roman"/>
                <w:color w:val="000000" w:themeColor="text1"/>
                <w:sz w:val="22"/>
                <w:szCs w:val="22"/>
              </w:rPr>
            </w:pPr>
            <w:r w:rsidRPr="00515D44">
              <w:rPr>
                <w:color w:val="000000" w:themeColor="text1"/>
                <w:sz w:val="22"/>
                <w:szCs w:val="22"/>
              </w:rPr>
              <w:t>CHC GE Breadth Area C2</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6A5B" w:rsidRPr="00515D44" w:rsidRDefault="00366A5B" w:rsidP="006F22F3">
            <w:pPr>
              <w:rPr>
                <w:rFonts w:ascii="Courier New" w:hAnsi="Courier New" w:cs="Courier New"/>
                <w:color w:val="000000" w:themeColor="text1"/>
                <w:sz w:val="22"/>
                <w:szCs w:val="22"/>
              </w:rPr>
            </w:pPr>
            <w:r w:rsidRPr="00515D44">
              <w:rPr>
                <w:rFonts w:ascii="Courier New" w:hAnsi="Courier New" w:cs="Courier New"/>
                <w:color w:val="000000" w:themeColor="text1"/>
                <w:sz w:val="22"/>
                <w:szCs w:val="22"/>
              </w:rPr>
              <w:t>OTCC-CGE/C2</w:t>
            </w:r>
          </w:p>
        </w:tc>
      </w:tr>
      <w:tr w:rsidR="00366A5B" w:rsidRPr="00515D44" w:rsidTr="006F22F3">
        <w:trPr>
          <w:trHeight w:val="300"/>
        </w:trPr>
        <w:tc>
          <w:tcPr>
            <w:tcW w:w="4520"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366A5B" w:rsidRPr="00515D44" w:rsidRDefault="00366A5B" w:rsidP="006F22F3">
            <w:pPr>
              <w:rPr>
                <w:rFonts w:ascii="Calibri" w:hAnsi="Calibri" w:cs="Times New Roman"/>
                <w:color w:val="000000" w:themeColor="text1"/>
                <w:sz w:val="22"/>
                <w:szCs w:val="22"/>
              </w:rPr>
            </w:pPr>
            <w:r w:rsidRPr="00515D44">
              <w:rPr>
                <w:color w:val="000000" w:themeColor="text1"/>
                <w:sz w:val="22"/>
                <w:szCs w:val="22"/>
              </w:rPr>
              <w:t>CSU GE Breadth Area A1</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6A5B" w:rsidRPr="00515D44" w:rsidRDefault="00366A5B" w:rsidP="006F22F3">
            <w:pPr>
              <w:rPr>
                <w:rFonts w:ascii="Courier New" w:hAnsi="Courier New" w:cs="Courier New"/>
                <w:color w:val="000000" w:themeColor="text1"/>
                <w:sz w:val="22"/>
                <w:szCs w:val="22"/>
              </w:rPr>
            </w:pPr>
            <w:r w:rsidRPr="00515D44">
              <w:rPr>
                <w:rFonts w:ascii="Courier New" w:hAnsi="Courier New" w:cs="Courier New"/>
                <w:color w:val="000000" w:themeColor="text1"/>
                <w:sz w:val="22"/>
                <w:szCs w:val="22"/>
              </w:rPr>
              <w:t>OTCC-CSU/A1</w:t>
            </w:r>
          </w:p>
        </w:tc>
      </w:tr>
      <w:tr w:rsidR="00366A5B" w:rsidRPr="00515D44" w:rsidTr="006F22F3">
        <w:trPr>
          <w:trHeight w:val="300"/>
        </w:trPr>
        <w:tc>
          <w:tcPr>
            <w:tcW w:w="4520"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366A5B" w:rsidRPr="00515D44" w:rsidRDefault="00366A5B" w:rsidP="006F22F3">
            <w:pPr>
              <w:rPr>
                <w:rFonts w:ascii="Calibri" w:hAnsi="Calibri" w:cs="Times New Roman"/>
                <w:color w:val="000000" w:themeColor="text1"/>
                <w:sz w:val="22"/>
                <w:szCs w:val="22"/>
              </w:rPr>
            </w:pPr>
            <w:r w:rsidRPr="00515D44">
              <w:rPr>
                <w:color w:val="000000" w:themeColor="text1"/>
                <w:sz w:val="22"/>
                <w:szCs w:val="22"/>
              </w:rPr>
              <w:t>IGETC GE Breadth Area 1A</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6A5B" w:rsidRPr="00515D44" w:rsidRDefault="00366A5B" w:rsidP="006F22F3">
            <w:pPr>
              <w:rPr>
                <w:rFonts w:ascii="Courier New" w:hAnsi="Courier New" w:cs="Courier New"/>
                <w:color w:val="000000" w:themeColor="text1"/>
                <w:sz w:val="22"/>
                <w:szCs w:val="22"/>
              </w:rPr>
            </w:pPr>
            <w:r w:rsidRPr="00515D44">
              <w:rPr>
                <w:rFonts w:ascii="Courier New" w:hAnsi="Courier New" w:cs="Courier New"/>
                <w:color w:val="000000" w:themeColor="text1"/>
                <w:sz w:val="22"/>
                <w:szCs w:val="22"/>
              </w:rPr>
              <w:t>OTCC-IGETC/1A</w:t>
            </w:r>
          </w:p>
        </w:tc>
      </w:tr>
    </w:tbl>
    <w:p w:rsidR="00366A5B" w:rsidRPr="00515D44" w:rsidRDefault="00366A5B" w:rsidP="00366A5B">
      <w:pPr>
        <w:pStyle w:val="NoSpacing"/>
        <w:ind w:left="72"/>
        <w:rPr>
          <w:rFonts w:ascii="Verdana" w:hAnsi="Verdana"/>
          <w:b/>
          <w:color w:val="000000" w:themeColor="text1"/>
        </w:rPr>
      </w:pPr>
    </w:p>
    <w:p w:rsidR="00366A5B" w:rsidRDefault="00366A5B" w:rsidP="00D01B6A">
      <w:pPr>
        <w:rPr>
          <w:color w:val="C00000"/>
          <w:sz w:val="22"/>
          <w:szCs w:val="22"/>
          <w:u w:val="single"/>
        </w:rPr>
      </w:pPr>
    </w:p>
    <w:p w:rsidR="00ED66B4" w:rsidRPr="00C33EB7" w:rsidRDefault="00ED66B4" w:rsidP="00ED66B4">
      <w:pPr>
        <w:pStyle w:val="NoSpacing"/>
        <w:ind w:left="72"/>
        <w:rPr>
          <w:rFonts w:ascii="Verdana" w:eastAsiaTheme="minorEastAsia" w:hAnsi="Verdana" w:cs="Times New Roman"/>
          <w:color w:val="C00000"/>
          <w:u w:val="single"/>
          <w:lang w:eastAsia="ja-JP"/>
        </w:rPr>
      </w:pPr>
      <w:r w:rsidRPr="00C33EB7">
        <w:rPr>
          <w:rFonts w:ascii="Verdana" w:eastAsiaTheme="minorEastAsia" w:hAnsi="Verdana" w:cs="Times New Roman"/>
          <w:color w:val="C00000"/>
          <w:u w:val="single"/>
          <w:lang w:eastAsia="ja-JP"/>
        </w:rPr>
        <w:t>From Ben:</w:t>
      </w:r>
    </w:p>
    <w:p w:rsidR="00ED66B4" w:rsidRPr="00515D44" w:rsidRDefault="00ED66B4" w:rsidP="00ED66B4">
      <w:pPr>
        <w:rPr>
          <w:rFonts w:eastAsiaTheme="minorHAnsi"/>
          <w:color w:val="000000" w:themeColor="text1"/>
          <w:sz w:val="22"/>
          <w:szCs w:val="22"/>
          <w:lang w:eastAsia="en-US"/>
        </w:rPr>
      </w:pPr>
      <w:r w:rsidRPr="00515D44">
        <w:rPr>
          <w:color w:val="000000" w:themeColor="text1"/>
          <w:sz w:val="22"/>
          <w:szCs w:val="22"/>
        </w:rPr>
        <w:t xml:space="preserve">I have begun testing the pseudo courses in the test environment starting with OTCC-CSU/A1.  Degree Audit is not recognizing the course.  The equivalency was successfully created following general practices.  The course was entered on the student’s record through EXTS with the equivalency assigned as OTCC-CSU/A1.  </w:t>
      </w:r>
    </w:p>
    <w:p w:rsidR="00ED66B4" w:rsidRPr="00515D44" w:rsidRDefault="00ED66B4" w:rsidP="00ED66B4">
      <w:pPr>
        <w:rPr>
          <w:color w:val="000000" w:themeColor="text1"/>
          <w:sz w:val="22"/>
          <w:szCs w:val="22"/>
        </w:rPr>
      </w:pPr>
      <w:bookmarkStart w:id="0" w:name="_GoBack"/>
      <w:bookmarkEnd w:id="0"/>
    </w:p>
    <w:p w:rsidR="00ED66B4" w:rsidRPr="00515D44" w:rsidRDefault="00ED66B4" w:rsidP="00ED66B4">
      <w:pPr>
        <w:rPr>
          <w:color w:val="000000" w:themeColor="text1"/>
          <w:sz w:val="22"/>
          <w:szCs w:val="22"/>
        </w:rPr>
      </w:pPr>
      <w:r w:rsidRPr="00515D44">
        <w:rPr>
          <w:color w:val="000000" w:themeColor="text1"/>
          <w:sz w:val="22"/>
          <w:szCs w:val="22"/>
        </w:rPr>
        <w:lastRenderedPageBreak/>
        <w:t>We will need to evaluate the course attributes to make sure they allow the pseudo courses to be included in degree audit similar to regular courses.</w:t>
      </w:r>
    </w:p>
    <w:p w:rsidR="00ED66B4" w:rsidRPr="00515D44" w:rsidRDefault="00ED66B4" w:rsidP="00ED66B4">
      <w:pPr>
        <w:rPr>
          <w:color w:val="000000" w:themeColor="text1"/>
          <w:sz w:val="22"/>
          <w:szCs w:val="22"/>
        </w:rPr>
      </w:pPr>
    </w:p>
    <w:p w:rsidR="00ED66B4" w:rsidRPr="00515D44" w:rsidRDefault="00ED66B4" w:rsidP="00ED66B4">
      <w:pPr>
        <w:pStyle w:val="ListParagraph"/>
        <w:numPr>
          <w:ilvl w:val="0"/>
          <w:numId w:val="37"/>
        </w:numPr>
        <w:spacing w:before="0" w:after="0"/>
        <w:contextualSpacing w:val="0"/>
        <w:rPr>
          <w:color w:val="000000" w:themeColor="text1"/>
          <w:sz w:val="22"/>
          <w:szCs w:val="22"/>
        </w:rPr>
      </w:pPr>
      <w:r w:rsidRPr="00515D44">
        <w:rPr>
          <w:color w:val="000000" w:themeColor="text1"/>
          <w:sz w:val="22"/>
          <w:szCs w:val="22"/>
        </w:rPr>
        <w:t> OTCC-CSU/A1 included in degree audit syntax as an eligible course</w:t>
      </w:r>
    </w:p>
    <w:p w:rsidR="00ED66B4" w:rsidRPr="00515D44" w:rsidRDefault="00006E46" w:rsidP="00ED66B4">
      <w:pPr>
        <w:rPr>
          <w:color w:val="000000" w:themeColor="text1"/>
          <w:sz w:val="22"/>
          <w:szCs w:val="22"/>
        </w:rPr>
      </w:pPr>
      <w:r>
        <w:rPr>
          <w:noProof/>
          <w:lang w:eastAsia="en-US"/>
        </w:rPr>
        <w:drawing>
          <wp:inline distT="0" distB="0" distL="0" distR="0" wp14:anchorId="6FD40B28" wp14:editId="51BAE2E8">
            <wp:extent cx="5990476" cy="286666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90476" cy="2866667"/>
                    </a:xfrm>
                    <a:prstGeom prst="rect">
                      <a:avLst/>
                    </a:prstGeom>
                  </pic:spPr>
                </pic:pic>
              </a:graphicData>
            </a:graphic>
          </wp:inline>
        </w:drawing>
      </w:r>
    </w:p>
    <w:p w:rsidR="00ED66B4" w:rsidRPr="00515D44" w:rsidRDefault="00ED66B4" w:rsidP="00ED66B4">
      <w:pPr>
        <w:rPr>
          <w:color w:val="000000" w:themeColor="text1"/>
          <w:sz w:val="22"/>
          <w:szCs w:val="22"/>
        </w:rPr>
      </w:pPr>
    </w:p>
    <w:p w:rsidR="00ED66B4" w:rsidRPr="00515D44" w:rsidRDefault="00ED66B4" w:rsidP="00ED66B4">
      <w:pPr>
        <w:pStyle w:val="ListParagraph"/>
        <w:numPr>
          <w:ilvl w:val="0"/>
          <w:numId w:val="37"/>
        </w:numPr>
        <w:spacing w:before="0" w:after="0"/>
        <w:contextualSpacing w:val="0"/>
        <w:rPr>
          <w:color w:val="000000" w:themeColor="text1"/>
          <w:sz w:val="22"/>
          <w:szCs w:val="22"/>
        </w:rPr>
      </w:pPr>
      <w:r w:rsidRPr="00515D44">
        <w:rPr>
          <w:color w:val="000000" w:themeColor="text1"/>
          <w:sz w:val="22"/>
          <w:szCs w:val="22"/>
        </w:rPr>
        <w:t>External course entered on student’s record</w:t>
      </w:r>
    </w:p>
    <w:p w:rsidR="00ED66B4" w:rsidRPr="00515D44" w:rsidRDefault="00006E46" w:rsidP="00ED66B4">
      <w:pPr>
        <w:rPr>
          <w:color w:val="000000" w:themeColor="text1"/>
          <w:sz w:val="22"/>
          <w:szCs w:val="22"/>
        </w:rPr>
      </w:pPr>
      <w:r>
        <w:rPr>
          <w:noProof/>
          <w:lang w:eastAsia="en-US"/>
        </w:rPr>
        <w:drawing>
          <wp:inline distT="0" distB="0" distL="0" distR="0">
            <wp:extent cx="6170930" cy="2086610"/>
            <wp:effectExtent l="0" t="0" r="1270" b="8890"/>
            <wp:docPr id="13" name="Picture 13" descr="C:\Users\jbond\AppData\Local\Temp\SNAGHTML272a5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bond\AppData\Local\Temp\SNAGHTML272a58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0930" cy="2086610"/>
                    </a:xfrm>
                    <a:prstGeom prst="rect">
                      <a:avLst/>
                    </a:prstGeom>
                    <a:noFill/>
                    <a:ln>
                      <a:noFill/>
                    </a:ln>
                  </pic:spPr>
                </pic:pic>
              </a:graphicData>
            </a:graphic>
          </wp:inline>
        </w:drawing>
      </w:r>
    </w:p>
    <w:p w:rsidR="00ED66B4" w:rsidRPr="00515D44" w:rsidRDefault="00ED66B4" w:rsidP="00ED66B4">
      <w:pPr>
        <w:rPr>
          <w:color w:val="000000" w:themeColor="text1"/>
          <w:sz w:val="22"/>
          <w:szCs w:val="22"/>
        </w:rPr>
      </w:pPr>
    </w:p>
    <w:p w:rsidR="00ED66B4" w:rsidRPr="00515D44" w:rsidRDefault="00ED66B4" w:rsidP="00ED66B4">
      <w:pPr>
        <w:pStyle w:val="ListParagraph"/>
        <w:numPr>
          <w:ilvl w:val="0"/>
          <w:numId w:val="37"/>
        </w:numPr>
        <w:spacing w:before="0" w:after="0"/>
        <w:contextualSpacing w:val="0"/>
        <w:rPr>
          <w:color w:val="000000" w:themeColor="text1"/>
          <w:sz w:val="22"/>
          <w:szCs w:val="22"/>
        </w:rPr>
      </w:pPr>
      <w:r w:rsidRPr="00515D44">
        <w:rPr>
          <w:color w:val="000000" w:themeColor="text1"/>
          <w:sz w:val="22"/>
          <w:szCs w:val="22"/>
        </w:rPr>
        <w:t xml:space="preserve"> Equivalency assigned COM 10 from </w:t>
      </w:r>
      <w:proofErr w:type="spellStart"/>
      <w:r w:rsidRPr="00515D44">
        <w:rPr>
          <w:color w:val="000000" w:themeColor="text1"/>
          <w:sz w:val="22"/>
          <w:szCs w:val="22"/>
        </w:rPr>
        <w:t>Biola</w:t>
      </w:r>
      <w:proofErr w:type="spellEnd"/>
      <w:r w:rsidRPr="00515D44">
        <w:rPr>
          <w:color w:val="000000" w:themeColor="text1"/>
          <w:sz w:val="22"/>
          <w:szCs w:val="22"/>
        </w:rPr>
        <w:t xml:space="preserve"> University = OTCC-CSU/A1</w:t>
      </w:r>
    </w:p>
    <w:p w:rsidR="00ED66B4" w:rsidRPr="00515D44" w:rsidRDefault="00ED66B4" w:rsidP="00ED66B4">
      <w:pPr>
        <w:ind w:left="360"/>
        <w:rPr>
          <w:color w:val="000000" w:themeColor="text1"/>
          <w:sz w:val="22"/>
          <w:szCs w:val="22"/>
        </w:rPr>
      </w:pPr>
      <w:r>
        <w:rPr>
          <w:noProof/>
          <w:lang w:eastAsia="en-US"/>
        </w:rPr>
        <w:drawing>
          <wp:inline distT="0" distB="0" distL="0" distR="0" wp14:anchorId="71895847" wp14:editId="3D0C92B4">
            <wp:extent cx="5812790" cy="3692525"/>
            <wp:effectExtent l="0" t="0" r="0" b="3175"/>
            <wp:docPr id="11" name="Picture 11" descr="C:\Users\jbond\AppData\Local\Temp\SNAGHTML2680a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bond\AppData\Local\Temp\SNAGHTML2680a5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2790" cy="3692525"/>
                    </a:xfrm>
                    <a:prstGeom prst="rect">
                      <a:avLst/>
                    </a:prstGeom>
                    <a:noFill/>
                    <a:ln>
                      <a:noFill/>
                    </a:ln>
                  </pic:spPr>
                </pic:pic>
              </a:graphicData>
            </a:graphic>
          </wp:inline>
        </w:drawing>
      </w:r>
    </w:p>
    <w:p w:rsidR="00ED66B4" w:rsidRPr="00515D44" w:rsidRDefault="00ED66B4" w:rsidP="00ED66B4">
      <w:pPr>
        <w:rPr>
          <w:color w:val="000000" w:themeColor="text1"/>
          <w:sz w:val="22"/>
          <w:szCs w:val="22"/>
        </w:rPr>
      </w:pPr>
    </w:p>
    <w:p w:rsidR="00ED66B4" w:rsidRPr="00515D44" w:rsidRDefault="00ED66B4" w:rsidP="00B656FA">
      <w:pPr>
        <w:pStyle w:val="ListParagraph"/>
        <w:numPr>
          <w:ilvl w:val="0"/>
          <w:numId w:val="37"/>
        </w:numPr>
        <w:spacing w:before="0" w:after="0"/>
        <w:ind w:left="648"/>
        <w:contextualSpacing w:val="0"/>
        <w:rPr>
          <w:color w:val="000000" w:themeColor="text1"/>
          <w:sz w:val="22"/>
          <w:szCs w:val="22"/>
        </w:rPr>
      </w:pPr>
      <w:r w:rsidRPr="00515D44">
        <w:rPr>
          <w:color w:val="000000" w:themeColor="text1"/>
          <w:sz w:val="22"/>
          <w:szCs w:val="22"/>
        </w:rPr>
        <w:t> External course equivalency is on STAC</w:t>
      </w:r>
    </w:p>
    <w:p w:rsidR="00ED66B4" w:rsidRDefault="00ED66B4" w:rsidP="00B656FA">
      <w:pPr>
        <w:ind w:left="432"/>
        <w:rPr>
          <w:color w:val="000000" w:themeColor="text1"/>
          <w:sz w:val="22"/>
          <w:szCs w:val="22"/>
        </w:rPr>
      </w:pPr>
      <w:r>
        <w:rPr>
          <w:noProof/>
          <w:lang w:eastAsia="en-US"/>
        </w:rPr>
        <w:drawing>
          <wp:inline distT="0" distB="0" distL="0" distR="0" wp14:anchorId="2664E76C" wp14:editId="080EE085">
            <wp:extent cx="5536281" cy="1527753"/>
            <wp:effectExtent l="0" t="0" r="7620" b="0"/>
            <wp:docPr id="10" name="Picture 10" descr="C:\Users\jbond\AppData\Local\Temp\SNAGHTML26737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bond\AppData\Local\Temp\SNAGHTML26737a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8674" cy="1533932"/>
                    </a:xfrm>
                    <a:prstGeom prst="rect">
                      <a:avLst/>
                    </a:prstGeom>
                    <a:noFill/>
                    <a:ln>
                      <a:noFill/>
                    </a:ln>
                  </pic:spPr>
                </pic:pic>
              </a:graphicData>
            </a:graphic>
          </wp:inline>
        </w:drawing>
      </w:r>
    </w:p>
    <w:p w:rsidR="00ED66B4" w:rsidRDefault="00ED66B4" w:rsidP="00ED66B4">
      <w:pPr>
        <w:rPr>
          <w:color w:val="000000" w:themeColor="text1"/>
          <w:sz w:val="22"/>
          <w:szCs w:val="22"/>
        </w:rPr>
      </w:pPr>
    </w:p>
    <w:p w:rsidR="00ED66B4" w:rsidRPr="00515D44" w:rsidRDefault="00ED66B4" w:rsidP="00B656FA">
      <w:pPr>
        <w:ind w:left="144"/>
        <w:rPr>
          <w:color w:val="000000" w:themeColor="text1"/>
          <w:sz w:val="22"/>
          <w:szCs w:val="22"/>
        </w:rPr>
      </w:pPr>
      <w:r w:rsidRPr="00515D44">
        <w:rPr>
          <w:color w:val="000000" w:themeColor="text1"/>
          <w:sz w:val="22"/>
          <w:szCs w:val="22"/>
        </w:rPr>
        <w:t>Course does not ge</w:t>
      </w:r>
      <w:r>
        <w:rPr>
          <w:color w:val="000000" w:themeColor="text1"/>
          <w:sz w:val="22"/>
          <w:szCs w:val="22"/>
        </w:rPr>
        <w:t>t</w:t>
      </w:r>
      <w:r w:rsidRPr="00515D44">
        <w:rPr>
          <w:color w:val="000000" w:themeColor="text1"/>
          <w:sz w:val="22"/>
          <w:szCs w:val="22"/>
        </w:rPr>
        <w:t xml:space="preserve"> used on EVAL</w:t>
      </w:r>
    </w:p>
    <w:p w:rsidR="00ED66B4" w:rsidRPr="00515D44" w:rsidRDefault="00ED66B4" w:rsidP="00ED66B4">
      <w:pPr>
        <w:rPr>
          <w:color w:val="000000" w:themeColor="text1"/>
          <w:sz w:val="22"/>
          <w:szCs w:val="22"/>
        </w:rPr>
      </w:pPr>
      <w:r w:rsidRPr="00515D44">
        <w:rPr>
          <w:noProof/>
          <w:color w:val="000000" w:themeColor="text1"/>
          <w:sz w:val="22"/>
          <w:szCs w:val="22"/>
          <w:lang w:eastAsia="en-US"/>
        </w:rPr>
        <w:drawing>
          <wp:inline distT="0" distB="0" distL="0" distR="0" wp14:anchorId="3DC81054" wp14:editId="3F274154">
            <wp:extent cx="5532255" cy="2882981"/>
            <wp:effectExtent l="0" t="0" r="0" b="0"/>
            <wp:docPr id="3" name="Picture 3" descr="cid:image015.jpg@01D0C3BA.EA614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5.jpg@01D0C3BA.EA61414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604910" cy="2920843"/>
                    </a:xfrm>
                    <a:prstGeom prst="rect">
                      <a:avLst/>
                    </a:prstGeom>
                    <a:noFill/>
                    <a:ln>
                      <a:noFill/>
                    </a:ln>
                  </pic:spPr>
                </pic:pic>
              </a:graphicData>
            </a:graphic>
          </wp:inline>
        </w:drawing>
      </w:r>
    </w:p>
    <w:p w:rsidR="00ED66B4" w:rsidRPr="00515D44" w:rsidRDefault="00ED66B4" w:rsidP="00ED66B4">
      <w:pPr>
        <w:pStyle w:val="NoSpacing"/>
        <w:ind w:left="720"/>
        <w:rPr>
          <w:rFonts w:ascii="Verdana" w:hAnsi="Verdana"/>
          <w:color w:val="000000" w:themeColor="text1"/>
        </w:rPr>
      </w:pPr>
    </w:p>
    <w:p w:rsidR="00ED66B4" w:rsidRDefault="00ED66B4" w:rsidP="00D01B6A">
      <w:pPr>
        <w:rPr>
          <w:color w:val="C00000"/>
          <w:sz w:val="22"/>
          <w:szCs w:val="22"/>
          <w:u w:val="single"/>
        </w:rPr>
      </w:pPr>
    </w:p>
    <w:p w:rsidR="00D01B6A" w:rsidRPr="00C33EB7" w:rsidRDefault="00D01B6A" w:rsidP="00D01B6A">
      <w:pPr>
        <w:rPr>
          <w:color w:val="C00000"/>
          <w:sz w:val="22"/>
          <w:szCs w:val="22"/>
          <w:u w:val="single"/>
        </w:rPr>
      </w:pPr>
      <w:r w:rsidRPr="00C33EB7">
        <w:rPr>
          <w:color w:val="C00000"/>
          <w:sz w:val="22"/>
          <w:szCs w:val="22"/>
          <w:u w:val="single"/>
        </w:rPr>
        <w:t>From Cory:</w:t>
      </w:r>
    </w:p>
    <w:p w:rsidR="00D01B6A" w:rsidRPr="00515D44" w:rsidRDefault="00D01B6A" w:rsidP="00D01B6A">
      <w:pPr>
        <w:rPr>
          <w:rFonts w:eastAsiaTheme="minorHAnsi"/>
          <w:color w:val="000000" w:themeColor="text1"/>
          <w:sz w:val="22"/>
          <w:szCs w:val="22"/>
          <w:lang w:eastAsia="en-US"/>
        </w:rPr>
      </w:pPr>
      <w:r w:rsidRPr="00515D44">
        <w:rPr>
          <w:color w:val="000000" w:themeColor="text1"/>
          <w:sz w:val="22"/>
          <w:szCs w:val="22"/>
        </w:rPr>
        <w:t>I’ve now updated VDA, VDAND, CDA, CDAND, DA transcript groupings to now allow records for OTCC departments to be selected, which was not previously allowed for ‘college specific’ courses that would be used in Degree Audit. That should at least allow the pseudo course to now be evaluated against the Degree Audit rules, as long as the PROG record has one of those 5 transcript groups assigned.</w:t>
      </w:r>
    </w:p>
    <w:p w:rsidR="00D01B6A" w:rsidRPr="00515D44" w:rsidRDefault="00D01B6A" w:rsidP="00D01B6A">
      <w:pPr>
        <w:rPr>
          <w:color w:val="000000" w:themeColor="text1"/>
          <w:sz w:val="22"/>
          <w:szCs w:val="22"/>
        </w:rPr>
      </w:pPr>
      <w:r w:rsidRPr="00515D44">
        <w:rPr>
          <w:noProof/>
          <w:color w:val="000000" w:themeColor="text1"/>
          <w:sz w:val="22"/>
          <w:szCs w:val="22"/>
          <w:lang w:eastAsia="en-US"/>
        </w:rPr>
        <w:drawing>
          <wp:inline distT="0" distB="0" distL="0" distR="0">
            <wp:extent cx="6036792" cy="1722213"/>
            <wp:effectExtent l="0" t="0" r="2540" b="0"/>
            <wp:docPr id="2" name="Picture 2" descr="cid:image002.jpg@01D0C3BA.EA614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0C3BA.EA61414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59508" cy="1728694"/>
                    </a:xfrm>
                    <a:prstGeom prst="rect">
                      <a:avLst/>
                    </a:prstGeom>
                    <a:noFill/>
                    <a:ln>
                      <a:noFill/>
                    </a:ln>
                  </pic:spPr>
                </pic:pic>
              </a:graphicData>
            </a:graphic>
          </wp:inline>
        </w:drawing>
      </w:r>
    </w:p>
    <w:p w:rsidR="00D01B6A" w:rsidRPr="00515D44" w:rsidRDefault="00D01B6A" w:rsidP="00D01B6A">
      <w:pPr>
        <w:rPr>
          <w:color w:val="000000" w:themeColor="text1"/>
          <w:sz w:val="22"/>
          <w:szCs w:val="22"/>
        </w:rPr>
      </w:pPr>
    </w:p>
    <w:p w:rsidR="00D01B6A" w:rsidRPr="00515D44" w:rsidRDefault="00D01B6A" w:rsidP="00D01B6A">
      <w:pPr>
        <w:rPr>
          <w:color w:val="000000" w:themeColor="text1"/>
          <w:sz w:val="22"/>
          <w:szCs w:val="22"/>
        </w:rPr>
      </w:pPr>
      <w:r w:rsidRPr="00515D44">
        <w:rPr>
          <w:noProof/>
          <w:color w:val="000000" w:themeColor="text1"/>
          <w:sz w:val="22"/>
          <w:szCs w:val="22"/>
          <w:lang w:eastAsia="en-US"/>
        </w:rPr>
        <w:drawing>
          <wp:inline distT="0" distB="0" distL="0" distR="0">
            <wp:extent cx="5591175" cy="3686810"/>
            <wp:effectExtent l="0" t="0" r="9525" b="8890"/>
            <wp:docPr id="1" name="Picture 1" descr="cid:image004.jpg@01D0C3BA.EA614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0C3BA.EA61414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591175" cy="3686810"/>
                    </a:xfrm>
                    <a:prstGeom prst="rect">
                      <a:avLst/>
                    </a:prstGeom>
                    <a:noFill/>
                    <a:ln>
                      <a:noFill/>
                    </a:ln>
                  </pic:spPr>
                </pic:pic>
              </a:graphicData>
            </a:graphic>
          </wp:inline>
        </w:drawing>
      </w:r>
    </w:p>
    <w:p w:rsidR="00910CE6" w:rsidRPr="00515D44" w:rsidRDefault="00910CE6" w:rsidP="00910CE6">
      <w:pPr>
        <w:pStyle w:val="NoSpacing"/>
        <w:ind w:left="720"/>
        <w:rPr>
          <w:rFonts w:ascii="Verdana" w:eastAsiaTheme="minorEastAsia" w:hAnsi="Verdana" w:cs="Times New Roman"/>
          <w:color w:val="000000" w:themeColor="text1"/>
          <w:lang w:eastAsia="ja-JP"/>
        </w:rPr>
      </w:pPr>
    </w:p>
    <w:p w:rsidR="00A30BC6" w:rsidRPr="00D05571" w:rsidRDefault="00A30BC6" w:rsidP="00A30BC6">
      <w:pPr>
        <w:pStyle w:val="ListParagraph"/>
        <w:rPr>
          <w:rFonts w:ascii="Verdana" w:hAnsi="Verdana"/>
          <w:sz w:val="22"/>
          <w:szCs w:val="22"/>
        </w:rPr>
      </w:pPr>
    </w:p>
    <w:p w:rsidR="00A30BC6" w:rsidRPr="00D05571" w:rsidRDefault="00515D44" w:rsidP="00A30BC6">
      <w:pPr>
        <w:pStyle w:val="Subtitle"/>
        <w:pBdr>
          <w:top w:val="single" w:sz="4" w:space="0" w:color="A5A5A5" w:themeColor="accent3"/>
        </w:pBdr>
        <w:tabs>
          <w:tab w:val="left" w:pos="720"/>
          <w:tab w:val="left" w:pos="1440"/>
          <w:tab w:val="left" w:pos="2160"/>
          <w:tab w:val="left" w:pos="2880"/>
        </w:tabs>
        <w:spacing w:before="240" w:after="120"/>
        <w:ind w:left="0"/>
        <w:rPr>
          <w:rFonts w:ascii="Verdana" w:hAnsi="Verdana"/>
          <w:b/>
          <w:color w:val="000000" w:themeColor="text1"/>
          <w:sz w:val="22"/>
          <w:szCs w:val="22"/>
        </w:rPr>
      </w:pPr>
      <w:r>
        <w:rPr>
          <w:rFonts w:ascii="Verdana" w:hAnsi="Verdana"/>
          <w:b/>
          <w:color w:val="000000" w:themeColor="text1"/>
          <w:sz w:val="22"/>
          <w:szCs w:val="22"/>
        </w:rPr>
        <w:t>V</w:t>
      </w:r>
      <w:r w:rsidR="00A30BC6" w:rsidRPr="00D05571">
        <w:rPr>
          <w:rFonts w:ascii="Verdana" w:hAnsi="Verdana"/>
          <w:b/>
          <w:color w:val="000000" w:themeColor="text1"/>
          <w:sz w:val="22"/>
          <w:szCs w:val="22"/>
        </w:rPr>
        <w:t xml:space="preserve">. </w:t>
      </w:r>
      <w:r w:rsidR="00A30BC6" w:rsidRPr="00D05571">
        <w:rPr>
          <w:rFonts w:ascii="Verdana" w:hAnsi="Verdana"/>
          <w:b/>
          <w:color w:val="0000CC"/>
          <w:sz w:val="22"/>
          <w:szCs w:val="22"/>
        </w:rPr>
        <w:t>Miscellaneous</w:t>
      </w:r>
      <w:r w:rsidR="00A30BC6" w:rsidRPr="00D05571">
        <w:rPr>
          <w:rFonts w:ascii="Verdana" w:hAnsi="Verdana"/>
          <w:b/>
          <w:color w:val="000000" w:themeColor="text1"/>
          <w:sz w:val="22"/>
          <w:szCs w:val="22"/>
        </w:rPr>
        <w:tab/>
      </w:r>
      <w:r w:rsidR="00A30BC6" w:rsidRPr="00D05571">
        <w:rPr>
          <w:rFonts w:ascii="Verdana" w:hAnsi="Verdana"/>
          <w:b/>
          <w:color w:val="000000" w:themeColor="text1"/>
          <w:sz w:val="22"/>
          <w:szCs w:val="22"/>
        </w:rPr>
        <w:tab/>
      </w:r>
    </w:p>
    <w:p w:rsidR="00A30BC6" w:rsidRPr="00D05571" w:rsidRDefault="00A30BC6" w:rsidP="00A30BC6">
      <w:pPr>
        <w:pStyle w:val="ListParagraph"/>
        <w:numPr>
          <w:ilvl w:val="0"/>
          <w:numId w:val="16"/>
        </w:numPr>
        <w:rPr>
          <w:rFonts w:ascii="Verdana" w:hAnsi="Verdana"/>
          <w:sz w:val="22"/>
          <w:szCs w:val="22"/>
        </w:rPr>
      </w:pPr>
    </w:p>
    <w:p w:rsidR="00A30BC6" w:rsidRPr="00D05571" w:rsidRDefault="00A30BC6" w:rsidP="00A30BC6">
      <w:pPr>
        <w:pStyle w:val="NoSpacing"/>
        <w:ind w:left="720"/>
        <w:rPr>
          <w:rFonts w:ascii="Verdana" w:hAnsi="Verdana"/>
        </w:rPr>
      </w:pPr>
    </w:p>
    <w:p w:rsidR="0015743B" w:rsidRDefault="0015743B">
      <w:pPr>
        <w:spacing w:before="0" w:after="160" w:line="259" w:lineRule="auto"/>
        <w:ind w:left="0"/>
        <w:rPr>
          <w:rFonts w:ascii="Verdana" w:eastAsiaTheme="majorEastAsia" w:hAnsi="Verdana" w:cstheme="majorBidi"/>
          <w:b/>
          <w:i/>
          <w:color w:val="0000CC"/>
          <w:spacing w:val="15"/>
          <w:sz w:val="22"/>
          <w:szCs w:val="22"/>
        </w:rPr>
      </w:pPr>
    </w:p>
    <w:p w:rsidR="004E31F8" w:rsidRPr="00A30BC6" w:rsidRDefault="00F146FC" w:rsidP="0015743B">
      <w:pPr>
        <w:pStyle w:val="Subtitle"/>
        <w:spacing w:before="240" w:after="120"/>
        <w:rPr>
          <w:rFonts w:ascii="Verdana" w:hAnsi="Verdana"/>
          <w:color w:val="C00000"/>
          <w:sz w:val="22"/>
          <w:szCs w:val="22"/>
        </w:rPr>
      </w:pPr>
      <w:r w:rsidRPr="00D05571">
        <w:rPr>
          <w:rFonts w:ascii="Verdana" w:hAnsi="Verdana"/>
          <w:b/>
          <w:i/>
          <w:color w:val="0000CC"/>
          <w:sz w:val="22"/>
          <w:szCs w:val="22"/>
        </w:rPr>
        <w:t>Next DAWG Meeting</w:t>
      </w:r>
      <w:r w:rsidRPr="00D05571">
        <w:rPr>
          <w:rFonts w:ascii="Verdana" w:hAnsi="Verdana"/>
          <w:b/>
          <w:color w:val="0000CC"/>
          <w:sz w:val="22"/>
          <w:szCs w:val="22"/>
        </w:rPr>
        <w:t xml:space="preserve">: </w:t>
      </w:r>
      <w:r w:rsidRPr="00D05571">
        <w:rPr>
          <w:rFonts w:ascii="Verdana" w:hAnsi="Verdana"/>
          <w:color w:val="000000" w:themeColor="text1"/>
          <w:sz w:val="22"/>
          <w:szCs w:val="22"/>
        </w:rPr>
        <w:t xml:space="preserve">Wednesday, </w:t>
      </w:r>
      <w:r w:rsidR="00A30BC6">
        <w:rPr>
          <w:rFonts w:ascii="Verdana" w:hAnsi="Verdana"/>
          <w:color w:val="000000" w:themeColor="text1"/>
          <w:sz w:val="22"/>
          <w:szCs w:val="22"/>
        </w:rPr>
        <w:t xml:space="preserve">August </w:t>
      </w:r>
      <w:r w:rsidR="00FE0789">
        <w:rPr>
          <w:rFonts w:ascii="Verdana" w:hAnsi="Verdana"/>
          <w:color w:val="000000" w:themeColor="text1"/>
          <w:sz w:val="22"/>
          <w:szCs w:val="22"/>
        </w:rPr>
        <w:t>23</w:t>
      </w:r>
      <w:r w:rsidR="002C176B" w:rsidRPr="00D05571">
        <w:rPr>
          <w:rFonts w:ascii="Verdana" w:hAnsi="Verdana"/>
          <w:color w:val="000000" w:themeColor="text1"/>
          <w:sz w:val="22"/>
          <w:szCs w:val="22"/>
        </w:rPr>
        <w:t>,</w:t>
      </w:r>
      <w:r w:rsidR="003C2B6A" w:rsidRPr="00D05571">
        <w:rPr>
          <w:rFonts w:ascii="Verdana" w:hAnsi="Verdana"/>
          <w:color w:val="000000" w:themeColor="text1"/>
          <w:sz w:val="22"/>
          <w:szCs w:val="22"/>
        </w:rPr>
        <w:t xml:space="preserve"> </w:t>
      </w:r>
      <w:r w:rsidR="008408EB" w:rsidRPr="00D05571">
        <w:rPr>
          <w:rFonts w:ascii="Verdana" w:hAnsi="Verdana"/>
          <w:color w:val="000000" w:themeColor="text1"/>
          <w:sz w:val="22"/>
          <w:szCs w:val="22"/>
        </w:rPr>
        <w:t>201</w:t>
      </w:r>
      <w:r w:rsidR="00732C06" w:rsidRPr="00D05571">
        <w:rPr>
          <w:rFonts w:ascii="Verdana" w:hAnsi="Verdana"/>
          <w:color w:val="000000" w:themeColor="text1"/>
          <w:sz w:val="22"/>
          <w:szCs w:val="22"/>
        </w:rPr>
        <w:t>7</w:t>
      </w:r>
      <w:r w:rsidR="00A30BC6">
        <w:rPr>
          <w:rFonts w:ascii="Verdana" w:hAnsi="Verdana"/>
          <w:color w:val="000000" w:themeColor="text1"/>
          <w:sz w:val="22"/>
          <w:szCs w:val="22"/>
        </w:rPr>
        <w:t xml:space="preserve"> </w:t>
      </w:r>
      <w:r w:rsidR="00A30BC6" w:rsidRPr="00A30BC6">
        <w:rPr>
          <w:rFonts w:ascii="Verdana" w:hAnsi="Verdana"/>
          <w:color w:val="C00000"/>
          <w:sz w:val="22"/>
          <w:szCs w:val="22"/>
        </w:rPr>
        <w:t>(2:30 pm – 4:30 pm)</w:t>
      </w:r>
    </w:p>
    <w:p w:rsidR="002F1663" w:rsidRPr="00D05571" w:rsidRDefault="002F1663" w:rsidP="00AB1BBB">
      <w:pPr>
        <w:spacing w:before="0" w:after="0" w:line="259" w:lineRule="auto"/>
        <w:ind w:left="0"/>
        <w:rPr>
          <w:rFonts w:ascii="Verdana" w:eastAsiaTheme="majorEastAsia" w:hAnsi="Verdana" w:cstheme="majorBidi"/>
          <w:color w:val="000000" w:themeColor="text1"/>
          <w:spacing w:val="15"/>
          <w:sz w:val="22"/>
          <w:szCs w:val="22"/>
        </w:rPr>
      </w:pPr>
    </w:p>
    <w:p w:rsidR="00D05571" w:rsidRPr="00D05571" w:rsidRDefault="00D05571" w:rsidP="00AB1BBB">
      <w:pPr>
        <w:spacing w:before="0" w:after="0" w:line="259" w:lineRule="auto"/>
        <w:ind w:left="0"/>
        <w:rPr>
          <w:rFonts w:ascii="Verdana" w:eastAsiaTheme="majorEastAsia" w:hAnsi="Verdana" w:cstheme="majorBidi"/>
          <w:color w:val="000000" w:themeColor="text1"/>
          <w:spacing w:val="15"/>
          <w:sz w:val="22"/>
          <w:szCs w:val="22"/>
        </w:rPr>
      </w:pPr>
    </w:p>
    <w:p w:rsidR="0019796A" w:rsidRPr="00D05571" w:rsidRDefault="0019796A">
      <w:pPr>
        <w:spacing w:before="0" w:after="160" w:line="259" w:lineRule="auto"/>
        <w:ind w:left="0"/>
        <w:rPr>
          <w:rFonts w:ascii="Verdana" w:eastAsiaTheme="majorEastAsia" w:hAnsi="Verdana" w:cstheme="majorBidi"/>
          <w:i/>
          <w:color w:val="000000" w:themeColor="text1"/>
          <w:spacing w:val="15"/>
          <w:sz w:val="22"/>
          <w:szCs w:val="22"/>
        </w:rPr>
      </w:pPr>
    </w:p>
    <w:p w:rsidR="00F146FC" w:rsidRPr="00D05571" w:rsidRDefault="00F146FC" w:rsidP="00733352">
      <w:pPr>
        <w:pStyle w:val="Subtitle"/>
        <w:pBdr>
          <w:top w:val="none" w:sz="0" w:space="0" w:color="auto"/>
        </w:pBdr>
        <w:spacing w:before="240" w:after="0"/>
        <w:rPr>
          <w:rFonts w:ascii="Verdana" w:hAnsi="Verdana"/>
          <w:b/>
          <w:color w:val="0000CC"/>
          <w:sz w:val="22"/>
          <w:szCs w:val="22"/>
        </w:rPr>
      </w:pPr>
      <w:r w:rsidRPr="00D05571">
        <w:rPr>
          <w:rFonts w:ascii="Verdana" w:hAnsi="Verdana"/>
          <w:b/>
          <w:i/>
          <w:color w:val="0000CC"/>
          <w:sz w:val="22"/>
          <w:szCs w:val="22"/>
        </w:rPr>
        <w:t>DAWG “Parking Lot</w:t>
      </w:r>
      <w:r w:rsidRPr="00D05571">
        <w:rPr>
          <w:rFonts w:ascii="Verdana" w:hAnsi="Verdana"/>
          <w:b/>
          <w:color w:val="0000CC"/>
          <w:sz w:val="22"/>
          <w:szCs w:val="22"/>
        </w:rPr>
        <w:t>”</w:t>
      </w:r>
      <w:r w:rsidRPr="00D05571">
        <w:rPr>
          <w:rFonts w:ascii="Verdana" w:hAnsi="Verdana"/>
          <w:b/>
          <w:color w:val="0000CC"/>
          <w:sz w:val="22"/>
          <w:szCs w:val="22"/>
        </w:rPr>
        <w:sym w:font="Webdings" w:char="F08E"/>
      </w:r>
      <w:r w:rsidR="00A270F9" w:rsidRPr="00D05571">
        <w:rPr>
          <w:rFonts w:ascii="Verdana" w:hAnsi="Verdana"/>
          <w:b/>
          <w:color w:val="0000CC"/>
          <w:sz w:val="22"/>
          <w:szCs w:val="22"/>
        </w:rPr>
        <w:t xml:space="preserve">           </w:t>
      </w:r>
    </w:p>
    <w:tbl>
      <w:tblPr>
        <w:tblStyle w:val="TableGrid"/>
        <w:tblW w:w="0" w:type="auto"/>
        <w:tblInd w:w="72" w:type="dxa"/>
        <w:tblLook w:val="04A0" w:firstRow="1" w:lastRow="0" w:firstColumn="1" w:lastColumn="0" w:noHBand="0" w:noVBand="1"/>
      </w:tblPr>
      <w:tblGrid>
        <w:gridCol w:w="4243"/>
        <w:gridCol w:w="3060"/>
        <w:gridCol w:w="2839"/>
      </w:tblGrid>
      <w:tr w:rsidR="005336CE" w:rsidRPr="00D05571" w:rsidTr="0086070F">
        <w:tc>
          <w:tcPr>
            <w:tcW w:w="4243" w:type="dxa"/>
            <w:shd w:val="clear" w:color="auto" w:fill="FFFF00"/>
          </w:tcPr>
          <w:p w:rsidR="005336CE" w:rsidRPr="00D05571" w:rsidRDefault="005336CE" w:rsidP="00D35AD9">
            <w:pPr>
              <w:ind w:left="0"/>
              <w:jc w:val="center"/>
              <w:rPr>
                <w:rFonts w:ascii="Verdana" w:hAnsi="Verdana" w:cs="Courier New"/>
                <w:b/>
                <w:color w:val="000000" w:themeColor="text1"/>
                <w:sz w:val="22"/>
                <w:szCs w:val="22"/>
              </w:rPr>
            </w:pPr>
            <w:r w:rsidRPr="00D05571">
              <w:rPr>
                <w:rFonts w:ascii="Verdana" w:hAnsi="Verdana" w:cs="Courier New"/>
                <w:b/>
                <w:color w:val="000000" w:themeColor="text1"/>
                <w:sz w:val="22"/>
                <w:szCs w:val="22"/>
              </w:rPr>
              <w:t>Topic</w:t>
            </w:r>
          </w:p>
        </w:tc>
        <w:tc>
          <w:tcPr>
            <w:tcW w:w="3060" w:type="dxa"/>
            <w:shd w:val="clear" w:color="auto" w:fill="FFFF00"/>
          </w:tcPr>
          <w:p w:rsidR="005336CE" w:rsidRPr="00D05571" w:rsidRDefault="005336CE" w:rsidP="00D35AD9">
            <w:pPr>
              <w:spacing w:after="0"/>
              <w:ind w:left="0"/>
              <w:jc w:val="center"/>
              <w:rPr>
                <w:rFonts w:ascii="Verdana" w:hAnsi="Verdana" w:cs="Courier New"/>
                <w:b/>
                <w:color w:val="000000" w:themeColor="text1"/>
                <w:sz w:val="22"/>
                <w:szCs w:val="22"/>
              </w:rPr>
            </w:pPr>
            <w:r w:rsidRPr="00D05571">
              <w:rPr>
                <w:rFonts w:ascii="Verdana" w:hAnsi="Verdana" w:cs="Courier New"/>
                <w:b/>
                <w:color w:val="000000" w:themeColor="text1"/>
                <w:sz w:val="22"/>
                <w:szCs w:val="22"/>
              </w:rPr>
              <w:t>Description</w:t>
            </w:r>
          </w:p>
        </w:tc>
        <w:tc>
          <w:tcPr>
            <w:tcW w:w="2839" w:type="dxa"/>
            <w:shd w:val="clear" w:color="auto" w:fill="FFFF00"/>
          </w:tcPr>
          <w:p w:rsidR="005336CE" w:rsidRPr="00D05571" w:rsidRDefault="005336CE" w:rsidP="00D35AD9">
            <w:pPr>
              <w:ind w:left="0"/>
              <w:jc w:val="center"/>
              <w:rPr>
                <w:rFonts w:ascii="Verdana" w:hAnsi="Verdana" w:cs="Courier New"/>
                <w:b/>
                <w:color w:val="000000" w:themeColor="text1"/>
                <w:sz w:val="22"/>
                <w:szCs w:val="22"/>
              </w:rPr>
            </w:pPr>
            <w:r w:rsidRPr="00D05571">
              <w:rPr>
                <w:rFonts w:ascii="Verdana" w:hAnsi="Verdana" w:cs="Courier New"/>
                <w:b/>
                <w:color w:val="000000" w:themeColor="text1"/>
                <w:sz w:val="22"/>
                <w:szCs w:val="22"/>
              </w:rPr>
              <w:t>Sponsor</w:t>
            </w:r>
          </w:p>
        </w:tc>
      </w:tr>
      <w:tr w:rsidR="005336CE" w:rsidRPr="00D05571" w:rsidTr="0086070F">
        <w:tc>
          <w:tcPr>
            <w:tcW w:w="4243" w:type="dxa"/>
          </w:tcPr>
          <w:p w:rsidR="005336CE" w:rsidRPr="00D05571" w:rsidRDefault="005336CE" w:rsidP="00D35AD9">
            <w:pPr>
              <w:spacing w:before="60" w:after="60"/>
              <w:ind w:left="0"/>
              <w:rPr>
                <w:rFonts w:ascii="Verdana" w:hAnsi="Verdana" w:cs="Courier New"/>
                <w:color w:val="000000" w:themeColor="text1"/>
                <w:sz w:val="22"/>
                <w:szCs w:val="22"/>
              </w:rPr>
            </w:pPr>
            <w:r w:rsidRPr="00D05571">
              <w:rPr>
                <w:rFonts w:ascii="Verdana" w:hAnsi="Verdana" w:cs="Courier New"/>
                <w:color w:val="000000" w:themeColor="text1"/>
                <w:sz w:val="22"/>
                <w:szCs w:val="22"/>
              </w:rPr>
              <w:t>Student Group /Organization Transcript Notations</w:t>
            </w:r>
          </w:p>
        </w:tc>
        <w:tc>
          <w:tcPr>
            <w:tcW w:w="3060" w:type="dxa"/>
          </w:tcPr>
          <w:p w:rsidR="005336CE" w:rsidRPr="00D05571" w:rsidRDefault="005336CE" w:rsidP="00D35AD9">
            <w:pPr>
              <w:spacing w:before="60" w:after="60"/>
              <w:ind w:left="0"/>
              <w:rPr>
                <w:rFonts w:ascii="Verdana" w:hAnsi="Verdana" w:cs="Courier New"/>
                <w:color w:val="000000" w:themeColor="text1"/>
                <w:sz w:val="22"/>
                <w:szCs w:val="22"/>
              </w:rPr>
            </w:pPr>
            <w:r w:rsidRPr="00D05571">
              <w:rPr>
                <w:rFonts w:ascii="Verdana" w:hAnsi="Verdana" w:cs="Courier New"/>
                <w:color w:val="000000" w:themeColor="text1"/>
                <w:sz w:val="22"/>
                <w:szCs w:val="22"/>
              </w:rPr>
              <w:t>Pending feasibility study</w:t>
            </w:r>
          </w:p>
        </w:tc>
        <w:tc>
          <w:tcPr>
            <w:tcW w:w="2839" w:type="dxa"/>
          </w:tcPr>
          <w:p w:rsidR="005336CE" w:rsidRPr="00D05571" w:rsidRDefault="005336CE" w:rsidP="00D35AD9">
            <w:pPr>
              <w:spacing w:before="60" w:after="60"/>
              <w:ind w:left="0"/>
              <w:rPr>
                <w:rFonts w:ascii="Verdana" w:hAnsi="Verdana" w:cs="Courier New"/>
                <w:color w:val="000000" w:themeColor="text1"/>
                <w:sz w:val="22"/>
                <w:szCs w:val="22"/>
              </w:rPr>
            </w:pPr>
            <w:r w:rsidRPr="00D05571">
              <w:rPr>
                <w:rFonts w:ascii="Verdana" w:hAnsi="Verdana" w:cs="Courier New"/>
                <w:color w:val="000000" w:themeColor="text1"/>
                <w:sz w:val="22"/>
                <w:szCs w:val="22"/>
              </w:rPr>
              <w:t>HDO Ticket #95510</w:t>
            </w:r>
          </w:p>
          <w:p w:rsidR="005336CE" w:rsidRPr="00D05571" w:rsidRDefault="005336CE" w:rsidP="00D35AD9">
            <w:pPr>
              <w:spacing w:before="60" w:after="60"/>
              <w:ind w:left="0"/>
              <w:rPr>
                <w:rFonts w:ascii="Verdana" w:hAnsi="Verdana" w:cs="Courier New"/>
                <w:color w:val="000000" w:themeColor="text1"/>
                <w:sz w:val="22"/>
                <w:szCs w:val="22"/>
              </w:rPr>
            </w:pPr>
            <w:r w:rsidRPr="00D05571">
              <w:rPr>
                <w:rFonts w:ascii="Verdana" w:hAnsi="Verdana" w:cs="Courier New"/>
                <w:color w:val="000000" w:themeColor="text1"/>
                <w:sz w:val="22"/>
                <w:szCs w:val="22"/>
              </w:rPr>
              <w:t>Yvette Tram</w:t>
            </w:r>
          </w:p>
        </w:tc>
      </w:tr>
    </w:tbl>
    <w:p w:rsidR="0095427A" w:rsidRPr="00DA22BA" w:rsidRDefault="0095427A" w:rsidP="0095427A">
      <w:pPr>
        <w:pStyle w:val="NoSpacing"/>
        <w:spacing w:after="120"/>
        <w:ind w:left="1080"/>
        <w:rPr>
          <w:rFonts w:ascii="Verdana" w:hAnsi="Verdana"/>
        </w:rPr>
      </w:pPr>
    </w:p>
    <w:sectPr w:rsidR="0095427A" w:rsidRPr="00DA22BA" w:rsidSect="00404371">
      <w:headerReference w:type="even" r:id="rId18"/>
      <w:headerReference w:type="default" r:id="rId19"/>
      <w:footerReference w:type="even" r:id="rId20"/>
      <w:footerReference w:type="default" r:id="rId21"/>
      <w:headerReference w:type="first" r:id="rId22"/>
      <w:footerReference w:type="first" r:id="rId23"/>
      <w:type w:val="continuous"/>
      <w:pgSz w:w="12240" w:h="15840"/>
      <w:pgMar w:top="259"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6FC" w:rsidRDefault="00F146FC" w:rsidP="00F146FC">
      <w:pPr>
        <w:spacing w:before="0" w:after="0"/>
      </w:pPr>
      <w:r>
        <w:separator/>
      </w:r>
    </w:p>
  </w:endnote>
  <w:endnote w:type="continuationSeparator" w:id="0">
    <w:p w:rsidR="00F146FC" w:rsidRDefault="00F146FC" w:rsidP="00F146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lbertus Medium">
    <w:altName w:val="Candara"/>
    <w:panose1 w:val="020E06020303040203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ntique Olive Roman">
    <w:panose1 w:val="020B0603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A11" w:rsidRDefault="00E60A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F10" w:rsidRDefault="00ED4367">
    <w:pPr>
      <w:pStyle w:val="Footer"/>
    </w:pPr>
    <w:r>
      <w:ptab w:relativeTo="margin" w:alignment="center" w:leader="none"/>
    </w:r>
    <w:r>
      <w:ptab w:relativeTo="margin" w:alignment="right" w:leader="none"/>
    </w:r>
    <w:sdt>
      <w:sdtPr>
        <w:id w:val="98381352"/>
        <w:docPartObj>
          <w:docPartGallery w:val="Page Numbers (Top of Page)"/>
          <w:docPartUnique/>
        </w:docPartObj>
      </w:sdtPr>
      <w:sdtEndPr/>
      <w:sdtContent>
        <w:r w:rsidR="00E53F10">
          <w:t xml:space="preserve">Page </w:t>
        </w:r>
        <w:r w:rsidR="00E53F10">
          <w:rPr>
            <w:b/>
            <w:bCs/>
            <w:szCs w:val="24"/>
          </w:rPr>
          <w:fldChar w:fldCharType="begin"/>
        </w:r>
        <w:r w:rsidR="00E53F10">
          <w:rPr>
            <w:b/>
            <w:bCs/>
          </w:rPr>
          <w:instrText xml:space="preserve"> PAGE </w:instrText>
        </w:r>
        <w:r w:rsidR="00E53F10">
          <w:rPr>
            <w:b/>
            <w:bCs/>
            <w:szCs w:val="24"/>
          </w:rPr>
          <w:fldChar w:fldCharType="separate"/>
        </w:r>
        <w:r w:rsidR="00E60A11">
          <w:rPr>
            <w:b/>
            <w:bCs/>
            <w:noProof/>
          </w:rPr>
          <w:t>4</w:t>
        </w:r>
        <w:r w:rsidR="00E53F10">
          <w:rPr>
            <w:b/>
            <w:bCs/>
            <w:szCs w:val="24"/>
          </w:rPr>
          <w:fldChar w:fldCharType="end"/>
        </w:r>
        <w:r w:rsidR="00E53F10">
          <w:t xml:space="preserve"> of </w:t>
        </w:r>
        <w:r w:rsidR="00E53F10">
          <w:rPr>
            <w:b/>
            <w:bCs/>
            <w:szCs w:val="24"/>
          </w:rPr>
          <w:fldChar w:fldCharType="begin"/>
        </w:r>
        <w:r w:rsidR="00E53F10">
          <w:rPr>
            <w:b/>
            <w:bCs/>
          </w:rPr>
          <w:instrText xml:space="preserve"> NUMPAGES  </w:instrText>
        </w:r>
        <w:r w:rsidR="00E53F10">
          <w:rPr>
            <w:b/>
            <w:bCs/>
            <w:szCs w:val="24"/>
          </w:rPr>
          <w:fldChar w:fldCharType="separate"/>
        </w:r>
        <w:r w:rsidR="00E60A11">
          <w:rPr>
            <w:b/>
            <w:bCs/>
            <w:noProof/>
          </w:rPr>
          <w:t>5</w:t>
        </w:r>
        <w:r w:rsidR="00E53F10">
          <w:rPr>
            <w:b/>
            <w:bCs/>
            <w:szCs w:val="24"/>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A11" w:rsidRDefault="00E60A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6FC" w:rsidRDefault="00F146FC" w:rsidP="00F146FC">
      <w:pPr>
        <w:spacing w:before="0" w:after="0"/>
      </w:pPr>
      <w:r>
        <w:separator/>
      </w:r>
    </w:p>
  </w:footnote>
  <w:footnote w:type="continuationSeparator" w:id="0">
    <w:p w:rsidR="00F146FC" w:rsidRDefault="00F146FC" w:rsidP="00F146F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A11" w:rsidRDefault="00E60A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3516" o:spid="_x0000_s241666" type="#_x0000_t136" style="position:absolute;left:0;text-align:left;margin-left:0;margin-top:0;width:589.65pt;height:131pt;rotation:315;z-index:-251655168;mso-position-horizontal:center;mso-position-horizontal-relative:margin;mso-position-vertical:center;mso-position-vertical-relative:margin" o:allowincell="f" fillcolor="black [3213]" stroked="f">
          <v:textpath style="font-family:&quot;Times New Roman&quot;;font-size:1pt" string="CANCELL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6FC" w:rsidRPr="00137345" w:rsidRDefault="00E60A11" w:rsidP="002F1663">
    <w:pPr>
      <w:pStyle w:val="Title"/>
      <w:spacing w:before="0" w:after="0"/>
      <w:rPr>
        <w:rFonts w:ascii="Antique Olive Roman" w:hAnsi="Antique Olive Roman"/>
        <w:b/>
        <w:color w:val="000000" w:themeColor="text1"/>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3517" o:spid="_x0000_s241667" type="#_x0000_t136" style="position:absolute;left:0;text-align:left;margin-left:0;margin-top:0;width:589.65pt;height:131pt;rotation:315;z-index:-251653120;mso-position-horizontal:center;mso-position-horizontal-relative:margin;mso-position-vertical:center;mso-position-vertical-relative:margin" o:allowincell="f" fillcolor="black [3213]" stroked="f">
          <v:textpath style="font-family:&quot;Times New Roman&quot;;font-size:1pt" string="CANCELLED"/>
        </v:shape>
      </w:pict>
    </w:r>
    <w:sdt>
      <w:sdtPr>
        <w:rPr>
          <w:rFonts w:ascii="Antique Olive Roman" w:hAnsi="Antique Olive Roman"/>
          <w:b/>
          <w:color w:val="000000" w:themeColor="text1"/>
          <w:sz w:val="31"/>
          <w:szCs w:val="31"/>
        </w:rPr>
        <w:id w:val="-1753744091"/>
        <w:placeholder>
          <w:docPart w:val="E03F33117ABA40E5B29AB01B08E21CE3"/>
        </w:placeholder>
        <w15:appearance w15:val="hidden"/>
      </w:sdtPr>
      <w:sdtEndPr/>
      <w:sdtContent>
        <w:r w:rsidR="00F146FC" w:rsidRPr="00137345">
          <w:rPr>
            <w:rFonts w:ascii="Antique Olive Roman" w:hAnsi="Antique Olive Roman"/>
            <w:b/>
            <w:color w:val="000000" w:themeColor="text1"/>
            <w:sz w:val="31"/>
            <w:szCs w:val="31"/>
          </w:rPr>
          <w:t xml:space="preserve">District Applications WorkGroup (DAWG) </w:t>
        </w:r>
      </w:sdtContent>
    </w:sdt>
    <w:r w:rsidR="00F146FC" w:rsidRPr="00137345">
      <w:rPr>
        <w:rFonts w:ascii="Antique Olive Roman" w:hAnsi="Antique Olive Roman"/>
        <w:b/>
        <w:color w:val="000000" w:themeColor="text1"/>
      </w:rPr>
      <w:t>|Agenda</w:t>
    </w:r>
    <w:r w:rsidR="00F146FC" w:rsidRPr="00137345">
      <w:rPr>
        <w:rFonts w:ascii="Antique Olive Roman" w:hAnsi="Antique Olive Roman"/>
        <w:b/>
        <w:color w:val="000000" w:themeColor="text1"/>
      </w:rPr>
      <w:tab/>
    </w:r>
  </w:p>
  <w:p w:rsidR="00C0567A" w:rsidRPr="007D6A98" w:rsidRDefault="00137345" w:rsidP="00C0567A">
    <w:pPr>
      <w:spacing w:before="0" w:after="0"/>
      <w:ind w:left="6480" w:right="-126"/>
      <w:rPr>
        <w:rFonts w:ascii="Antique Olive Roman" w:hAnsi="Antique Olive Roman"/>
        <w:b/>
        <w:i/>
        <w:color w:val="0000CC"/>
        <w:sz w:val="22"/>
        <w:szCs w:val="22"/>
      </w:rPr>
    </w:pPr>
    <w:r>
      <w:rPr>
        <w:rFonts w:ascii="Antique Olive Roman" w:hAnsi="Antique Olive Roman"/>
        <w:b/>
        <w:i/>
        <w:color w:val="000000" w:themeColor="text1"/>
        <w:sz w:val="24"/>
        <w:szCs w:val="24"/>
      </w:rPr>
      <w:t xml:space="preserve"> </w:t>
    </w:r>
    <w:r w:rsidR="00C0567A" w:rsidRPr="007D6A98">
      <w:rPr>
        <w:rFonts w:ascii="Antique Olive Roman" w:hAnsi="Antique Olive Roman"/>
        <w:b/>
        <w:i/>
        <w:color w:val="000000" w:themeColor="text1"/>
        <w:sz w:val="22"/>
        <w:szCs w:val="22"/>
      </w:rPr>
      <w:t xml:space="preserve">DATE: </w:t>
    </w:r>
    <w:r w:rsidR="00FE0789">
      <w:rPr>
        <w:rFonts w:ascii="Antique Olive Roman" w:hAnsi="Antique Olive Roman"/>
        <w:b/>
        <w:i/>
        <w:color w:val="0000CC"/>
        <w:sz w:val="22"/>
        <w:szCs w:val="22"/>
      </w:rPr>
      <w:t>August 9</w:t>
    </w:r>
    <w:r w:rsidR="00CD1494">
      <w:rPr>
        <w:rFonts w:ascii="Antique Olive Roman" w:hAnsi="Antique Olive Roman"/>
        <w:b/>
        <w:i/>
        <w:color w:val="0000CC"/>
        <w:sz w:val="22"/>
        <w:szCs w:val="22"/>
      </w:rPr>
      <w:t>,</w:t>
    </w:r>
    <w:r w:rsidR="00C0567A" w:rsidRPr="007D6A98">
      <w:rPr>
        <w:rFonts w:ascii="Antique Olive Roman" w:hAnsi="Antique Olive Roman"/>
        <w:b/>
        <w:i/>
        <w:color w:val="0000CC"/>
        <w:sz w:val="22"/>
        <w:szCs w:val="22"/>
      </w:rPr>
      <w:t xml:space="preserve"> 201</w:t>
    </w:r>
    <w:r w:rsidR="00CD1494">
      <w:rPr>
        <w:rFonts w:ascii="Antique Olive Roman" w:hAnsi="Antique Olive Roman"/>
        <w:b/>
        <w:i/>
        <w:color w:val="0000CC"/>
        <w:sz w:val="22"/>
        <w:szCs w:val="22"/>
      </w:rPr>
      <w:t>7</w:t>
    </w:r>
    <w:r w:rsidR="00C0567A" w:rsidRPr="007D6A98">
      <w:rPr>
        <w:rFonts w:ascii="Antique Olive Roman" w:hAnsi="Antique Olive Roman"/>
        <w:b/>
        <w:i/>
        <w:color w:val="0000CC"/>
        <w:sz w:val="22"/>
        <w:szCs w:val="22"/>
      </w:rPr>
      <w:t xml:space="preserve"> </w:t>
    </w:r>
  </w:p>
  <w:p w:rsidR="00ED4367" w:rsidRPr="007D6A98" w:rsidRDefault="00ED4367" w:rsidP="00C0567A">
    <w:pPr>
      <w:spacing w:before="0" w:after="0"/>
      <w:ind w:left="6480" w:right="-126"/>
      <w:rPr>
        <w:rFonts w:ascii="Antique Olive Roman" w:hAnsi="Antique Olive Roman"/>
        <w:b/>
        <w:i/>
        <w:color w:val="0000CC"/>
        <w:sz w:val="22"/>
        <w:szCs w:val="22"/>
      </w:rPr>
    </w:pPr>
    <w:r w:rsidRPr="007D6A98">
      <w:rPr>
        <w:rFonts w:ascii="Antique Olive Roman" w:hAnsi="Antique Olive Roman"/>
        <w:b/>
        <w:i/>
        <w:color w:val="000000" w:themeColor="text1"/>
        <w:sz w:val="22"/>
        <w:szCs w:val="22"/>
      </w:rPr>
      <w:t xml:space="preserve">TIME:  </w:t>
    </w:r>
    <w:r w:rsidR="00FE0789">
      <w:rPr>
        <w:rFonts w:ascii="Antique Olive Roman" w:hAnsi="Antique Olive Roman"/>
        <w:b/>
        <w:i/>
        <w:color w:val="0000CC"/>
        <w:sz w:val="22"/>
        <w:szCs w:val="22"/>
      </w:rPr>
      <w:t>2</w:t>
    </w:r>
    <w:r w:rsidR="0041685D">
      <w:rPr>
        <w:rFonts w:ascii="Antique Olive Roman" w:hAnsi="Antique Olive Roman"/>
        <w:b/>
        <w:i/>
        <w:color w:val="0000CC"/>
        <w:sz w:val="22"/>
        <w:szCs w:val="22"/>
      </w:rPr>
      <w:t>:</w:t>
    </w:r>
    <w:r w:rsidRPr="007D6A98">
      <w:rPr>
        <w:rFonts w:ascii="Antique Olive Roman" w:hAnsi="Antique Olive Roman"/>
        <w:b/>
        <w:i/>
        <w:color w:val="0000CC"/>
        <w:sz w:val="22"/>
        <w:szCs w:val="22"/>
      </w:rPr>
      <w:t xml:space="preserve">30 PM - </w:t>
    </w:r>
    <w:r w:rsidR="00FE0789">
      <w:rPr>
        <w:rFonts w:ascii="Antique Olive Roman" w:hAnsi="Antique Olive Roman"/>
        <w:b/>
        <w:i/>
        <w:color w:val="0000CC"/>
        <w:sz w:val="22"/>
        <w:szCs w:val="22"/>
      </w:rPr>
      <w:t>4</w:t>
    </w:r>
    <w:r w:rsidRPr="007D6A98">
      <w:rPr>
        <w:rFonts w:ascii="Antique Olive Roman" w:hAnsi="Antique Olive Roman"/>
        <w:b/>
        <w:i/>
        <w:color w:val="0000CC"/>
        <w:sz w:val="22"/>
        <w:szCs w:val="22"/>
      </w:rPr>
      <w:t xml:space="preserve">:30 PM </w:t>
    </w:r>
  </w:p>
  <w:p w:rsidR="002F1663" w:rsidRDefault="00ED4367" w:rsidP="007D6A98">
    <w:pPr>
      <w:spacing w:before="0" w:after="240"/>
      <w:ind w:left="6480" w:right="-126"/>
      <w:rPr>
        <w:rFonts w:ascii="Antique Olive Roman" w:hAnsi="Antique Olive Roman"/>
        <w:b/>
        <w:i/>
        <w:color w:val="0000CC"/>
        <w:sz w:val="22"/>
        <w:szCs w:val="22"/>
      </w:rPr>
    </w:pPr>
    <w:r w:rsidRPr="007D6A98">
      <w:rPr>
        <w:rFonts w:ascii="Antique Olive Roman" w:hAnsi="Antique Olive Roman"/>
        <w:b/>
        <w:i/>
        <w:color w:val="000000" w:themeColor="text1"/>
        <w:sz w:val="22"/>
        <w:szCs w:val="22"/>
      </w:rPr>
      <w:t xml:space="preserve">LOCATION:  </w:t>
    </w:r>
    <w:r w:rsidRPr="007D6A98">
      <w:rPr>
        <w:rFonts w:ascii="Antique Olive Roman" w:hAnsi="Antique Olive Roman"/>
        <w:b/>
        <w:i/>
        <w:color w:val="0000CC"/>
        <w:sz w:val="22"/>
        <w:szCs w:val="22"/>
      </w:rPr>
      <w:t>District Annex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A11" w:rsidRDefault="00E60A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3515" o:spid="_x0000_s241665" type="#_x0000_t136" style="position:absolute;left:0;text-align:left;margin-left:0;margin-top:0;width:589.65pt;height:131pt;rotation:315;z-index:-251657216;mso-position-horizontal:center;mso-position-horizontal-relative:margin;mso-position-vertical:center;mso-position-vertical-relative:margin" o:allowincell="f" fillcolor="black [3213]" stroked="f">
          <v:textpath style="font-family:&quot;Times New Roman&quot;;font-size:1pt" string="CANCELL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75B2"/>
    <w:multiLevelType w:val="hybridMultilevel"/>
    <w:tmpl w:val="9C32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075CE"/>
    <w:multiLevelType w:val="hybridMultilevel"/>
    <w:tmpl w:val="889436F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FF2704B"/>
    <w:multiLevelType w:val="hybridMultilevel"/>
    <w:tmpl w:val="8CC4A6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1A221E"/>
    <w:multiLevelType w:val="hybridMultilevel"/>
    <w:tmpl w:val="2A30E4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5F4A0B"/>
    <w:multiLevelType w:val="hybridMultilevel"/>
    <w:tmpl w:val="981E5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977827"/>
    <w:multiLevelType w:val="hybridMultilevel"/>
    <w:tmpl w:val="AAF614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9F54AE"/>
    <w:multiLevelType w:val="hybridMultilevel"/>
    <w:tmpl w:val="140E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C68B8"/>
    <w:multiLevelType w:val="hybridMultilevel"/>
    <w:tmpl w:val="99FCF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409D0"/>
    <w:multiLevelType w:val="hybridMultilevel"/>
    <w:tmpl w:val="67D4D1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6D7232"/>
    <w:multiLevelType w:val="hybridMultilevel"/>
    <w:tmpl w:val="9466B3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0B0D87"/>
    <w:multiLevelType w:val="hybridMultilevel"/>
    <w:tmpl w:val="33EE9B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0E5CE4"/>
    <w:multiLevelType w:val="hybridMultilevel"/>
    <w:tmpl w:val="90D4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F67D7"/>
    <w:multiLevelType w:val="hybridMultilevel"/>
    <w:tmpl w:val="D6DAEE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A7159"/>
    <w:multiLevelType w:val="hybridMultilevel"/>
    <w:tmpl w:val="8722B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810C45"/>
    <w:multiLevelType w:val="hybridMultilevel"/>
    <w:tmpl w:val="DE66AD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DF6AD1"/>
    <w:multiLevelType w:val="hybridMultilevel"/>
    <w:tmpl w:val="1F0E9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B4258D"/>
    <w:multiLevelType w:val="hybridMultilevel"/>
    <w:tmpl w:val="E656240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D06570"/>
    <w:multiLevelType w:val="hybridMultilevel"/>
    <w:tmpl w:val="AFDE8A58"/>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B512302"/>
    <w:multiLevelType w:val="hybridMultilevel"/>
    <w:tmpl w:val="8138DF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665539"/>
    <w:multiLevelType w:val="hybridMultilevel"/>
    <w:tmpl w:val="04B83FF2"/>
    <w:lvl w:ilvl="0" w:tplc="0409000F">
      <w:start w:val="1"/>
      <w:numFmt w:val="decimal"/>
      <w:lvlText w:val="%1."/>
      <w:lvlJc w:val="left"/>
      <w:pPr>
        <w:ind w:left="432" w:hanging="360"/>
      </w:p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20" w15:restartNumberingAfterBreak="0">
    <w:nsid w:val="4CDD08CC"/>
    <w:multiLevelType w:val="hybridMultilevel"/>
    <w:tmpl w:val="4BBE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ED48B6"/>
    <w:multiLevelType w:val="hybridMultilevel"/>
    <w:tmpl w:val="AADE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6C2AEB"/>
    <w:multiLevelType w:val="hybridMultilevel"/>
    <w:tmpl w:val="8AFC5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6594C20"/>
    <w:multiLevelType w:val="hybridMultilevel"/>
    <w:tmpl w:val="77927BF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96D77B1"/>
    <w:multiLevelType w:val="hybridMultilevel"/>
    <w:tmpl w:val="22A2204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C9A5898"/>
    <w:multiLevelType w:val="hybridMultilevel"/>
    <w:tmpl w:val="F2BA857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5E040D17"/>
    <w:multiLevelType w:val="hybridMultilevel"/>
    <w:tmpl w:val="9466B3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367361"/>
    <w:multiLevelType w:val="hybridMultilevel"/>
    <w:tmpl w:val="6BF8AC2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379755D"/>
    <w:multiLevelType w:val="hybridMultilevel"/>
    <w:tmpl w:val="7EB43BE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4D914A3"/>
    <w:multiLevelType w:val="hybridMultilevel"/>
    <w:tmpl w:val="BEF8EBA4"/>
    <w:lvl w:ilvl="0" w:tplc="BAF861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236505"/>
    <w:multiLevelType w:val="hybridMultilevel"/>
    <w:tmpl w:val="538C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C7F089F"/>
    <w:multiLevelType w:val="hybridMultilevel"/>
    <w:tmpl w:val="F7F87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4A515D"/>
    <w:multiLevelType w:val="hybridMultilevel"/>
    <w:tmpl w:val="40A690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5EE7B3B"/>
    <w:multiLevelType w:val="hybridMultilevel"/>
    <w:tmpl w:val="96C8E21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15:restartNumberingAfterBreak="0">
    <w:nsid w:val="7647574C"/>
    <w:multiLevelType w:val="hybridMultilevel"/>
    <w:tmpl w:val="792E492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B205688"/>
    <w:multiLevelType w:val="hybridMultilevel"/>
    <w:tmpl w:val="3B1C232A"/>
    <w:lvl w:ilvl="0" w:tplc="8BAE0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1"/>
  </w:num>
  <w:num w:numId="3">
    <w:abstractNumId w:val="6"/>
  </w:num>
  <w:num w:numId="4">
    <w:abstractNumId w:val="16"/>
  </w:num>
  <w:num w:numId="5">
    <w:abstractNumId w:val="29"/>
  </w:num>
  <w:num w:numId="6">
    <w:abstractNumId w:val="13"/>
  </w:num>
  <w:num w:numId="7">
    <w:abstractNumId w:val="24"/>
  </w:num>
  <w:num w:numId="8">
    <w:abstractNumId w:val="25"/>
  </w:num>
  <w:num w:numId="9">
    <w:abstractNumId w:val="22"/>
  </w:num>
  <w:num w:numId="10">
    <w:abstractNumId w:val="34"/>
  </w:num>
  <w:num w:numId="11">
    <w:abstractNumId w:val="30"/>
  </w:num>
  <w:num w:numId="12">
    <w:abstractNumId w:val="17"/>
  </w:num>
  <w:num w:numId="13">
    <w:abstractNumId w:val="33"/>
  </w:num>
  <w:num w:numId="14">
    <w:abstractNumId w:val="5"/>
  </w:num>
  <w:num w:numId="15">
    <w:abstractNumId w:val="27"/>
  </w:num>
  <w:num w:numId="16">
    <w:abstractNumId w:val="31"/>
  </w:num>
  <w:num w:numId="17">
    <w:abstractNumId w:val="9"/>
  </w:num>
  <w:num w:numId="18">
    <w:abstractNumId w:val="35"/>
  </w:num>
  <w:num w:numId="19">
    <w:abstractNumId w:val="26"/>
  </w:num>
  <w:num w:numId="20">
    <w:abstractNumId w:val="10"/>
  </w:num>
  <w:num w:numId="21">
    <w:abstractNumId w:val="3"/>
  </w:num>
  <w:num w:numId="22">
    <w:abstractNumId w:val="12"/>
  </w:num>
  <w:num w:numId="23">
    <w:abstractNumId w:val="14"/>
  </w:num>
  <w:num w:numId="24">
    <w:abstractNumId w:val="4"/>
  </w:num>
  <w:num w:numId="25">
    <w:abstractNumId w:val="23"/>
  </w:num>
  <w:num w:numId="26">
    <w:abstractNumId w:val="1"/>
  </w:num>
  <w:num w:numId="27">
    <w:abstractNumId w:val="0"/>
  </w:num>
  <w:num w:numId="28">
    <w:abstractNumId w:val="7"/>
  </w:num>
  <w:num w:numId="29">
    <w:abstractNumId w:val="8"/>
  </w:num>
  <w:num w:numId="30">
    <w:abstractNumId w:val="18"/>
  </w:num>
  <w:num w:numId="31">
    <w:abstractNumId w:val="28"/>
  </w:num>
  <w:num w:numId="32">
    <w:abstractNumId w:val="7"/>
  </w:num>
  <w:num w:numId="33">
    <w:abstractNumId w:val="15"/>
  </w:num>
  <w:num w:numId="34">
    <w:abstractNumId w:val="2"/>
  </w:num>
  <w:num w:numId="35">
    <w:abstractNumId w:val="20"/>
  </w:num>
  <w:num w:numId="36">
    <w:abstractNumId w:val="32"/>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1668"/>
    <o:shapelayout v:ext="edit">
      <o:idmap v:ext="edit" data="23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6FC"/>
    <w:rsid w:val="00004B86"/>
    <w:rsid w:val="00006E46"/>
    <w:rsid w:val="000203E4"/>
    <w:rsid w:val="000268A0"/>
    <w:rsid w:val="0003619A"/>
    <w:rsid w:val="00040A06"/>
    <w:rsid w:val="00056CCC"/>
    <w:rsid w:val="00060194"/>
    <w:rsid w:val="00064DE8"/>
    <w:rsid w:val="00065903"/>
    <w:rsid w:val="000659D6"/>
    <w:rsid w:val="00065D7B"/>
    <w:rsid w:val="000702E5"/>
    <w:rsid w:val="00070D8E"/>
    <w:rsid w:val="000952DA"/>
    <w:rsid w:val="0009532C"/>
    <w:rsid w:val="000A4087"/>
    <w:rsid w:val="000A76CB"/>
    <w:rsid w:val="000B2179"/>
    <w:rsid w:val="000C57D3"/>
    <w:rsid w:val="000D0683"/>
    <w:rsid w:val="001035C1"/>
    <w:rsid w:val="00104084"/>
    <w:rsid w:val="00106250"/>
    <w:rsid w:val="00123422"/>
    <w:rsid w:val="001251C3"/>
    <w:rsid w:val="00131FAF"/>
    <w:rsid w:val="0013410C"/>
    <w:rsid w:val="00135ED7"/>
    <w:rsid w:val="00137345"/>
    <w:rsid w:val="001504A9"/>
    <w:rsid w:val="0015743B"/>
    <w:rsid w:val="00160AF5"/>
    <w:rsid w:val="001641EA"/>
    <w:rsid w:val="00167BE0"/>
    <w:rsid w:val="001732A5"/>
    <w:rsid w:val="00194E73"/>
    <w:rsid w:val="00197284"/>
    <w:rsid w:val="0019796A"/>
    <w:rsid w:val="001A6800"/>
    <w:rsid w:val="001B7571"/>
    <w:rsid w:val="001C5682"/>
    <w:rsid w:val="001E4702"/>
    <w:rsid w:val="001F1F56"/>
    <w:rsid w:val="001F7AC0"/>
    <w:rsid w:val="00201871"/>
    <w:rsid w:val="002024CE"/>
    <w:rsid w:val="00205763"/>
    <w:rsid w:val="002057A5"/>
    <w:rsid w:val="002101AF"/>
    <w:rsid w:val="00212AA3"/>
    <w:rsid w:val="0021383F"/>
    <w:rsid w:val="00217DAD"/>
    <w:rsid w:val="002219E6"/>
    <w:rsid w:val="00221FA0"/>
    <w:rsid w:val="002252BF"/>
    <w:rsid w:val="002254B5"/>
    <w:rsid w:val="00233925"/>
    <w:rsid w:val="002504AA"/>
    <w:rsid w:val="0026316F"/>
    <w:rsid w:val="00273D08"/>
    <w:rsid w:val="0028200F"/>
    <w:rsid w:val="00294AD8"/>
    <w:rsid w:val="002B76D3"/>
    <w:rsid w:val="002C176B"/>
    <w:rsid w:val="002C42CF"/>
    <w:rsid w:val="002C4AE7"/>
    <w:rsid w:val="002D4119"/>
    <w:rsid w:val="002F1663"/>
    <w:rsid w:val="002F5CDE"/>
    <w:rsid w:val="00317127"/>
    <w:rsid w:val="003226FE"/>
    <w:rsid w:val="00324844"/>
    <w:rsid w:val="003253A0"/>
    <w:rsid w:val="00325EA5"/>
    <w:rsid w:val="003307B3"/>
    <w:rsid w:val="00337171"/>
    <w:rsid w:val="00340D51"/>
    <w:rsid w:val="00342042"/>
    <w:rsid w:val="00346EF3"/>
    <w:rsid w:val="00354EA4"/>
    <w:rsid w:val="00356CB7"/>
    <w:rsid w:val="0036047E"/>
    <w:rsid w:val="00366A5B"/>
    <w:rsid w:val="00382165"/>
    <w:rsid w:val="003928F3"/>
    <w:rsid w:val="00396883"/>
    <w:rsid w:val="003A125E"/>
    <w:rsid w:val="003A5417"/>
    <w:rsid w:val="003B08DA"/>
    <w:rsid w:val="003B5711"/>
    <w:rsid w:val="003C2A32"/>
    <w:rsid w:val="003C2B6A"/>
    <w:rsid w:val="003F2734"/>
    <w:rsid w:val="003F49AE"/>
    <w:rsid w:val="00402D39"/>
    <w:rsid w:val="00404371"/>
    <w:rsid w:val="00405EFA"/>
    <w:rsid w:val="0041685D"/>
    <w:rsid w:val="0042359F"/>
    <w:rsid w:val="00441BF4"/>
    <w:rsid w:val="0046314B"/>
    <w:rsid w:val="00463BF9"/>
    <w:rsid w:val="004728F9"/>
    <w:rsid w:val="00495C59"/>
    <w:rsid w:val="004A0878"/>
    <w:rsid w:val="004A3BCF"/>
    <w:rsid w:val="004B1C47"/>
    <w:rsid w:val="004B51BB"/>
    <w:rsid w:val="004D1196"/>
    <w:rsid w:val="004E31F8"/>
    <w:rsid w:val="004E75A0"/>
    <w:rsid w:val="004F0954"/>
    <w:rsid w:val="005019E0"/>
    <w:rsid w:val="0050640E"/>
    <w:rsid w:val="0050784F"/>
    <w:rsid w:val="00515D44"/>
    <w:rsid w:val="00527372"/>
    <w:rsid w:val="005336CE"/>
    <w:rsid w:val="00536FF0"/>
    <w:rsid w:val="00541DF1"/>
    <w:rsid w:val="00544025"/>
    <w:rsid w:val="0054512D"/>
    <w:rsid w:val="0054708E"/>
    <w:rsid w:val="0055086F"/>
    <w:rsid w:val="0055716E"/>
    <w:rsid w:val="00566BBF"/>
    <w:rsid w:val="00573E49"/>
    <w:rsid w:val="00575DF9"/>
    <w:rsid w:val="00586581"/>
    <w:rsid w:val="00591BC6"/>
    <w:rsid w:val="005A1CD4"/>
    <w:rsid w:val="005B38D9"/>
    <w:rsid w:val="005C17F0"/>
    <w:rsid w:val="005E6535"/>
    <w:rsid w:val="005F6825"/>
    <w:rsid w:val="00622CC5"/>
    <w:rsid w:val="00632D63"/>
    <w:rsid w:val="00642979"/>
    <w:rsid w:val="00653D90"/>
    <w:rsid w:val="00680C6E"/>
    <w:rsid w:val="00681162"/>
    <w:rsid w:val="00687519"/>
    <w:rsid w:val="006A3717"/>
    <w:rsid w:val="006A480E"/>
    <w:rsid w:val="006D0186"/>
    <w:rsid w:val="006D082E"/>
    <w:rsid w:val="006D4F95"/>
    <w:rsid w:val="006D55F0"/>
    <w:rsid w:val="006D5720"/>
    <w:rsid w:val="006D5F40"/>
    <w:rsid w:val="0070652B"/>
    <w:rsid w:val="0072167F"/>
    <w:rsid w:val="00723E74"/>
    <w:rsid w:val="007256E7"/>
    <w:rsid w:val="00732C06"/>
    <w:rsid w:val="00733352"/>
    <w:rsid w:val="0073342C"/>
    <w:rsid w:val="00734CA0"/>
    <w:rsid w:val="00755952"/>
    <w:rsid w:val="00756E4C"/>
    <w:rsid w:val="00763030"/>
    <w:rsid w:val="00784F58"/>
    <w:rsid w:val="00785152"/>
    <w:rsid w:val="00787131"/>
    <w:rsid w:val="00797004"/>
    <w:rsid w:val="00797AF7"/>
    <w:rsid w:val="007A2711"/>
    <w:rsid w:val="007A4BA9"/>
    <w:rsid w:val="007B4305"/>
    <w:rsid w:val="007B777B"/>
    <w:rsid w:val="007D2C25"/>
    <w:rsid w:val="007D6A98"/>
    <w:rsid w:val="007E0D9B"/>
    <w:rsid w:val="007E5DA5"/>
    <w:rsid w:val="007F3EA2"/>
    <w:rsid w:val="0080598B"/>
    <w:rsid w:val="00817E1B"/>
    <w:rsid w:val="00821A3A"/>
    <w:rsid w:val="0082239D"/>
    <w:rsid w:val="008227B3"/>
    <w:rsid w:val="008408EB"/>
    <w:rsid w:val="008432C3"/>
    <w:rsid w:val="00844C59"/>
    <w:rsid w:val="00850602"/>
    <w:rsid w:val="00856B0E"/>
    <w:rsid w:val="0086070F"/>
    <w:rsid w:val="00874739"/>
    <w:rsid w:val="00874BC1"/>
    <w:rsid w:val="00882864"/>
    <w:rsid w:val="00884A7B"/>
    <w:rsid w:val="008A6F44"/>
    <w:rsid w:val="008C10A0"/>
    <w:rsid w:val="008E1C59"/>
    <w:rsid w:val="008F7421"/>
    <w:rsid w:val="00905EB0"/>
    <w:rsid w:val="00910CE6"/>
    <w:rsid w:val="009128EE"/>
    <w:rsid w:val="009240AA"/>
    <w:rsid w:val="00924428"/>
    <w:rsid w:val="009251D3"/>
    <w:rsid w:val="0094735E"/>
    <w:rsid w:val="0095427A"/>
    <w:rsid w:val="00956DB5"/>
    <w:rsid w:val="0097303B"/>
    <w:rsid w:val="00975309"/>
    <w:rsid w:val="009A3A77"/>
    <w:rsid w:val="009B3194"/>
    <w:rsid w:val="009B3A39"/>
    <w:rsid w:val="009B6169"/>
    <w:rsid w:val="009C7AFB"/>
    <w:rsid w:val="009D1C73"/>
    <w:rsid w:val="009D2569"/>
    <w:rsid w:val="009D43E1"/>
    <w:rsid w:val="009E005F"/>
    <w:rsid w:val="009E265B"/>
    <w:rsid w:val="009E39C8"/>
    <w:rsid w:val="009F5BD3"/>
    <w:rsid w:val="009F78AA"/>
    <w:rsid w:val="00A10341"/>
    <w:rsid w:val="00A168F5"/>
    <w:rsid w:val="00A24A50"/>
    <w:rsid w:val="00A270F9"/>
    <w:rsid w:val="00A272B3"/>
    <w:rsid w:val="00A30BC6"/>
    <w:rsid w:val="00A3133A"/>
    <w:rsid w:val="00A40731"/>
    <w:rsid w:val="00A45BA8"/>
    <w:rsid w:val="00A507D4"/>
    <w:rsid w:val="00A510C3"/>
    <w:rsid w:val="00A54D4B"/>
    <w:rsid w:val="00A55038"/>
    <w:rsid w:val="00A72136"/>
    <w:rsid w:val="00A839CC"/>
    <w:rsid w:val="00A91004"/>
    <w:rsid w:val="00A91580"/>
    <w:rsid w:val="00A9287E"/>
    <w:rsid w:val="00A93F8D"/>
    <w:rsid w:val="00A941E8"/>
    <w:rsid w:val="00AA5169"/>
    <w:rsid w:val="00AB1BBB"/>
    <w:rsid w:val="00AC6A8B"/>
    <w:rsid w:val="00AC71CD"/>
    <w:rsid w:val="00AD10EE"/>
    <w:rsid w:val="00AD143A"/>
    <w:rsid w:val="00AD3810"/>
    <w:rsid w:val="00AD52ED"/>
    <w:rsid w:val="00AD7B7A"/>
    <w:rsid w:val="00B020EB"/>
    <w:rsid w:val="00B0455B"/>
    <w:rsid w:val="00B2360D"/>
    <w:rsid w:val="00B24C21"/>
    <w:rsid w:val="00B26F61"/>
    <w:rsid w:val="00B37A2D"/>
    <w:rsid w:val="00B50DBD"/>
    <w:rsid w:val="00B656FA"/>
    <w:rsid w:val="00B85287"/>
    <w:rsid w:val="00B859A0"/>
    <w:rsid w:val="00B9360F"/>
    <w:rsid w:val="00BC1006"/>
    <w:rsid w:val="00BD49D4"/>
    <w:rsid w:val="00BE71D1"/>
    <w:rsid w:val="00BF7039"/>
    <w:rsid w:val="00C0567A"/>
    <w:rsid w:val="00C06EEC"/>
    <w:rsid w:val="00C11281"/>
    <w:rsid w:val="00C17EA3"/>
    <w:rsid w:val="00C2394A"/>
    <w:rsid w:val="00C24100"/>
    <w:rsid w:val="00C33EB7"/>
    <w:rsid w:val="00C4114E"/>
    <w:rsid w:val="00C44312"/>
    <w:rsid w:val="00C5137C"/>
    <w:rsid w:val="00C517BD"/>
    <w:rsid w:val="00C62FBA"/>
    <w:rsid w:val="00C66E6F"/>
    <w:rsid w:val="00C81168"/>
    <w:rsid w:val="00C847ED"/>
    <w:rsid w:val="00C874C5"/>
    <w:rsid w:val="00C91AB0"/>
    <w:rsid w:val="00C92DDF"/>
    <w:rsid w:val="00C9687C"/>
    <w:rsid w:val="00CB1693"/>
    <w:rsid w:val="00CC040E"/>
    <w:rsid w:val="00CC4182"/>
    <w:rsid w:val="00CD0DB7"/>
    <w:rsid w:val="00CD1494"/>
    <w:rsid w:val="00CD24A2"/>
    <w:rsid w:val="00CD5C63"/>
    <w:rsid w:val="00CE1A9B"/>
    <w:rsid w:val="00CE2EB8"/>
    <w:rsid w:val="00CF0C0D"/>
    <w:rsid w:val="00CF5C21"/>
    <w:rsid w:val="00CF79C7"/>
    <w:rsid w:val="00D01B6A"/>
    <w:rsid w:val="00D05571"/>
    <w:rsid w:val="00D06CE5"/>
    <w:rsid w:val="00D149AE"/>
    <w:rsid w:val="00D35065"/>
    <w:rsid w:val="00D4706C"/>
    <w:rsid w:val="00D64359"/>
    <w:rsid w:val="00D670BB"/>
    <w:rsid w:val="00D71A68"/>
    <w:rsid w:val="00D77486"/>
    <w:rsid w:val="00D821AE"/>
    <w:rsid w:val="00D83043"/>
    <w:rsid w:val="00D95338"/>
    <w:rsid w:val="00DA22BA"/>
    <w:rsid w:val="00DA4829"/>
    <w:rsid w:val="00DC64FD"/>
    <w:rsid w:val="00DD017C"/>
    <w:rsid w:val="00DD4BAE"/>
    <w:rsid w:val="00DE4027"/>
    <w:rsid w:val="00DE46D1"/>
    <w:rsid w:val="00DF3F92"/>
    <w:rsid w:val="00DF63F6"/>
    <w:rsid w:val="00E00466"/>
    <w:rsid w:val="00E049DF"/>
    <w:rsid w:val="00E24611"/>
    <w:rsid w:val="00E336E3"/>
    <w:rsid w:val="00E43BB8"/>
    <w:rsid w:val="00E45F15"/>
    <w:rsid w:val="00E53F10"/>
    <w:rsid w:val="00E60A11"/>
    <w:rsid w:val="00E74EA9"/>
    <w:rsid w:val="00E82809"/>
    <w:rsid w:val="00E82E76"/>
    <w:rsid w:val="00E83D96"/>
    <w:rsid w:val="00E90DBE"/>
    <w:rsid w:val="00EA2153"/>
    <w:rsid w:val="00EB7F88"/>
    <w:rsid w:val="00EC5481"/>
    <w:rsid w:val="00EC681F"/>
    <w:rsid w:val="00ED4367"/>
    <w:rsid w:val="00ED66B4"/>
    <w:rsid w:val="00EF04F5"/>
    <w:rsid w:val="00F0090C"/>
    <w:rsid w:val="00F01B78"/>
    <w:rsid w:val="00F0441B"/>
    <w:rsid w:val="00F14114"/>
    <w:rsid w:val="00F146FC"/>
    <w:rsid w:val="00F264E4"/>
    <w:rsid w:val="00F3174A"/>
    <w:rsid w:val="00F445CA"/>
    <w:rsid w:val="00F616A8"/>
    <w:rsid w:val="00F64E84"/>
    <w:rsid w:val="00F65547"/>
    <w:rsid w:val="00F665AE"/>
    <w:rsid w:val="00F67BB5"/>
    <w:rsid w:val="00F711D5"/>
    <w:rsid w:val="00F71822"/>
    <w:rsid w:val="00F86DD9"/>
    <w:rsid w:val="00FA04FF"/>
    <w:rsid w:val="00FA06B9"/>
    <w:rsid w:val="00FB47A0"/>
    <w:rsid w:val="00FE0789"/>
    <w:rsid w:val="00FF3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1668"/>
    <o:shapelayout v:ext="edit">
      <o:idmap v:ext="edit" data="1"/>
    </o:shapelayout>
  </w:shapeDefaults>
  <w:decimalSymbol w:val="."/>
  <w:listSeparator w:val=","/>
  <w15:chartTrackingRefBased/>
  <w15:docId w15:val="{0BE07327-1D90-4974-9EE1-C1F45DA7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6FC"/>
    <w:pPr>
      <w:spacing w:before="120" w:after="40" w:line="240" w:lineRule="auto"/>
      <w:ind w:left="72"/>
    </w:pPr>
    <w:rPr>
      <w:rFonts w:eastAsiaTheme="minorEastAsia"/>
      <w:sz w:val="21"/>
      <w:szCs w:val="21"/>
      <w:lang w:eastAsia="ja-JP"/>
    </w:rPr>
  </w:style>
  <w:style w:type="paragraph" w:styleId="Heading1">
    <w:name w:val="heading 1"/>
    <w:basedOn w:val="Normal"/>
    <w:next w:val="Normal"/>
    <w:link w:val="Heading1Char"/>
    <w:unhideWhenUsed/>
    <w:qFormat/>
    <w:rsid w:val="00F146FC"/>
    <w:pPr>
      <w:spacing w:before="240" w:after="0"/>
      <w:ind w:left="0"/>
      <w:outlineLvl w:val="0"/>
    </w:pPr>
    <w:rPr>
      <w:rFonts w:asciiTheme="majorHAnsi" w:eastAsiaTheme="majorEastAsia" w:hAnsiTheme="majorHAnsi" w:cstheme="majorBidi"/>
      <w:b/>
      <w:bCs/>
      <w:caps/>
      <w:color w:val="A5A5A5" w:themeColor="accent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640E"/>
    <w:pPr>
      <w:spacing w:after="0" w:line="240" w:lineRule="auto"/>
    </w:pPr>
  </w:style>
  <w:style w:type="paragraph" w:customStyle="1" w:styleId="Style1">
    <w:name w:val="Style1"/>
    <w:basedOn w:val="NoSpacing"/>
    <w:autoRedefine/>
    <w:qFormat/>
    <w:rsid w:val="0050640E"/>
    <w:rPr>
      <w:sz w:val="24"/>
    </w:rPr>
  </w:style>
  <w:style w:type="character" w:styleId="Strong">
    <w:name w:val="Strong"/>
    <w:basedOn w:val="DefaultParagraphFont"/>
    <w:uiPriority w:val="22"/>
    <w:qFormat/>
    <w:rsid w:val="0050640E"/>
    <w:rPr>
      <w:b/>
      <w:bCs/>
    </w:rPr>
  </w:style>
  <w:style w:type="character" w:styleId="Emphasis">
    <w:name w:val="Emphasis"/>
    <w:basedOn w:val="DefaultParagraphFont"/>
    <w:uiPriority w:val="20"/>
    <w:qFormat/>
    <w:rsid w:val="0050640E"/>
    <w:rPr>
      <w:i/>
      <w:iCs/>
    </w:rPr>
  </w:style>
  <w:style w:type="paragraph" w:styleId="ListParagraph">
    <w:name w:val="List Paragraph"/>
    <w:basedOn w:val="Normal"/>
    <w:uiPriority w:val="34"/>
    <w:qFormat/>
    <w:rsid w:val="0050640E"/>
    <w:pPr>
      <w:ind w:left="720"/>
      <w:contextualSpacing/>
    </w:pPr>
    <w:rPr>
      <w:rFonts w:cs="Times New Roman"/>
    </w:rPr>
  </w:style>
  <w:style w:type="paragraph" w:styleId="Header">
    <w:name w:val="header"/>
    <w:basedOn w:val="Normal"/>
    <w:link w:val="HeaderChar"/>
    <w:uiPriority w:val="99"/>
    <w:unhideWhenUsed/>
    <w:rsid w:val="00F146FC"/>
    <w:pPr>
      <w:tabs>
        <w:tab w:val="center" w:pos="4680"/>
        <w:tab w:val="right" w:pos="9360"/>
      </w:tabs>
    </w:pPr>
  </w:style>
  <w:style w:type="character" w:customStyle="1" w:styleId="HeaderChar">
    <w:name w:val="Header Char"/>
    <w:basedOn w:val="DefaultParagraphFont"/>
    <w:link w:val="Header"/>
    <w:uiPriority w:val="99"/>
    <w:rsid w:val="00F146FC"/>
    <w:rPr>
      <w:rFonts w:ascii="Times New Roman" w:hAnsi="Times New Roman"/>
      <w:sz w:val="24"/>
      <w:szCs w:val="24"/>
    </w:rPr>
  </w:style>
  <w:style w:type="paragraph" w:styleId="Footer">
    <w:name w:val="footer"/>
    <w:basedOn w:val="Normal"/>
    <w:link w:val="FooterChar"/>
    <w:uiPriority w:val="99"/>
    <w:unhideWhenUsed/>
    <w:rsid w:val="00F146FC"/>
    <w:pPr>
      <w:tabs>
        <w:tab w:val="center" w:pos="4680"/>
        <w:tab w:val="right" w:pos="9360"/>
      </w:tabs>
    </w:pPr>
  </w:style>
  <w:style w:type="character" w:customStyle="1" w:styleId="FooterChar">
    <w:name w:val="Footer Char"/>
    <w:basedOn w:val="DefaultParagraphFont"/>
    <w:link w:val="Footer"/>
    <w:uiPriority w:val="99"/>
    <w:rsid w:val="00F146FC"/>
    <w:rPr>
      <w:rFonts w:ascii="Times New Roman" w:hAnsi="Times New Roman"/>
      <w:sz w:val="24"/>
      <w:szCs w:val="24"/>
    </w:rPr>
  </w:style>
  <w:style w:type="paragraph" w:styleId="Title">
    <w:name w:val="Title"/>
    <w:basedOn w:val="Normal"/>
    <w:next w:val="Normal"/>
    <w:link w:val="TitleChar"/>
    <w:qFormat/>
    <w:rsid w:val="00F146FC"/>
    <w:rPr>
      <w:rFonts w:asciiTheme="majorHAnsi" w:eastAsiaTheme="majorEastAsia" w:hAnsiTheme="majorHAnsi" w:cstheme="majorBidi"/>
      <w:color w:val="ED7D31" w:themeColor="accent2"/>
      <w:sz w:val="50"/>
      <w:szCs w:val="50"/>
    </w:rPr>
  </w:style>
  <w:style w:type="character" w:customStyle="1" w:styleId="TitleChar">
    <w:name w:val="Title Char"/>
    <w:basedOn w:val="DefaultParagraphFont"/>
    <w:link w:val="Title"/>
    <w:rsid w:val="00F146FC"/>
    <w:rPr>
      <w:rFonts w:asciiTheme="majorHAnsi" w:eastAsiaTheme="majorEastAsia" w:hAnsiTheme="majorHAnsi" w:cstheme="majorBidi"/>
      <w:color w:val="ED7D31" w:themeColor="accent2"/>
      <w:sz w:val="50"/>
      <w:szCs w:val="50"/>
      <w:lang w:eastAsia="ja-JP"/>
    </w:rPr>
  </w:style>
  <w:style w:type="character" w:customStyle="1" w:styleId="Heading1Char">
    <w:name w:val="Heading 1 Char"/>
    <w:basedOn w:val="DefaultParagraphFont"/>
    <w:link w:val="Heading1"/>
    <w:rsid w:val="00F146FC"/>
    <w:rPr>
      <w:rFonts w:asciiTheme="majorHAnsi" w:eastAsiaTheme="majorEastAsia" w:hAnsiTheme="majorHAnsi" w:cstheme="majorBidi"/>
      <w:b/>
      <w:bCs/>
      <w:caps/>
      <w:color w:val="A5A5A5" w:themeColor="accent3"/>
      <w:sz w:val="26"/>
      <w:szCs w:val="26"/>
      <w:lang w:eastAsia="ja-JP"/>
    </w:rPr>
  </w:style>
  <w:style w:type="table" w:styleId="TableGrid">
    <w:name w:val="Table Grid"/>
    <w:basedOn w:val="TableNormal"/>
    <w:uiPriority w:val="39"/>
    <w:rsid w:val="00F146FC"/>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nhideWhenUsed/>
    <w:qFormat/>
    <w:rsid w:val="00F146FC"/>
    <w:pPr>
      <w:keepNext/>
      <w:keepLines/>
      <w:numPr>
        <w:ilvl w:val="1"/>
      </w:numPr>
      <w:pBdr>
        <w:top w:val="single" w:sz="4" w:space="1" w:color="A5A5A5" w:themeColor="accent3"/>
      </w:pBdr>
      <w:spacing w:before="360" w:after="160"/>
      <w:ind w:left="72"/>
    </w:pPr>
    <w:rPr>
      <w:rFonts w:asciiTheme="majorHAnsi" w:eastAsiaTheme="majorEastAsia" w:hAnsiTheme="majorHAnsi" w:cstheme="majorBidi"/>
      <w:color w:val="ED7D31" w:themeColor="accent2"/>
      <w:spacing w:val="15"/>
    </w:rPr>
  </w:style>
  <w:style w:type="character" w:customStyle="1" w:styleId="SubtitleChar">
    <w:name w:val="Subtitle Char"/>
    <w:basedOn w:val="DefaultParagraphFont"/>
    <w:link w:val="Subtitle"/>
    <w:rsid w:val="00F146FC"/>
    <w:rPr>
      <w:rFonts w:asciiTheme="majorHAnsi" w:eastAsiaTheme="majorEastAsia" w:hAnsiTheme="majorHAnsi" w:cstheme="majorBidi"/>
      <w:color w:val="ED7D31" w:themeColor="accent2"/>
      <w:spacing w:val="15"/>
      <w:sz w:val="21"/>
      <w:szCs w:val="21"/>
      <w:lang w:eastAsia="ja-JP"/>
    </w:rPr>
  </w:style>
  <w:style w:type="paragraph" w:styleId="PlainText">
    <w:name w:val="Plain Text"/>
    <w:basedOn w:val="Normal"/>
    <w:link w:val="PlainTextChar"/>
    <w:uiPriority w:val="99"/>
    <w:unhideWhenUsed/>
    <w:rsid w:val="003307B3"/>
    <w:pPr>
      <w:spacing w:before="0" w:after="0"/>
      <w:ind w:left="0"/>
    </w:pPr>
    <w:rPr>
      <w:rFonts w:ascii="Albertus Medium" w:eastAsia="Times New Roman" w:hAnsi="Albertus Medium"/>
      <w:color w:val="000000"/>
      <w:w w:val="120"/>
      <w:sz w:val="22"/>
      <w:lang w:eastAsia="en-US"/>
    </w:rPr>
  </w:style>
  <w:style w:type="character" w:customStyle="1" w:styleId="PlainTextChar">
    <w:name w:val="Plain Text Char"/>
    <w:basedOn w:val="DefaultParagraphFont"/>
    <w:link w:val="PlainText"/>
    <w:uiPriority w:val="99"/>
    <w:rsid w:val="003307B3"/>
    <w:rPr>
      <w:rFonts w:ascii="Albertus Medium" w:eastAsia="Times New Roman" w:hAnsi="Albertus Medium"/>
      <w:color w:val="000000"/>
      <w:w w:val="120"/>
      <w:szCs w:val="21"/>
    </w:rPr>
  </w:style>
  <w:style w:type="character" w:styleId="Hyperlink">
    <w:name w:val="Hyperlink"/>
    <w:basedOn w:val="DefaultParagraphFont"/>
    <w:uiPriority w:val="99"/>
    <w:unhideWhenUsed/>
    <w:rsid w:val="008227B3"/>
    <w:rPr>
      <w:color w:val="0000FF"/>
      <w:u w:val="single"/>
    </w:rPr>
  </w:style>
  <w:style w:type="character" w:styleId="FollowedHyperlink">
    <w:name w:val="FollowedHyperlink"/>
    <w:basedOn w:val="DefaultParagraphFont"/>
    <w:uiPriority w:val="99"/>
    <w:semiHidden/>
    <w:unhideWhenUsed/>
    <w:rsid w:val="003928F3"/>
    <w:rPr>
      <w:color w:val="954F72" w:themeColor="followedHyperlink"/>
      <w:u w:val="single"/>
    </w:rPr>
  </w:style>
  <w:style w:type="paragraph" w:styleId="BalloonText">
    <w:name w:val="Balloon Text"/>
    <w:basedOn w:val="Normal"/>
    <w:link w:val="BalloonTextChar"/>
    <w:uiPriority w:val="99"/>
    <w:semiHidden/>
    <w:unhideWhenUsed/>
    <w:rsid w:val="001C568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682"/>
    <w:rPr>
      <w:rFonts w:ascii="Segoe UI" w:eastAsiaTheme="minorEastAsia" w:hAnsi="Segoe UI" w:cs="Segoe UI"/>
      <w:sz w:val="18"/>
      <w:szCs w:val="18"/>
      <w:lang w:eastAsia="ja-JP"/>
    </w:rPr>
  </w:style>
  <w:style w:type="paragraph" w:styleId="NormalWeb">
    <w:name w:val="Normal (Web)"/>
    <w:basedOn w:val="Normal"/>
    <w:uiPriority w:val="99"/>
    <w:semiHidden/>
    <w:unhideWhenUsed/>
    <w:rsid w:val="00AB1BBB"/>
    <w:pPr>
      <w:spacing w:before="0" w:after="0"/>
      <w:ind w:left="0"/>
    </w:pPr>
    <w:rPr>
      <w:rFonts w:ascii="Times New Roman" w:eastAsiaTheme="minorHAnsi" w:hAnsi="Times New Roman" w:cs="Times New Roman"/>
      <w:sz w:val="24"/>
      <w:szCs w:val="24"/>
      <w:lang w:eastAsia="en-US"/>
    </w:rPr>
  </w:style>
  <w:style w:type="character" w:customStyle="1" w:styleId="notranslate">
    <w:name w:val="notranslate"/>
    <w:basedOn w:val="DefaultParagraphFont"/>
    <w:rsid w:val="00515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38447">
      <w:bodyDiv w:val="1"/>
      <w:marLeft w:val="0"/>
      <w:marRight w:val="0"/>
      <w:marTop w:val="0"/>
      <w:marBottom w:val="0"/>
      <w:divBdr>
        <w:top w:val="none" w:sz="0" w:space="0" w:color="auto"/>
        <w:left w:val="none" w:sz="0" w:space="0" w:color="auto"/>
        <w:bottom w:val="none" w:sz="0" w:space="0" w:color="auto"/>
        <w:right w:val="none" w:sz="0" w:space="0" w:color="auto"/>
      </w:divBdr>
    </w:div>
    <w:div w:id="36973664">
      <w:bodyDiv w:val="1"/>
      <w:marLeft w:val="0"/>
      <w:marRight w:val="0"/>
      <w:marTop w:val="0"/>
      <w:marBottom w:val="0"/>
      <w:divBdr>
        <w:top w:val="none" w:sz="0" w:space="0" w:color="auto"/>
        <w:left w:val="none" w:sz="0" w:space="0" w:color="auto"/>
        <w:bottom w:val="none" w:sz="0" w:space="0" w:color="auto"/>
        <w:right w:val="none" w:sz="0" w:space="0" w:color="auto"/>
      </w:divBdr>
    </w:div>
    <w:div w:id="108014633">
      <w:bodyDiv w:val="1"/>
      <w:marLeft w:val="0"/>
      <w:marRight w:val="0"/>
      <w:marTop w:val="0"/>
      <w:marBottom w:val="0"/>
      <w:divBdr>
        <w:top w:val="none" w:sz="0" w:space="0" w:color="auto"/>
        <w:left w:val="none" w:sz="0" w:space="0" w:color="auto"/>
        <w:bottom w:val="none" w:sz="0" w:space="0" w:color="auto"/>
        <w:right w:val="none" w:sz="0" w:space="0" w:color="auto"/>
      </w:divBdr>
    </w:div>
    <w:div w:id="109277358">
      <w:bodyDiv w:val="1"/>
      <w:marLeft w:val="0"/>
      <w:marRight w:val="0"/>
      <w:marTop w:val="0"/>
      <w:marBottom w:val="0"/>
      <w:divBdr>
        <w:top w:val="none" w:sz="0" w:space="0" w:color="auto"/>
        <w:left w:val="none" w:sz="0" w:space="0" w:color="auto"/>
        <w:bottom w:val="none" w:sz="0" w:space="0" w:color="auto"/>
        <w:right w:val="none" w:sz="0" w:space="0" w:color="auto"/>
      </w:divBdr>
    </w:div>
    <w:div w:id="153689311">
      <w:bodyDiv w:val="1"/>
      <w:marLeft w:val="0"/>
      <w:marRight w:val="0"/>
      <w:marTop w:val="0"/>
      <w:marBottom w:val="0"/>
      <w:divBdr>
        <w:top w:val="none" w:sz="0" w:space="0" w:color="auto"/>
        <w:left w:val="none" w:sz="0" w:space="0" w:color="auto"/>
        <w:bottom w:val="none" w:sz="0" w:space="0" w:color="auto"/>
        <w:right w:val="none" w:sz="0" w:space="0" w:color="auto"/>
      </w:divBdr>
      <w:divsChild>
        <w:div w:id="78672974">
          <w:marLeft w:val="0"/>
          <w:marRight w:val="0"/>
          <w:marTop w:val="0"/>
          <w:marBottom w:val="0"/>
          <w:divBdr>
            <w:top w:val="none" w:sz="0" w:space="0" w:color="auto"/>
            <w:left w:val="none" w:sz="0" w:space="0" w:color="auto"/>
            <w:bottom w:val="none" w:sz="0" w:space="0" w:color="auto"/>
            <w:right w:val="none" w:sz="0" w:space="0" w:color="auto"/>
          </w:divBdr>
          <w:divsChild>
            <w:div w:id="1483963858">
              <w:marLeft w:val="0"/>
              <w:marRight w:val="0"/>
              <w:marTop w:val="0"/>
              <w:marBottom w:val="0"/>
              <w:divBdr>
                <w:top w:val="none" w:sz="0" w:space="0" w:color="auto"/>
                <w:left w:val="none" w:sz="0" w:space="0" w:color="auto"/>
                <w:bottom w:val="none" w:sz="0" w:space="0" w:color="auto"/>
                <w:right w:val="none" w:sz="0" w:space="0" w:color="auto"/>
              </w:divBdr>
              <w:divsChild>
                <w:div w:id="1312245779">
                  <w:marLeft w:val="0"/>
                  <w:marRight w:val="0"/>
                  <w:marTop w:val="0"/>
                  <w:marBottom w:val="0"/>
                  <w:divBdr>
                    <w:top w:val="none" w:sz="0" w:space="0" w:color="auto"/>
                    <w:left w:val="none" w:sz="0" w:space="0" w:color="auto"/>
                    <w:bottom w:val="none" w:sz="0" w:space="0" w:color="auto"/>
                    <w:right w:val="none" w:sz="0" w:space="0" w:color="auto"/>
                  </w:divBdr>
                </w:div>
                <w:div w:id="827785666">
                  <w:marLeft w:val="0"/>
                  <w:marRight w:val="0"/>
                  <w:marTop w:val="0"/>
                  <w:marBottom w:val="0"/>
                  <w:divBdr>
                    <w:top w:val="none" w:sz="0" w:space="0" w:color="auto"/>
                    <w:left w:val="none" w:sz="0" w:space="0" w:color="auto"/>
                    <w:bottom w:val="none" w:sz="0" w:space="0" w:color="auto"/>
                    <w:right w:val="none" w:sz="0" w:space="0" w:color="auto"/>
                  </w:divBdr>
                </w:div>
                <w:div w:id="188266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54010">
      <w:bodyDiv w:val="1"/>
      <w:marLeft w:val="0"/>
      <w:marRight w:val="0"/>
      <w:marTop w:val="0"/>
      <w:marBottom w:val="0"/>
      <w:divBdr>
        <w:top w:val="none" w:sz="0" w:space="0" w:color="auto"/>
        <w:left w:val="none" w:sz="0" w:space="0" w:color="auto"/>
        <w:bottom w:val="none" w:sz="0" w:space="0" w:color="auto"/>
        <w:right w:val="none" w:sz="0" w:space="0" w:color="auto"/>
      </w:divBdr>
    </w:div>
    <w:div w:id="212540436">
      <w:bodyDiv w:val="1"/>
      <w:marLeft w:val="0"/>
      <w:marRight w:val="0"/>
      <w:marTop w:val="0"/>
      <w:marBottom w:val="0"/>
      <w:divBdr>
        <w:top w:val="none" w:sz="0" w:space="0" w:color="auto"/>
        <w:left w:val="none" w:sz="0" w:space="0" w:color="auto"/>
        <w:bottom w:val="none" w:sz="0" w:space="0" w:color="auto"/>
        <w:right w:val="none" w:sz="0" w:space="0" w:color="auto"/>
      </w:divBdr>
    </w:div>
    <w:div w:id="255021159">
      <w:bodyDiv w:val="1"/>
      <w:marLeft w:val="0"/>
      <w:marRight w:val="0"/>
      <w:marTop w:val="0"/>
      <w:marBottom w:val="0"/>
      <w:divBdr>
        <w:top w:val="none" w:sz="0" w:space="0" w:color="auto"/>
        <w:left w:val="none" w:sz="0" w:space="0" w:color="auto"/>
        <w:bottom w:val="none" w:sz="0" w:space="0" w:color="auto"/>
        <w:right w:val="none" w:sz="0" w:space="0" w:color="auto"/>
      </w:divBdr>
    </w:div>
    <w:div w:id="278948814">
      <w:bodyDiv w:val="1"/>
      <w:marLeft w:val="0"/>
      <w:marRight w:val="0"/>
      <w:marTop w:val="0"/>
      <w:marBottom w:val="0"/>
      <w:divBdr>
        <w:top w:val="none" w:sz="0" w:space="0" w:color="auto"/>
        <w:left w:val="none" w:sz="0" w:space="0" w:color="auto"/>
        <w:bottom w:val="none" w:sz="0" w:space="0" w:color="auto"/>
        <w:right w:val="none" w:sz="0" w:space="0" w:color="auto"/>
      </w:divBdr>
    </w:div>
    <w:div w:id="543710315">
      <w:bodyDiv w:val="1"/>
      <w:marLeft w:val="0"/>
      <w:marRight w:val="0"/>
      <w:marTop w:val="0"/>
      <w:marBottom w:val="0"/>
      <w:divBdr>
        <w:top w:val="none" w:sz="0" w:space="0" w:color="auto"/>
        <w:left w:val="none" w:sz="0" w:space="0" w:color="auto"/>
        <w:bottom w:val="none" w:sz="0" w:space="0" w:color="auto"/>
        <w:right w:val="none" w:sz="0" w:space="0" w:color="auto"/>
      </w:divBdr>
    </w:div>
    <w:div w:id="609822791">
      <w:bodyDiv w:val="1"/>
      <w:marLeft w:val="0"/>
      <w:marRight w:val="0"/>
      <w:marTop w:val="0"/>
      <w:marBottom w:val="0"/>
      <w:divBdr>
        <w:top w:val="none" w:sz="0" w:space="0" w:color="auto"/>
        <w:left w:val="none" w:sz="0" w:space="0" w:color="auto"/>
        <w:bottom w:val="none" w:sz="0" w:space="0" w:color="auto"/>
        <w:right w:val="none" w:sz="0" w:space="0" w:color="auto"/>
      </w:divBdr>
    </w:div>
    <w:div w:id="623275697">
      <w:bodyDiv w:val="1"/>
      <w:marLeft w:val="0"/>
      <w:marRight w:val="0"/>
      <w:marTop w:val="0"/>
      <w:marBottom w:val="0"/>
      <w:divBdr>
        <w:top w:val="none" w:sz="0" w:space="0" w:color="auto"/>
        <w:left w:val="none" w:sz="0" w:space="0" w:color="auto"/>
        <w:bottom w:val="none" w:sz="0" w:space="0" w:color="auto"/>
        <w:right w:val="none" w:sz="0" w:space="0" w:color="auto"/>
      </w:divBdr>
    </w:div>
    <w:div w:id="707805552">
      <w:bodyDiv w:val="1"/>
      <w:marLeft w:val="0"/>
      <w:marRight w:val="0"/>
      <w:marTop w:val="0"/>
      <w:marBottom w:val="0"/>
      <w:divBdr>
        <w:top w:val="none" w:sz="0" w:space="0" w:color="auto"/>
        <w:left w:val="none" w:sz="0" w:space="0" w:color="auto"/>
        <w:bottom w:val="none" w:sz="0" w:space="0" w:color="auto"/>
        <w:right w:val="none" w:sz="0" w:space="0" w:color="auto"/>
      </w:divBdr>
    </w:div>
    <w:div w:id="708146251">
      <w:bodyDiv w:val="1"/>
      <w:marLeft w:val="0"/>
      <w:marRight w:val="0"/>
      <w:marTop w:val="0"/>
      <w:marBottom w:val="0"/>
      <w:divBdr>
        <w:top w:val="none" w:sz="0" w:space="0" w:color="auto"/>
        <w:left w:val="none" w:sz="0" w:space="0" w:color="auto"/>
        <w:bottom w:val="none" w:sz="0" w:space="0" w:color="auto"/>
        <w:right w:val="none" w:sz="0" w:space="0" w:color="auto"/>
      </w:divBdr>
    </w:div>
    <w:div w:id="724062772">
      <w:bodyDiv w:val="1"/>
      <w:marLeft w:val="0"/>
      <w:marRight w:val="0"/>
      <w:marTop w:val="0"/>
      <w:marBottom w:val="0"/>
      <w:divBdr>
        <w:top w:val="none" w:sz="0" w:space="0" w:color="auto"/>
        <w:left w:val="none" w:sz="0" w:space="0" w:color="auto"/>
        <w:bottom w:val="none" w:sz="0" w:space="0" w:color="auto"/>
        <w:right w:val="none" w:sz="0" w:space="0" w:color="auto"/>
      </w:divBdr>
    </w:div>
    <w:div w:id="768235697">
      <w:bodyDiv w:val="1"/>
      <w:marLeft w:val="0"/>
      <w:marRight w:val="0"/>
      <w:marTop w:val="0"/>
      <w:marBottom w:val="0"/>
      <w:divBdr>
        <w:top w:val="none" w:sz="0" w:space="0" w:color="auto"/>
        <w:left w:val="none" w:sz="0" w:space="0" w:color="auto"/>
        <w:bottom w:val="none" w:sz="0" w:space="0" w:color="auto"/>
        <w:right w:val="none" w:sz="0" w:space="0" w:color="auto"/>
      </w:divBdr>
    </w:div>
    <w:div w:id="897974842">
      <w:bodyDiv w:val="1"/>
      <w:marLeft w:val="0"/>
      <w:marRight w:val="0"/>
      <w:marTop w:val="0"/>
      <w:marBottom w:val="0"/>
      <w:divBdr>
        <w:top w:val="none" w:sz="0" w:space="0" w:color="auto"/>
        <w:left w:val="none" w:sz="0" w:space="0" w:color="auto"/>
        <w:bottom w:val="none" w:sz="0" w:space="0" w:color="auto"/>
        <w:right w:val="none" w:sz="0" w:space="0" w:color="auto"/>
      </w:divBdr>
    </w:div>
    <w:div w:id="997151446">
      <w:bodyDiv w:val="1"/>
      <w:marLeft w:val="0"/>
      <w:marRight w:val="0"/>
      <w:marTop w:val="0"/>
      <w:marBottom w:val="0"/>
      <w:divBdr>
        <w:top w:val="none" w:sz="0" w:space="0" w:color="auto"/>
        <w:left w:val="none" w:sz="0" w:space="0" w:color="auto"/>
        <w:bottom w:val="none" w:sz="0" w:space="0" w:color="auto"/>
        <w:right w:val="none" w:sz="0" w:space="0" w:color="auto"/>
      </w:divBdr>
    </w:div>
    <w:div w:id="1017535831">
      <w:bodyDiv w:val="1"/>
      <w:marLeft w:val="0"/>
      <w:marRight w:val="0"/>
      <w:marTop w:val="0"/>
      <w:marBottom w:val="0"/>
      <w:divBdr>
        <w:top w:val="none" w:sz="0" w:space="0" w:color="auto"/>
        <w:left w:val="none" w:sz="0" w:space="0" w:color="auto"/>
        <w:bottom w:val="none" w:sz="0" w:space="0" w:color="auto"/>
        <w:right w:val="none" w:sz="0" w:space="0" w:color="auto"/>
      </w:divBdr>
    </w:div>
    <w:div w:id="1115056399">
      <w:bodyDiv w:val="1"/>
      <w:marLeft w:val="0"/>
      <w:marRight w:val="0"/>
      <w:marTop w:val="0"/>
      <w:marBottom w:val="0"/>
      <w:divBdr>
        <w:top w:val="none" w:sz="0" w:space="0" w:color="auto"/>
        <w:left w:val="none" w:sz="0" w:space="0" w:color="auto"/>
        <w:bottom w:val="none" w:sz="0" w:space="0" w:color="auto"/>
        <w:right w:val="none" w:sz="0" w:space="0" w:color="auto"/>
      </w:divBdr>
    </w:div>
    <w:div w:id="1126780703">
      <w:bodyDiv w:val="1"/>
      <w:marLeft w:val="0"/>
      <w:marRight w:val="0"/>
      <w:marTop w:val="0"/>
      <w:marBottom w:val="0"/>
      <w:divBdr>
        <w:top w:val="none" w:sz="0" w:space="0" w:color="auto"/>
        <w:left w:val="none" w:sz="0" w:space="0" w:color="auto"/>
        <w:bottom w:val="none" w:sz="0" w:space="0" w:color="auto"/>
        <w:right w:val="none" w:sz="0" w:space="0" w:color="auto"/>
      </w:divBdr>
    </w:div>
    <w:div w:id="1162163592">
      <w:bodyDiv w:val="1"/>
      <w:marLeft w:val="0"/>
      <w:marRight w:val="0"/>
      <w:marTop w:val="0"/>
      <w:marBottom w:val="0"/>
      <w:divBdr>
        <w:top w:val="none" w:sz="0" w:space="0" w:color="auto"/>
        <w:left w:val="none" w:sz="0" w:space="0" w:color="auto"/>
        <w:bottom w:val="none" w:sz="0" w:space="0" w:color="auto"/>
        <w:right w:val="none" w:sz="0" w:space="0" w:color="auto"/>
      </w:divBdr>
    </w:div>
    <w:div w:id="1242526951">
      <w:bodyDiv w:val="1"/>
      <w:marLeft w:val="0"/>
      <w:marRight w:val="0"/>
      <w:marTop w:val="0"/>
      <w:marBottom w:val="0"/>
      <w:divBdr>
        <w:top w:val="none" w:sz="0" w:space="0" w:color="auto"/>
        <w:left w:val="none" w:sz="0" w:space="0" w:color="auto"/>
        <w:bottom w:val="none" w:sz="0" w:space="0" w:color="auto"/>
        <w:right w:val="none" w:sz="0" w:space="0" w:color="auto"/>
      </w:divBdr>
    </w:div>
    <w:div w:id="1449087026">
      <w:bodyDiv w:val="1"/>
      <w:marLeft w:val="0"/>
      <w:marRight w:val="0"/>
      <w:marTop w:val="0"/>
      <w:marBottom w:val="0"/>
      <w:divBdr>
        <w:top w:val="none" w:sz="0" w:space="0" w:color="auto"/>
        <w:left w:val="none" w:sz="0" w:space="0" w:color="auto"/>
        <w:bottom w:val="none" w:sz="0" w:space="0" w:color="auto"/>
        <w:right w:val="none" w:sz="0" w:space="0" w:color="auto"/>
      </w:divBdr>
    </w:div>
    <w:div w:id="1522086568">
      <w:bodyDiv w:val="1"/>
      <w:marLeft w:val="0"/>
      <w:marRight w:val="0"/>
      <w:marTop w:val="0"/>
      <w:marBottom w:val="0"/>
      <w:divBdr>
        <w:top w:val="none" w:sz="0" w:space="0" w:color="auto"/>
        <w:left w:val="none" w:sz="0" w:space="0" w:color="auto"/>
        <w:bottom w:val="none" w:sz="0" w:space="0" w:color="auto"/>
        <w:right w:val="none" w:sz="0" w:space="0" w:color="auto"/>
      </w:divBdr>
    </w:div>
    <w:div w:id="1552233104">
      <w:bodyDiv w:val="1"/>
      <w:marLeft w:val="0"/>
      <w:marRight w:val="0"/>
      <w:marTop w:val="0"/>
      <w:marBottom w:val="0"/>
      <w:divBdr>
        <w:top w:val="none" w:sz="0" w:space="0" w:color="auto"/>
        <w:left w:val="none" w:sz="0" w:space="0" w:color="auto"/>
        <w:bottom w:val="none" w:sz="0" w:space="0" w:color="auto"/>
        <w:right w:val="none" w:sz="0" w:space="0" w:color="auto"/>
      </w:divBdr>
    </w:div>
    <w:div w:id="1570313202">
      <w:bodyDiv w:val="1"/>
      <w:marLeft w:val="0"/>
      <w:marRight w:val="0"/>
      <w:marTop w:val="0"/>
      <w:marBottom w:val="0"/>
      <w:divBdr>
        <w:top w:val="none" w:sz="0" w:space="0" w:color="auto"/>
        <w:left w:val="none" w:sz="0" w:space="0" w:color="auto"/>
        <w:bottom w:val="none" w:sz="0" w:space="0" w:color="auto"/>
        <w:right w:val="none" w:sz="0" w:space="0" w:color="auto"/>
      </w:divBdr>
    </w:div>
    <w:div w:id="1572232273">
      <w:bodyDiv w:val="1"/>
      <w:marLeft w:val="0"/>
      <w:marRight w:val="0"/>
      <w:marTop w:val="0"/>
      <w:marBottom w:val="0"/>
      <w:divBdr>
        <w:top w:val="none" w:sz="0" w:space="0" w:color="auto"/>
        <w:left w:val="none" w:sz="0" w:space="0" w:color="auto"/>
        <w:bottom w:val="none" w:sz="0" w:space="0" w:color="auto"/>
        <w:right w:val="none" w:sz="0" w:space="0" w:color="auto"/>
      </w:divBdr>
    </w:div>
    <w:div w:id="1601062898">
      <w:bodyDiv w:val="1"/>
      <w:marLeft w:val="0"/>
      <w:marRight w:val="0"/>
      <w:marTop w:val="0"/>
      <w:marBottom w:val="0"/>
      <w:divBdr>
        <w:top w:val="none" w:sz="0" w:space="0" w:color="auto"/>
        <w:left w:val="none" w:sz="0" w:space="0" w:color="auto"/>
        <w:bottom w:val="none" w:sz="0" w:space="0" w:color="auto"/>
        <w:right w:val="none" w:sz="0" w:space="0" w:color="auto"/>
      </w:divBdr>
    </w:div>
    <w:div w:id="1616864346">
      <w:bodyDiv w:val="1"/>
      <w:marLeft w:val="0"/>
      <w:marRight w:val="0"/>
      <w:marTop w:val="0"/>
      <w:marBottom w:val="0"/>
      <w:divBdr>
        <w:top w:val="none" w:sz="0" w:space="0" w:color="auto"/>
        <w:left w:val="none" w:sz="0" w:space="0" w:color="auto"/>
        <w:bottom w:val="none" w:sz="0" w:space="0" w:color="auto"/>
        <w:right w:val="none" w:sz="0" w:space="0" w:color="auto"/>
      </w:divBdr>
    </w:div>
    <w:div w:id="1631782151">
      <w:bodyDiv w:val="1"/>
      <w:marLeft w:val="0"/>
      <w:marRight w:val="0"/>
      <w:marTop w:val="0"/>
      <w:marBottom w:val="0"/>
      <w:divBdr>
        <w:top w:val="none" w:sz="0" w:space="0" w:color="auto"/>
        <w:left w:val="none" w:sz="0" w:space="0" w:color="auto"/>
        <w:bottom w:val="none" w:sz="0" w:space="0" w:color="auto"/>
        <w:right w:val="none" w:sz="0" w:space="0" w:color="auto"/>
      </w:divBdr>
    </w:div>
    <w:div w:id="1684673338">
      <w:bodyDiv w:val="1"/>
      <w:marLeft w:val="0"/>
      <w:marRight w:val="0"/>
      <w:marTop w:val="0"/>
      <w:marBottom w:val="0"/>
      <w:divBdr>
        <w:top w:val="none" w:sz="0" w:space="0" w:color="auto"/>
        <w:left w:val="none" w:sz="0" w:space="0" w:color="auto"/>
        <w:bottom w:val="none" w:sz="0" w:space="0" w:color="auto"/>
        <w:right w:val="none" w:sz="0" w:space="0" w:color="auto"/>
      </w:divBdr>
    </w:div>
    <w:div w:id="1694188695">
      <w:bodyDiv w:val="1"/>
      <w:marLeft w:val="0"/>
      <w:marRight w:val="0"/>
      <w:marTop w:val="0"/>
      <w:marBottom w:val="0"/>
      <w:divBdr>
        <w:top w:val="none" w:sz="0" w:space="0" w:color="auto"/>
        <w:left w:val="none" w:sz="0" w:space="0" w:color="auto"/>
        <w:bottom w:val="none" w:sz="0" w:space="0" w:color="auto"/>
        <w:right w:val="none" w:sz="0" w:space="0" w:color="auto"/>
      </w:divBdr>
    </w:div>
    <w:div w:id="1696497493">
      <w:bodyDiv w:val="1"/>
      <w:marLeft w:val="0"/>
      <w:marRight w:val="0"/>
      <w:marTop w:val="0"/>
      <w:marBottom w:val="0"/>
      <w:divBdr>
        <w:top w:val="none" w:sz="0" w:space="0" w:color="auto"/>
        <w:left w:val="none" w:sz="0" w:space="0" w:color="auto"/>
        <w:bottom w:val="none" w:sz="0" w:space="0" w:color="auto"/>
        <w:right w:val="none" w:sz="0" w:space="0" w:color="auto"/>
      </w:divBdr>
    </w:div>
    <w:div w:id="1773893563">
      <w:bodyDiv w:val="1"/>
      <w:marLeft w:val="0"/>
      <w:marRight w:val="0"/>
      <w:marTop w:val="0"/>
      <w:marBottom w:val="0"/>
      <w:divBdr>
        <w:top w:val="none" w:sz="0" w:space="0" w:color="auto"/>
        <w:left w:val="none" w:sz="0" w:space="0" w:color="auto"/>
        <w:bottom w:val="none" w:sz="0" w:space="0" w:color="auto"/>
        <w:right w:val="none" w:sz="0" w:space="0" w:color="auto"/>
      </w:divBdr>
    </w:div>
    <w:div w:id="1827472068">
      <w:bodyDiv w:val="1"/>
      <w:marLeft w:val="0"/>
      <w:marRight w:val="0"/>
      <w:marTop w:val="0"/>
      <w:marBottom w:val="0"/>
      <w:divBdr>
        <w:top w:val="none" w:sz="0" w:space="0" w:color="auto"/>
        <w:left w:val="none" w:sz="0" w:space="0" w:color="auto"/>
        <w:bottom w:val="none" w:sz="0" w:space="0" w:color="auto"/>
        <w:right w:val="none" w:sz="0" w:space="0" w:color="auto"/>
      </w:divBdr>
    </w:div>
    <w:div w:id="1872764637">
      <w:bodyDiv w:val="1"/>
      <w:marLeft w:val="0"/>
      <w:marRight w:val="0"/>
      <w:marTop w:val="0"/>
      <w:marBottom w:val="0"/>
      <w:divBdr>
        <w:top w:val="none" w:sz="0" w:space="0" w:color="auto"/>
        <w:left w:val="none" w:sz="0" w:space="0" w:color="auto"/>
        <w:bottom w:val="none" w:sz="0" w:space="0" w:color="auto"/>
        <w:right w:val="none" w:sz="0" w:space="0" w:color="auto"/>
      </w:divBdr>
    </w:div>
    <w:div w:id="1874613233">
      <w:bodyDiv w:val="1"/>
      <w:marLeft w:val="0"/>
      <w:marRight w:val="0"/>
      <w:marTop w:val="0"/>
      <w:marBottom w:val="0"/>
      <w:divBdr>
        <w:top w:val="none" w:sz="0" w:space="0" w:color="auto"/>
        <w:left w:val="none" w:sz="0" w:space="0" w:color="auto"/>
        <w:bottom w:val="none" w:sz="0" w:space="0" w:color="auto"/>
        <w:right w:val="none" w:sz="0" w:space="0" w:color="auto"/>
      </w:divBdr>
    </w:div>
    <w:div w:id="1883440251">
      <w:bodyDiv w:val="1"/>
      <w:marLeft w:val="0"/>
      <w:marRight w:val="0"/>
      <w:marTop w:val="0"/>
      <w:marBottom w:val="0"/>
      <w:divBdr>
        <w:top w:val="none" w:sz="0" w:space="0" w:color="auto"/>
        <w:left w:val="none" w:sz="0" w:space="0" w:color="auto"/>
        <w:bottom w:val="none" w:sz="0" w:space="0" w:color="auto"/>
        <w:right w:val="none" w:sz="0" w:space="0" w:color="auto"/>
      </w:divBdr>
    </w:div>
    <w:div w:id="1898127602">
      <w:bodyDiv w:val="1"/>
      <w:marLeft w:val="0"/>
      <w:marRight w:val="0"/>
      <w:marTop w:val="0"/>
      <w:marBottom w:val="0"/>
      <w:divBdr>
        <w:top w:val="none" w:sz="0" w:space="0" w:color="auto"/>
        <w:left w:val="none" w:sz="0" w:space="0" w:color="auto"/>
        <w:bottom w:val="none" w:sz="0" w:space="0" w:color="auto"/>
        <w:right w:val="none" w:sz="0" w:space="0" w:color="auto"/>
      </w:divBdr>
    </w:div>
    <w:div w:id="1916478676">
      <w:bodyDiv w:val="1"/>
      <w:marLeft w:val="0"/>
      <w:marRight w:val="0"/>
      <w:marTop w:val="0"/>
      <w:marBottom w:val="0"/>
      <w:divBdr>
        <w:top w:val="none" w:sz="0" w:space="0" w:color="auto"/>
        <w:left w:val="none" w:sz="0" w:space="0" w:color="auto"/>
        <w:bottom w:val="none" w:sz="0" w:space="0" w:color="auto"/>
        <w:right w:val="none" w:sz="0" w:space="0" w:color="auto"/>
      </w:divBdr>
    </w:div>
    <w:div w:id="1925142786">
      <w:bodyDiv w:val="1"/>
      <w:marLeft w:val="0"/>
      <w:marRight w:val="0"/>
      <w:marTop w:val="0"/>
      <w:marBottom w:val="0"/>
      <w:divBdr>
        <w:top w:val="none" w:sz="0" w:space="0" w:color="auto"/>
        <w:left w:val="none" w:sz="0" w:space="0" w:color="auto"/>
        <w:bottom w:val="none" w:sz="0" w:space="0" w:color="auto"/>
        <w:right w:val="none" w:sz="0" w:space="0" w:color="auto"/>
      </w:divBdr>
    </w:div>
    <w:div w:id="1952006537">
      <w:bodyDiv w:val="1"/>
      <w:marLeft w:val="0"/>
      <w:marRight w:val="0"/>
      <w:marTop w:val="0"/>
      <w:marBottom w:val="0"/>
      <w:divBdr>
        <w:top w:val="none" w:sz="0" w:space="0" w:color="auto"/>
        <w:left w:val="none" w:sz="0" w:space="0" w:color="auto"/>
        <w:bottom w:val="none" w:sz="0" w:space="0" w:color="auto"/>
        <w:right w:val="none" w:sz="0" w:space="0" w:color="auto"/>
      </w:divBdr>
    </w:div>
    <w:div w:id="208641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15.jpg@01D0C3BA.EA614140"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cid:image004.jpg@01D0C3BA.EA614140"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2.jpg@01D0C3BA.EA614140" TargetMode="Externa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3F33117ABA40E5B29AB01B08E21CE3"/>
        <w:category>
          <w:name w:val="General"/>
          <w:gallery w:val="placeholder"/>
        </w:category>
        <w:types>
          <w:type w:val="bbPlcHdr"/>
        </w:types>
        <w:behaviors>
          <w:behavior w:val="content"/>
        </w:behaviors>
        <w:guid w:val="{4AC7D91C-3C14-414F-A0B8-85861A68689E}"/>
      </w:docPartPr>
      <w:docPartBody>
        <w:p w:rsidR="003A44FC" w:rsidRDefault="00115A12" w:rsidP="00115A12">
          <w:pPr>
            <w:pStyle w:val="E03F33117ABA40E5B29AB01B08E21CE3"/>
          </w:pPr>
          <w:r>
            <w:t>[Meeting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lbertus Medium">
    <w:altName w:val="Candara"/>
    <w:panose1 w:val="020E06020303040203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ntique Olive Roman">
    <w:panose1 w:val="020B06030202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A12"/>
    <w:rsid w:val="00115A12"/>
    <w:rsid w:val="003A4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3DA67AA4794AE8B7603C45420B768B">
    <w:name w:val="A93DA67AA4794AE8B7603C45420B768B"/>
    <w:rsid w:val="00115A12"/>
  </w:style>
  <w:style w:type="paragraph" w:customStyle="1" w:styleId="E03F33117ABA40E5B29AB01B08E21CE3">
    <w:name w:val="E03F33117ABA40E5B29AB01B08E21CE3"/>
    <w:rsid w:val="00115A12"/>
  </w:style>
  <w:style w:type="paragraph" w:customStyle="1" w:styleId="2882A26DA150405B8DD03DE786ADE511">
    <w:name w:val="2882A26DA150405B8DD03DE786ADE511"/>
    <w:rsid w:val="00115A12"/>
  </w:style>
  <w:style w:type="paragraph" w:customStyle="1" w:styleId="A59E80F9DD9444E0948239E30930CC7E">
    <w:name w:val="A59E80F9DD9444E0948239E30930CC7E"/>
    <w:rsid w:val="003A44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45635-E0D3-490F-9E45-64795495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 Joyce</dc:creator>
  <cp:keywords/>
  <dc:description/>
  <cp:lastModifiedBy>Bond, Joyce</cp:lastModifiedBy>
  <cp:revision>6</cp:revision>
  <cp:lastPrinted>2017-01-25T21:51:00Z</cp:lastPrinted>
  <dcterms:created xsi:type="dcterms:W3CDTF">2017-08-08T18:03:00Z</dcterms:created>
  <dcterms:modified xsi:type="dcterms:W3CDTF">2017-08-14T16:00:00Z</dcterms:modified>
</cp:coreProperties>
</file>