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CA" w:rsidRPr="00EE37EE" w:rsidRDefault="004B0DCA" w:rsidP="004B0DCA">
      <w:pPr>
        <w:pStyle w:val="NoSpacing"/>
        <w:spacing w:after="240"/>
        <w:rPr>
          <w:rFonts w:ascii="Verdana" w:hAnsi="Verdana"/>
        </w:rPr>
      </w:pPr>
      <w:r w:rsidRPr="00EE37EE">
        <w:rPr>
          <w:rFonts w:ascii="Verdana" w:hAnsi="Verdana"/>
        </w:rPr>
        <w:t xml:space="preserve">The </w:t>
      </w:r>
      <w:r w:rsidR="006D5802" w:rsidRPr="00EE37EE">
        <w:rPr>
          <w:rFonts w:ascii="Verdana" w:hAnsi="Verdana"/>
        </w:rPr>
        <w:t>September 27</w:t>
      </w:r>
      <w:r w:rsidR="006D5802" w:rsidRPr="00EE37EE">
        <w:rPr>
          <w:rFonts w:ascii="Verdana" w:hAnsi="Verdana"/>
          <w:vertAlign w:val="superscript"/>
        </w:rPr>
        <w:t>th</w:t>
      </w:r>
      <w:r w:rsidR="006D5802" w:rsidRPr="00EE37EE">
        <w:rPr>
          <w:rFonts w:ascii="Verdana" w:hAnsi="Verdana"/>
        </w:rPr>
        <w:t xml:space="preserve"> </w:t>
      </w:r>
      <w:r w:rsidRPr="00EE37EE">
        <w:rPr>
          <w:rFonts w:ascii="Verdana" w:hAnsi="Verdana"/>
        </w:rPr>
        <w:t>DAWG meeting was held in the Annex Training Room with the following discussions and individuals in attendance (*=v</w:t>
      </w:r>
      <w:r w:rsidRPr="00EE37EE">
        <w:rPr>
          <w:rFonts w:ascii="Verdana" w:hAnsi="Verdana"/>
          <w:i/>
        </w:rPr>
        <w:t>ia CCC Confer</w:t>
      </w:r>
      <w:r w:rsidRPr="00EE37EE">
        <w:rPr>
          <w:rFonts w:ascii="Verdana" w:hAnsi="Verdana"/>
        </w:rPr>
        <w:t>):</w:t>
      </w:r>
    </w:p>
    <w:p w:rsidR="004B0DCA" w:rsidRPr="00EE37EE" w:rsidRDefault="004B0DCA" w:rsidP="004B0DCA">
      <w:pPr>
        <w:pStyle w:val="NoSpacing"/>
        <w:rPr>
          <w:rFonts w:ascii="Verdana" w:hAnsi="Verdana"/>
          <w:i/>
          <w:color w:val="000000" w:themeColor="text1"/>
        </w:rPr>
      </w:pPr>
      <w:r w:rsidRPr="00EE37EE">
        <w:rPr>
          <w:rFonts w:ascii="Verdana" w:hAnsi="Verdana"/>
          <w:i/>
          <w:color w:val="000000" w:themeColor="text1"/>
        </w:rPr>
        <w:t xml:space="preserve">Attendance </w:t>
      </w:r>
      <w:r w:rsidRPr="00EE37EE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EE37EE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4B0DCA" w:rsidRPr="00EE37EE" w:rsidTr="005C3235">
        <w:tc>
          <w:tcPr>
            <w:tcW w:w="1080" w:type="dxa"/>
          </w:tcPr>
          <w:p w:rsidR="004B0DCA" w:rsidRPr="00EE37EE" w:rsidRDefault="004B0DCA" w:rsidP="005C32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4B0DCA" w:rsidRPr="00EE37EE" w:rsidRDefault="004B0DCA" w:rsidP="00D447B8">
            <w:pPr>
              <w:pStyle w:val="NoSpacing"/>
              <w:spacing w:before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 xml:space="preserve">Joe Cabrales, Kirsten </w:t>
            </w:r>
            <w:proofErr w:type="spellStart"/>
            <w:r w:rsidRPr="00EE37EE">
              <w:rPr>
                <w:rFonts w:ascii="Verdana" w:hAnsi="Verdana"/>
              </w:rPr>
              <w:t>Colvey</w:t>
            </w:r>
            <w:proofErr w:type="spellEnd"/>
            <w:r w:rsidRPr="00EE37EE">
              <w:rPr>
                <w:rFonts w:ascii="Verdana" w:hAnsi="Verdana"/>
              </w:rPr>
              <w:t>, Kristina Heilgeist,</w:t>
            </w:r>
            <w:r w:rsidR="00D447B8" w:rsidRPr="00EE37EE">
              <w:rPr>
                <w:rFonts w:ascii="Verdana" w:hAnsi="Verdana"/>
              </w:rPr>
              <w:t xml:space="preserve"> </w:t>
            </w:r>
            <w:r w:rsidRPr="00EE37EE">
              <w:rPr>
                <w:rFonts w:ascii="Verdana" w:hAnsi="Verdana"/>
              </w:rPr>
              <w:t>Larry Aycock</w:t>
            </w:r>
          </w:p>
        </w:tc>
      </w:tr>
      <w:tr w:rsidR="004B0DCA" w:rsidRPr="00EE37EE" w:rsidTr="005C3235">
        <w:tc>
          <w:tcPr>
            <w:tcW w:w="1080" w:type="dxa"/>
          </w:tcPr>
          <w:p w:rsidR="004B0DCA" w:rsidRPr="00EE37EE" w:rsidRDefault="004B0DCA" w:rsidP="005C32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D447B8" w:rsidRPr="00EE37EE" w:rsidRDefault="004B0DCA" w:rsidP="005C32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*April Dale-Carter, *</w:t>
            </w:r>
            <w:proofErr w:type="spellStart"/>
            <w:r w:rsidRPr="00EE37EE">
              <w:rPr>
                <w:rFonts w:ascii="Verdana" w:hAnsi="Verdana"/>
              </w:rPr>
              <w:t>Corrina</w:t>
            </w:r>
            <w:proofErr w:type="spellEnd"/>
            <w:r w:rsidRPr="00EE37EE">
              <w:rPr>
                <w:rFonts w:ascii="Verdana" w:hAnsi="Verdana"/>
              </w:rPr>
              <w:t xml:space="preserve"> Baber, </w:t>
            </w:r>
            <w:r w:rsidR="00D447B8" w:rsidRPr="00EE37EE">
              <w:rPr>
                <w:rFonts w:ascii="Verdana" w:hAnsi="Verdana"/>
              </w:rPr>
              <w:t>*Jason A</w:t>
            </w:r>
            <w:r w:rsidR="00E8763D" w:rsidRPr="00EE37EE">
              <w:rPr>
                <w:rFonts w:ascii="Verdana" w:hAnsi="Verdana"/>
              </w:rPr>
              <w:t>l</w:t>
            </w:r>
            <w:r w:rsidR="00D447B8" w:rsidRPr="00EE37EE">
              <w:rPr>
                <w:rFonts w:ascii="Verdana" w:hAnsi="Verdana"/>
              </w:rPr>
              <w:t xml:space="preserve">varez, *Steven Silva, </w:t>
            </w:r>
          </w:p>
          <w:p w:rsidR="004B0DCA" w:rsidRPr="00EE37EE" w:rsidRDefault="004B0DCA" w:rsidP="005C32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*</w:t>
            </w:r>
            <w:proofErr w:type="spellStart"/>
            <w:r w:rsidRPr="00EE37EE">
              <w:rPr>
                <w:rFonts w:ascii="Verdana" w:hAnsi="Verdana"/>
              </w:rPr>
              <w:t>Veada</w:t>
            </w:r>
            <w:proofErr w:type="spellEnd"/>
            <w:r w:rsidRPr="00EE37EE">
              <w:rPr>
                <w:rFonts w:ascii="Verdana" w:hAnsi="Verdana"/>
              </w:rPr>
              <w:t xml:space="preserve"> Benjamin, *</w:t>
            </w:r>
            <w:proofErr w:type="spellStart"/>
            <w:r w:rsidRPr="00EE37EE">
              <w:rPr>
                <w:rFonts w:ascii="Verdana" w:hAnsi="Verdana"/>
              </w:rPr>
              <w:t>Yancie</w:t>
            </w:r>
            <w:proofErr w:type="spellEnd"/>
            <w:r w:rsidRPr="00EE37EE">
              <w:rPr>
                <w:rFonts w:ascii="Verdana" w:hAnsi="Verdana"/>
              </w:rPr>
              <w:t xml:space="preserve"> Carter</w:t>
            </w:r>
          </w:p>
        </w:tc>
      </w:tr>
      <w:tr w:rsidR="004B0DCA" w:rsidRPr="00EE37EE" w:rsidTr="005C3235">
        <w:tc>
          <w:tcPr>
            <w:tcW w:w="1080" w:type="dxa"/>
          </w:tcPr>
          <w:p w:rsidR="004B0DCA" w:rsidRPr="00EE37EE" w:rsidRDefault="004B0DCA" w:rsidP="005C32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D447B8" w:rsidRPr="00EE37EE" w:rsidRDefault="004B0DCA" w:rsidP="00D447B8">
            <w:pPr>
              <w:pStyle w:val="NoSpacing"/>
              <w:spacing w:before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Andy Chang, DyAnn Walter, *Jason Brady, Joe Ho,</w:t>
            </w:r>
            <w:r w:rsidR="00D447B8" w:rsidRPr="00EE37EE">
              <w:rPr>
                <w:rFonts w:ascii="Verdana" w:hAnsi="Verdana"/>
              </w:rPr>
              <w:t xml:space="preserve"> </w:t>
            </w:r>
            <w:r w:rsidRPr="00EE37EE">
              <w:rPr>
                <w:rFonts w:ascii="Verdana" w:hAnsi="Verdana"/>
              </w:rPr>
              <w:t xml:space="preserve">Joyce Bond, </w:t>
            </w:r>
          </w:p>
          <w:p w:rsidR="004B0DCA" w:rsidRPr="00EE37EE" w:rsidRDefault="004B0DCA" w:rsidP="00D447B8">
            <w:pPr>
              <w:pStyle w:val="NoSpacing"/>
              <w:spacing w:before="60"/>
              <w:rPr>
                <w:rFonts w:ascii="Verdana" w:hAnsi="Verdana"/>
              </w:rPr>
            </w:pPr>
            <w:r w:rsidRPr="00EE37EE">
              <w:rPr>
                <w:rFonts w:ascii="Verdana" w:hAnsi="Verdana"/>
              </w:rPr>
              <w:t>*Michael Aquino, Robert (Brock) Scudder</w:t>
            </w:r>
          </w:p>
        </w:tc>
      </w:tr>
    </w:tbl>
    <w:p w:rsidR="004B0DCA" w:rsidRPr="00EE37EE" w:rsidRDefault="004B0DCA" w:rsidP="004B0DCA">
      <w:pPr>
        <w:pStyle w:val="NoSpacing"/>
        <w:rPr>
          <w:rFonts w:ascii="Verdana" w:hAnsi="Verdana"/>
        </w:rPr>
      </w:pPr>
    </w:p>
    <w:p w:rsidR="0032292E" w:rsidRPr="00EE37EE" w:rsidRDefault="0032292E" w:rsidP="004B0DCA">
      <w:pPr>
        <w:pStyle w:val="NoSpacing"/>
        <w:rPr>
          <w:rFonts w:ascii="Verdana" w:hAnsi="Verdana"/>
        </w:rPr>
      </w:pPr>
    </w:p>
    <w:p w:rsidR="00A30BC6" w:rsidRPr="00EE37EE" w:rsidRDefault="00C3230E" w:rsidP="00307413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EE37EE">
        <w:rPr>
          <w:rFonts w:ascii="Verdana" w:hAnsi="Verdana"/>
          <w:b/>
          <w:i w:val="0"/>
          <w:color w:val="000000" w:themeColor="text1"/>
          <w:sz w:val="24"/>
          <w:szCs w:val="24"/>
        </w:rPr>
        <w:t>Updating XMINF-Military Information</w:t>
      </w:r>
    </w:p>
    <w:p w:rsidR="002D6DFC" w:rsidRPr="00EE37EE" w:rsidRDefault="002D6DFC" w:rsidP="00240152">
      <w:pPr>
        <w:pStyle w:val="NoSpacing"/>
        <w:spacing w:after="120"/>
        <w:rPr>
          <w:rFonts w:ascii="Verdana" w:hAnsi="Verdana"/>
        </w:rPr>
      </w:pPr>
      <w:r w:rsidRPr="00EE37EE">
        <w:rPr>
          <w:rFonts w:ascii="Verdana" w:hAnsi="Verdana"/>
          <w:sz w:val="24"/>
          <w:szCs w:val="24"/>
        </w:rPr>
        <w:t>Sponsor</w:t>
      </w:r>
      <w:r w:rsidR="00EA191B">
        <w:rPr>
          <w:rFonts w:ascii="Verdana" w:hAnsi="Verdana"/>
          <w:sz w:val="24"/>
          <w:szCs w:val="24"/>
        </w:rPr>
        <w:t>s</w:t>
      </w:r>
      <w:bookmarkStart w:id="0" w:name="_GoBack"/>
      <w:bookmarkEnd w:id="0"/>
      <w:r w:rsidRPr="00EE37EE">
        <w:rPr>
          <w:rFonts w:ascii="Verdana" w:hAnsi="Verdana"/>
          <w:sz w:val="24"/>
          <w:szCs w:val="24"/>
        </w:rPr>
        <w:t>:</w:t>
      </w:r>
      <w:r w:rsidRPr="00EE37EE">
        <w:rPr>
          <w:rFonts w:ascii="Verdana" w:hAnsi="Verdana"/>
        </w:rPr>
        <w:t xml:space="preserve"> </w:t>
      </w:r>
      <w:r w:rsidRPr="00EE37EE">
        <w:rPr>
          <w:rFonts w:ascii="Verdana" w:hAnsi="Verdana"/>
          <w:color w:val="000000" w:themeColor="text1"/>
          <w:sz w:val="24"/>
          <w:szCs w:val="24"/>
        </w:rPr>
        <w:t>Arlene McGowan, Larry Aycock</w:t>
      </w:r>
    </w:p>
    <w:p w:rsidR="00FF501E" w:rsidRPr="00EE37EE" w:rsidRDefault="00FF501E" w:rsidP="00240152">
      <w:pPr>
        <w:pStyle w:val="NoSpacing"/>
        <w:numPr>
          <w:ilvl w:val="0"/>
          <w:numId w:val="18"/>
        </w:numPr>
        <w:spacing w:after="120"/>
        <w:ind w:left="360"/>
        <w:rPr>
          <w:rFonts w:ascii="Verdana" w:hAnsi="Verdana"/>
        </w:rPr>
      </w:pPr>
      <w:r w:rsidRPr="00EE37EE">
        <w:rPr>
          <w:rFonts w:ascii="Verdana" w:hAnsi="Verdana"/>
          <w:i/>
          <w:color w:val="0000CC"/>
          <w:sz w:val="24"/>
          <w:szCs w:val="24"/>
        </w:rPr>
        <w:t>Problem:</w:t>
      </w:r>
      <w:r w:rsidRPr="00EE37EE">
        <w:rPr>
          <w:rFonts w:ascii="Verdana" w:hAnsi="Verdana"/>
          <w:color w:val="0000CC"/>
        </w:rPr>
        <w:t xml:space="preserve"> </w:t>
      </w:r>
      <w:r w:rsidRPr="00EE37EE">
        <w:rPr>
          <w:rFonts w:ascii="Verdana" w:hAnsi="Verdana"/>
        </w:rPr>
        <w:t xml:space="preserve">Prior to registering for classes in </w:t>
      </w:r>
      <w:proofErr w:type="spellStart"/>
      <w:r w:rsidRPr="00EE37EE">
        <w:rPr>
          <w:rFonts w:ascii="Verdana" w:hAnsi="Verdana"/>
        </w:rPr>
        <w:t>WebAdvisor</w:t>
      </w:r>
      <w:proofErr w:type="spellEnd"/>
      <w:r w:rsidRPr="00EE37EE">
        <w:rPr>
          <w:rFonts w:ascii="Verdana" w:hAnsi="Verdana"/>
        </w:rPr>
        <w:t xml:space="preserve">, the student’s correct status </w:t>
      </w:r>
      <w:r w:rsidR="00FF0EC2" w:rsidRPr="00EE37EE">
        <w:rPr>
          <w:rFonts w:ascii="Verdana" w:hAnsi="Verdana"/>
        </w:rPr>
        <w:t xml:space="preserve">was </w:t>
      </w:r>
      <w:r w:rsidRPr="00EE37EE">
        <w:rPr>
          <w:rFonts w:ascii="Verdana" w:hAnsi="Verdana"/>
        </w:rPr>
        <w:t>not in XMINF for the Term being processed. This cause</w:t>
      </w:r>
      <w:r w:rsidR="00FF0EC2" w:rsidRPr="00EE37EE">
        <w:rPr>
          <w:rFonts w:ascii="Verdana" w:hAnsi="Verdana"/>
        </w:rPr>
        <w:t>d</w:t>
      </w:r>
      <w:r w:rsidRPr="00EE37EE">
        <w:rPr>
          <w:rFonts w:ascii="Verdana" w:hAnsi="Verdana"/>
        </w:rPr>
        <w:t xml:space="preserve"> the student to be billed incorrectly.</w:t>
      </w:r>
    </w:p>
    <w:p w:rsidR="00C3230E" w:rsidRPr="00EE37EE" w:rsidRDefault="00C466A9" w:rsidP="00240152">
      <w:pPr>
        <w:pStyle w:val="NoSpacing"/>
        <w:numPr>
          <w:ilvl w:val="0"/>
          <w:numId w:val="18"/>
        </w:numPr>
        <w:spacing w:after="60"/>
        <w:ind w:left="360"/>
        <w:rPr>
          <w:rFonts w:ascii="Verdana" w:hAnsi="Verdana"/>
        </w:rPr>
      </w:pPr>
      <w:r w:rsidRPr="00EE37EE">
        <w:rPr>
          <w:rFonts w:ascii="Verdana" w:hAnsi="Verdana"/>
        </w:rPr>
        <w:t>Currently, these s</w:t>
      </w:r>
      <w:r w:rsidR="00C3230E" w:rsidRPr="00EE37EE">
        <w:rPr>
          <w:rFonts w:ascii="Verdana" w:hAnsi="Verdana"/>
        </w:rPr>
        <w:t xml:space="preserve">teps </w:t>
      </w:r>
      <w:r w:rsidR="00FF0EC2" w:rsidRPr="00EE37EE">
        <w:rPr>
          <w:rFonts w:ascii="Verdana" w:hAnsi="Verdana"/>
        </w:rPr>
        <w:t xml:space="preserve">are </w:t>
      </w:r>
      <w:r w:rsidR="00870806" w:rsidRPr="00EE37EE">
        <w:rPr>
          <w:rFonts w:ascii="Verdana" w:hAnsi="Verdana"/>
        </w:rPr>
        <w:t>required</w:t>
      </w:r>
      <w:r w:rsidR="00C3230E" w:rsidRPr="00EE37EE">
        <w:rPr>
          <w:rFonts w:ascii="Verdana" w:hAnsi="Verdana"/>
        </w:rPr>
        <w:t xml:space="preserve"> to correct the problem.</w:t>
      </w:r>
    </w:p>
    <w:p w:rsidR="00A44B4D" w:rsidRPr="00EE37EE" w:rsidRDefault="00A44B4D" w:rsidP="00240152">
      <w:pPr>
        <w:pStyle w:val="ListParagraph"/>
        <w:numPr>
          <w:ilvl w:val="0"/>
          <w:numId w:val="19"/>
        </w:numPr>
        <w:spacing w:after="120"/>
        <w:ind w:left="648"/>
        <w:rPr>
          <w:rFonts w:ascii="Verdana" w:hAnsi="Verdana"/>
          <w:color w:val="000000" w:themeColor="text1"/>
          <w:sz w:val="22"/>
          <w:szCs w:val="22"/>
        </w:rPr>
      </w:pPr>
      <w:r w:rsidRPr="00EE37EE">
        <w:rPr>
          <w:rFonts w:ascii="Verdana" w:hAnsi="Verdana"/>
          <w:color w:val="000000" w:themeColor="text1"/>
          <w:sz w:val="22"/>
          <w:szCs w:val="22"/>
        </w:rPr>
        <w:t xml:space="preserve">Update </w:t>
      </w:r>
      <w:r w:rsidR="00433B09" w:rsidRPr="00EE37EE">
        <w:rPr>
          <w:rFonts w:ascii="Verdana" w:hAnsi="Verdana"/>
          <w:color w:val="000000" w:themeColor="text1"/>
          <w:sz w:val="22"/>
          <w:szCs w:val="22"/>
        </w:rPr>
        <w:t xml:space="preserve">XMINF </w:t>
      </w:r>
      <w:r w:rsidR="00C466A9" w:rsidRPr="00EE37EE">
        <w:rPr>
          <w:rFonts w:ascii="Verdana" w:hAnsi="Verdana"/>
          <w:color w:val="000000" w:themeColor="text1"/>
          <w:sz w:val="22"/>
          <w:szCs w:val="22"/>
        </w:rPr>
        <w:t>(see below)</w:t>
      </w:r>
      <w:r w:rsidRPr="00EE37EE">
        <w:rPr>
          <w:rFonts w:ascii="Verdana" w:hAnsi="Verdana"/>
          <w:color w:val="000000" w:themeColor="text1"/>
          <w:sz w:val="22"/>
          <w:szCs w:val="22"/>
        </w:rPr>
        <w:t>.</w:t>
      </w:r>
    </w:p>
    <w:p w:rsidR="00D41D9F" w:rsidRPr="00EE37EE" w:rsidRDefault="00D41D9F" w:rsidP="00240152">
      <w:pPr>
        <w:spacing w:after="120"/>
        <w:ind w:left="648"/>
        <w:rPr>
          <w:rFonts w:ascii="Verdana" w:hAnsi="Verdana"/>
          <w:sz w:val="22"/>
          <w:szCs w:val="22"/>
        </w:rPr>
      </w:pPr>
      <w:r w:rsidRPr="00EE37EE">
        <w:rPr>
          <w:rFonts w:ascii="Verdana" w:hAnsi="Verdana"/>
          <w:noProof/>
          <w:sz w:val="22"/>
          <w:szCs w:val="22"/>
          <w:lang w:eastAsia="en-US"/>
        </w:rPr>
        <w:drawing>
          <wp:inline distT="0" distB="0" distL="0" distR="0" wp14:anchorId="3D454344" wp14:editId="13CD3E99">
            <wp:extent cx="5762309" cy="2000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927" cy="201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4D" w:rsidRPr="00EE37EE" w:rsidRDefault="00A44B4D" w:rsidP="00DB6A3A">
      <w:pPr>
        <w:pStyle w:val="ListParagraph"/>
        <w:numPr>
          <w:ilvl w:val="0"/>
          <w:numId w:val="17"/>
        </w:numPr>
        <w:spacing w:before="240" w:after="0"/>
        <w:ind w:left="648"/>
        <w:rPr>
          <w:rFonts w:ascii="Verdana" w:hAnsi="Verdana"/>
          <w:color w:val="000000" w:themeColor="text1"/>
          <w:sz w:val="22"/>
          <w:szCs w:val="22"/>
        </w:rPr>
      </w:pPr>
      <w:r w:rsidRPr="00EE37EE">
        <w:rPr>
          <w:rFonts w:ascii="Verdana" w:hAnsi="Verdana"/>
          <w:color w:val="000000" w:themeColor="text1"/>
          <w:sz w:val="22"/>
          <w:szCs w:val="22"/>
        </w:rPr>
        <w:t xml:space="preserve">Do the following for each of the </w:t>
      </w:r>
      <w:r w:rsidR="00FF0EC2" w:rsidRPr="00EE37EE">
        <w:rPr>
          <w:rFonts w:ascii="Verdana" w:hAnsi="Verdana"/>
          <w:color w:val="000000" w:themeColor="text1"/>
          <w:sz w:val="22"/>
          <w:szCs w:val="22"/>
        </w:rPr>
        <w:t xml:space="preserve">enrolled </w:t>
      </w:r>
      <w:r w:rsidRPr="00EE37EE">
        <w:rPr>
          <w:rFonts w:ascii="Verdana" w:hAnsi="Verdana"/>
          <w:color w:val="000000" w:themeColor="text1"/>
          <w:sz w:val="22"/>
          <w:szCs w:val="22"/>
        </w:rPr>
        <w:t>class</w:t>
      </w:r>
      <w:r w:rsidR="00FF0EC2" w:rsidRPr="00EE37EE">
        <w:rPr>
          <w:rFonts w:ascii="Verdana" w:hAnsi="Verdana"/>
          <w:color w:val="000000" w:themeColor="text1"/>
          <w:sz w:val="22"/>
          <w:szCs w:val="22"/>
        </w:rPr>
        <w:t>es</w:t>
      </w:r>
      <w:r w:rsidRPr="00EE37EE">
        <w:rPr>
          <w:rFonts w:ascii="Verdana" w:hAnsi="Verdana"/>
          <w:color w:val="000000" w:themeColor="text1"/>
          <w:sz w:val="22"/>
          <w:szCs w:val="22"/>
        </w:rPr>
        <w:t>.</w:t>
      </w:r>
    </w:p>
    <w:p w:rsidR="00A153F5" w:rsidRPr="00EE37EE" w:rsidRDefault="00FF0EC2" w:rsidP="00DB6A3A">
      <w:pPr>
        <w:pStyle w:val="NoSpacing"/>
        <w:numPr>
          <w:ilvl w:val="0"/>
          <w:numId w:val="22"/>
        </w:numPr>
        <w:spacing w:before="120"/>
        <w:ind w:left="1008"/>
        <w:rPr>
          <w:rFonts w:ascii="Verdana" w:hAnsi="Verdana"/>
        </w:rPr>
      </w:pPr>
      <w:r w:rsidRPr="00EE37EE">
        <w:rPr>
          <w:rFonts w:ascii="Verdana" w:hAnsi="Verdana"/>
        </w:rPr>
        <w:t xml:space="preserve">Run </w:t>
      </w:r>
      <w:r w:rsidR="00D41D9F" w:rsidRPr="00EE37EE">
        <w:rPr>
          <w:rFonts w:ascii="Verdana" w:hAnsi="Verdana"/>
        </w:rPr>
        <w:t>STAC/SACD</w:t>
      </w:r>
      <w:r w:rsidRPr="00EE37EE">
        <w:rPr>
          <w:rFonts w:ascii="Verdana" w:hAnsi="Verdana"/>
        </w:rPr>
        <w:t>. C</w:t>
      </w:r>
      <w:r w:rsidR="00D41D9F" w:rsidRPr="00EE37EE">
        <w:rPr>
          <w:rFonts w:ascii="Verdana" w:hAnsi="Verdana"/>
        </w:rPr>
        <w:t xml:space="preserve">hange the status from </w:t>
      </w:r>
      <w:r w:rsidR="00E7732A">
        <w:rPr>
          <w:rFonts w:ascii="Verdana" w:hAnsi="Verdana"/>
        </w:rPr>
        <w:t>‘</w:t>
      </w:r>
      <w:r w:rsidR="00D41D9F" w:rsidRPr="00EE37EE">
        <w:rPr>
          <w:rFonts w:ascii="Verdana" w:hAnsi="Verdana"/>
        </w:rPr>
        <w:t>N</w:t>
      </w:r>
      <w:r w:rsidR="00E7732A">
        <w:rPr>
          <w:rFonts w:ascii="Verdana" w:hAnsi="Verdana"/>
        </w:rPr>
        <w:t>’</w:t>
      </w:r>
      <w:r w:rsidR="00D41D9F" w:rsidRPr="00EE37EE">
        <w:rPr>
          <w:rFonts w:ascii="Verdana" w:hAnsi="Verdana"/>
        </w:rPr>
        <w:t xml:space="preserve"> </w:t>
      </w:r>
      <w:r w:rsidR="007D784E" w:rsidRPr="00EE37EE">
        <w:rPr>
          <w:rFonts w:ascii="Verdana" w:hAnsi="Verdana"/>
        </w:rPr>
        <w:t xml:space="preserve">or </w:t>
      </w:r>
      <w:r w:rsidR="00E7732A">
        <w:rPr>
          <w:rFonts w:ascii="Verdana" w:hAnsi="Verdana"/>
        </w:rPr>
        <w:t>‘</w:t>
      </w:r>
      <w:r w:rsidR="007D784E" w:rsidRPr="00EE37EE">
        <w:rPr>
          <w:rFonts w:ascii="Verdana" w:hAnsi="Verdana"/>
        </w:rPr>
        <w:t>A</w:t>
      </w:r>
      <w:r w:rsidR="00E7732A">
        <w:rPr>
          <w:rFonts w:ascii="Verdana" w:hAnsi="Verdana"/>
        </w:rPr>
        <w:t>’</w:t>
      </w:r>
      <w:r w:rsidR="007D784E" w:rsidRPr="00EE37EE">
        <w:rPr>
          <w:rFonts w:ascii="Verdana" w:hAnsi="Verdana"/>
        </w:rPr>
        <w:t xml:space="preserve"> </w:t>
      </w:r>
      <w:r w:rsidR="00D41D9F" w:rsidRPr="00EE37EE">
        <w:rPr>
          <w:rFonts w:ascii="Verdana" w:hAnsi="Verdana"/>
        </w:rPr>
        <w:t xml:space="preserve">to </w:t>
      </w:r>
      <w:r w:rsidR="00E7732A">
        <w:rPr>
          <w:rFonts w:ascii="Verdana" w:hAnsi="Verdana"/>
        </w:rPr>
        <w:t>‘</w:t>
      </w:r>
      <w:r w:rsidR="00D41D9F" w:rsidRPr="00EE37EE">
        <w:rPr>
          <w:rFonts w:ascii="Verdana" w:hAnsi="Verdana"/>
        </w:rPr>
        <w:t>D</w:t>
      </w:r>
      <w:r w:rsidR="00E7732A">
        <w:rPr>
          <w:rFonts w:ascii="Verdana" w:hAnsi="Verdana"/>
        </w:rPr>
        <w:t>’</w:t>
      </w:r>
      <w:r w:rsidR="007D784E" w:rsidRPr="00EE37EE">
        <w:rPr>
          <w:rFonts w:ascii="Verdana" w:hAnsi="Verdana"/>
        </w:rPr>
        <w:t xml:space="preserve">. </w:t>
      </w:r>
      <w:r w:rsidR="00D41D9F" w:rsidRPr="00EE37EE">
        <w:rPr>
          <w:rFonts w:ascii="Verdana" w:hAnsi="Verdana"/>
        </w:rPr>
        <w:t xml:space="preserve"> </w:t>
      </w:r>
    </w:p>
    <w:p w:rsidR="007D784E" w:rsidRPr="00EE37EE" w:rsidRDefault="007D784E" w:rsidP="00DB6A3A">
      <w:pPr>
        <w:pStyle w:val="NoSpacing"/>
        <w:spacing w:after="120"/>
        <w:ind w:left="1008"/>
        <w:rPr>
          <w:rFonts w:ascii="Verdana" w:hAnsi="Verdana"/>
        </w:rPr>
      </w:pPr>
      <w:r w:rsidRPr="00EE37EE">
        <w:rPr>
          <w:rFonts w:ascii="Verdana" w:hAnsi="Verdana"/>
          <w:color w:val="C00000"/>
        </w:rPr>
        <w:t xml:space="preserve">Do not change the date and time </w:t>
      </w:r>
      <w:r w:rsidRPr="00EE37EE">
        <w:rPr>
          <w:rFonts w:ascii="Verdana" w:hAnsi="Verdana"/>
        </w:rPr>
        <w:t>of any of the classes</w:t>
      </w:r>
    </w:p>
    <w:p w:rsidR="00FF501E" w:rsidRPr="00EE37EE" w:rsidRDefault="00FF501E" w:rsidP="00DB6A3A">
      <w:pPr>
        <w:pStyle w:val="NoSpacing"/>
        <w:numPr>
          <w:ilvl w:val="0"/>
          <w:numId w:val="22"/>
        </w:numPr>
        <w:spacing w:after="120"/>
        <w:ind w:left="1008"/>
        <w:rPr>
          <w:rFonts w:ascii="Verdana" w:hAnsi="Verdana"/>
          <w:color w:val="000000" w:themeColor="text1"/>
        </w:rPr>
      </w:pPr>
      <w:r w:rsidRPr="00EE37EE">
        <w:rPr>
          <w:rFonts w:ascii="Verdana" w:hAnsi="Verdana"/>
          <w:iCs/>
          <w:color w:val="000000" w:themeColor="text1"/>
        </w:rPr>
        <w:t xml:space="preserve">Run BILL </w:t>
      </w:r>
      <w:r w:rsidR="00FF0EC2" w:rsidRPr="00EE37EE">
        <w:rPr>
          <w:rFonts w:ascii="Verdana" w:hAnsi="Verdana"/>
          <w:iCs/>
          <w:color w:val="000000" w:themeColor="text1"/>
        </w:rPr>
        <w:t xml:space="preserve">for your student(s) and term in question. </w:t>
      </w:r>
      <w:r w:rsidR="00337363" w:rsidRPr="00EE37EE">
        <w:rPr>
          <w:rFonts w:ascii="Verdana" w:hAnsi="Verdana"/>
          <w:iCs/>
          <w:color w:val="000000" w:themeColor="text1"/>
        </w:rPr>
        <w:t>‘</w:t>
      </w:r>
      <w:r w:rsidR="00FF0EC2" w:rsidRPr="00EE37EE">
        <w:rPr>
          <w:rFonts w:ascii="Verdana" w:hAnsi="Verdana"/>
          <w:iCs/>
          <w:color w:val="000000" w:themeColor="text1"/>
        </w:rPr>
        <w:t>Set</w:t>
      </w:r>
      <w:r w:rsidR="00FF0EC2" w:rsidRPr="00EE37EE">
        <w:rPr>
          <w:rFonts w:ascii="Verdana" w:hAnsi="Verdana"/>
          <w:i/>
          <w:iCs/>
          <w:color w:val="000000" w:themeColor="text1"/>
        </w:rPr>
        <w:t xml:space="preserve"> </w:t>
      </w:r>
      <w:r w:rsidRPr="00EE37EE">
        <w:rPr>
          <w:rFonts w:ascii="Verdana" w:hAnsi="Verdana"/>
          <w:i/>
          <w:iCs/>
          <w:color w:val="000000" w:themeColor="text1"/>
        </w:rPr>
        <w:t xml:space="preserve">Force </w:t>
      </w:r>
      <w:r w:rsidR="00FF0EC2" w:rsidRPr="00EE37EE">
        <w:rPr>
          <w:rFonts w:ascii="Verdana" w:hAnsi="Verdana"/>
          <w:i/>
          <w:iCs/>
          <w:color w:val="000000" w:themeColor="text1"/>
        </w:rPr>
        <w:t xml:space="preserve">to </w:t>
      </w:r>
      <w:r w:rsidRPr="00EE37EE">
        <w:rPr>
          <w:rFonts w:ascii="Verdana" w:hAnsi="Verdana"/>
          <w:i/>
          <w:iCs/>
          <w:color w:val="000000" w:themeColor="text1"/>
        </w:rPr>
        <w:t>A</w:t>
      </w:r>
      <w:r w:rsidR="00337363" w:rsidRPr="00EE37EE">
        <w:rPr>
          <w:rFonts w:ascii="Verdana" w:hAnsi="Verdana"/>
          <w:i/>
          <w:iCs/>
          <w:color w:val="000000" w:themeColor="text1"/>
        </w:rPr>
        <w:t>’</w:t>
      </w:r>
      <w:r w:rsidR="00FF0EC2" w:rsidRPr="00EE37EE">
        <w:rPr>
          <w:rFonts w:ascii="Verdana" w:hAnsi="Verdana"/>
          <w:iCs/>
          <w:color w:val="000000" w:themeColor="text1"/>
        </w:rPr>
        <w:t xml:space="preserve"> and </w:t>
      </w:r>
      <w:r w:rsidR="00337363" w:rsidRPr="00EE37EE">
        <w:rPr>
          <w:rFonts w:ascii="Verdana" w:hAnsi="Verdana"/>
          <w:iCs/>
          <w:color w:val="000000" w:themeColor="text1"/>
        </w:rPr>
        <w:t>‘</w:t>
      </w:r>
      <w:r w:rsidRPr="00EE37EE">
        <w:rPr>
          <w:rFonts w:ascii="Verdana" w:hAnsi="Verdana"/>
          <w:i/>
          <w:iCs/>
          <w:color w:val="000000" w:themeColor="text1"/>
        </w:rPr>
        <w:t xml:space="preserve">Cutoff </w:t>
      </w:r>
      <w:r w:rsidR="00337363" w:rsidRPr="00EE37EE">
        <w:rPr>
          <w:rFonts w:ascii="Verdana" w:hAnsi="Verdana"/>
          <w:i/>
          <w:iCs/>
          <w:color w:val="000000" w:themeColor="text1"/>
        </w:rPr>
        <w:t>to</w:t>
      </w:r>
      <w:r w:rsidRPr="00EE37EE">
        <w:rPr>
          <w:rFonts w:ascii="Verdana" w:hAnsi="Verdana"/>
          <w:i/>
          <w:iCs/>
          <w:color w:val="000000" w:themeColor="text1"/>
        </w:rPr>
        <w:t xml:space="preserve"> 12/31/17</w:t>
      </w:r>
      <w:r w:rsidR="00337363" w:rsidRPr="00EE37EE">
        <w:rPr>
          <w:rFonts w:ascii="Verdana" w:hAnsi="Verdana"/>
          <w:iCs/>
          <w:color w:val="000000" w:themeColor="text1"/>
        </w:rPr>
        <w:t xml:space="preserve">’ </w:t>
      </w:r>
      <w:r w:rsidR="00FF0EC2" w:rsidRPr="00EE37EE">
        <w:rPr>
          <w:rFonts w:ascii="Verdana" w:hAnsi="Verdana"/>
          <w:iCs/>
          <w:color w:val="000000" w:themeColor="text1"/>
        </w:rPr>
        <w:t xml:space="preserve">(i.e. </w:t>
      </w:r>
      <w:r w:rsidRPr="00EE37EE">
        <w:rPr>
          <w:rFonts w:ascii="Verdana" w:hAnsi="Verdana"/>
          <w:iCs/>
          <w:color w:val="000000" w:themeColor="text1"/>
        </w:rPr>
        <w:t>any date AFTER the end date of the term in question)</w:t>
      </w:r>
      <w:r w:rsidR="00FF0EC2" w:rsidRPr="00EE37EE">
        <w:rPr>
          <w:rFonts w:ascii="Verdana" w:hAnsi="Verdana"/>
          <w:iCs/>
          <w:color w:val="000000" w:themeColor="text1"/>
        </w:rPr>
        <w:t>.</w:t>
      </w:r>
      <w:r w:rsidRPr="00EE37EE">
        <w:rPr>
          <w:rFonts w:ascii="Verdana" w:hAnsi="Verdana"/>
          <w:iCs/>
          <w:color w:val="000000" w:themeColor="text1"/>
        </w:rPr>
        <w:t xml:space="preserve"> </w:t>
      </w:r>
    </w:p>
    <w:p w:rsidR="00A153F5" w:rsidRPr="00EE37EE" w:rsidRDefault="00D41D9F" w:rsidP="00DB6A3A">
      <w:pPr>
        <w:pStyle w:val="NoSpacing"/>
        <w:numPr>
          <w:ilvl w:val="0"/>
          <w:numId w:val="22"/>
        </w:numPr>
        <w:ind w:left="1008"/>
        <w:rPr>
          <w:rFonts w:ascii="Verdana" w:hAnsi="Verdana"/>
        </w:rPr>
      </w:pPr>
      <w:r w:rsidRPr="00EE37EE">
        <w:rPr>
          <w:rFonts w:ascii="Verdana" w:hAnsi="Verdana"/>
        </w:rPr>
        <w:lastRenderedPageBreak/>
        <w:t xml:space="preserve">Using STAC/SACD, change the status from </w:t>
      </w:r>
      <w:r w:rsidR="00E7732A">
        <w:rPr>
          <w:rFonts w:ascii="Verdana" w:hAnsi="Verdana"/>
        </w:rPr>
        <w:t>‘</w:t>
      </w:r>
      <w:r w:rsidRPr="00EE37EE">
        <w:rPr>
          <w:rFonts w:ascii="Verdana" w:hAnsi="Verdana"/>
        </w:rPr>
        <w:t>D</w:t>
      </w:r>
      <w:r w:rsidR="00E7732A">
        <w:rPr>
          <w:rFonts w:ascii="Verdana" w:hAnsi="Verdana"/>
        </w:rPr>
        <w:t>’</w:t>
      </w:r>
      <w:r w:rsidRPr="00EE37EE">
        <w:rPr>
          <w:rFonts w:ascii="Verdana" w:hAnsi="Verdana"/>
        </w:rPr>
        <w:t xml:space="preserve"> </w:t>
      </w:r>
      <w:r w:rsidR="00312763" w:rsidRPr="00EE37EE">
        <w:rPr>
          <w:rFonts w:ascii="Verdana" w:hAnsi="Verdana"/>
        </w:rPr>
        <w:t xml:space="preserve">back </w:t>
      </w:r>
      <w:r w:rsidRPr="00EE37EE">
        <w:rPr>
          <w:rFonts w:ascii="Verdana" w:hAnsi="Verdana"/>
        </w:rPr>
        <w:t>to</w:t>
      </w:r>
      <w:r w:rsidR="007D784E" w:rsidRPr="00EE37EE">
        <w:rPr>
          <w:rFonts w:ascii="Verdana" w:hAnsi="Verdana"/>
        </w:rPr>
        <w:t xml:space="preserve"> the original status. </w:t>
      </w:r>
    </w:p>
    <w:p w:rsidR="00D41D9F" w:rsidRPr="00EE37EE" w:rsidRDefault="007D784E" w:rsidP="00DB6A3A">
      <w:pPr>
        <w:pStyle w:val="NoSpacing"/>
        <w:spacing w:after="120"/>
        <w:ind w:left="1008"/>
        <w:rPr>
          <w:rFonts w:ascii="Verdana" w:hAnsi="Verdana"/>
        </w:rPr>
      </w:pPr>
      <w:r w:rsidRPr="00EE37EE">
        <w:rPr>
          <w:rFonts w:ascii="Verdana" w:hAnsi="Verdana"/>
          <w:color w:val="C00000"/>
        </w:rPr>
        <w:t>D</w:t>
      </w:r>
      <w:r w:rsidR="00D41D9F" w:rsidRPr="00EE37EE">
        <w:rPr>
          <w:rFonts w:ascii="Verdana" w:hAnsi="Verdana"/>
          <w:color w:val="C00000"/>
        </w:rPr>
        <w:t>o not change the date and time</w:t>
      </w:r>
      <w:r w:rsidRPr="00EE37EE">
        <w:rPr>
          <w:rFonts w:ascii="Verdana" w:hAnsi="Verdana"/>
          <w:color w:val="C00000"/>
        </w:rPr>
        <w:t xml:space="preserve"> </w:t>
      </w:r>
      <w:r w:rsidRPr="00EE37EE">
        <w:rPr>
          <w:rFonts w:ascii="Verdana" w:hAnsi="Verdana"/>
        </w:rPr>
        <w:t xml:space="preserve">of any </w:t>
      </w:r>
      <w:r w:rsidR="00D41D9F" w:rsidRPr="00EE37EE">
        <w:rPr>
          <w:rFonts w:ascii="Verdana" w:hAnsi="Verdana"/>
        </w:rPr>
        <w:t>of the classes</w:t>
      </w:r>
      <w:r w:rsidRPr="00EE37EE">
        <w:rPr>
          <w:rFonts w:ascii="Verdana" w:hAnsi="Verdana"/>
        </w:rPr>
        <w:t>.</w:t>
      </w:r>
    </w:p>
    <w:p w:rsidR="00FF501E" w:rsidRPr="00EE37EE" w:rsidRDefault="00FF501E" w:rsidP="00DB6A3A">
      <w:pPr>
        <w:pStyle w:val="NoSpacing"/>
        <w:numPr>
          <w:ilvl w:val="0"/>
          <w:numId w:val="22"/>
        </w:numPr>
        <w:spacing w:after="120"/>
        <w:ind w:left="1008"/>
        <w:rPr>
          <w:rFonts w:ascii="Verdana" w:hAnsi="Verdana"/>
          <w:color w:val="000000" w:themeColor="text1"/>
        </w:rPr>
      </w:pPr>
      <w:r w:rsidRPr="00EE37EE">
        <w:rPr>
          <w:rFonts w:ascii="Verdana" w:hAnsi="Verdana"/>
          <w:iCs/>
          <w:color w:val="000000" w:themeColor="text1"/>
        </w:rPr>
        <w:t xml:space="preserve">Run BILL </w:t>
      </w:r>
      <w:r w:rsidR="00337363" w:rsidRPr="00EE37EE">
        <w:rPr>
          <w:rFonts w:ascii="Verdana" w:hAnsi="Verdana"/>
          <w:iCs/>
          <w:color w:val="000000" w:themeColor="text1"/>
        </w:rPr>
        <w:t>for your student(s) and term in question. ‘Set</w:t>
      </w:r>
      <w:r w:rsidR="00337363" w:rsidRPr="00EE37EE">
        <w:rPr>
          <w:rFonts w:ascii="Verdana" w:hAnsi="Verdana"/>
          <w:i/>
          <w:iCs/>
          <w:color w:val="000000" w:themeColor="text1"/>
        </w:rPr>
        <w:t xml:space="preserve"> Force to A’</w:t>
      </w:r>
      <w:r w:rsidR="00337363" w:rsidRPr="00EE37EE">
        <w:rPr>
          <w:rFonts w:ascii="Verdana" w:hAnsi="Verdana"/>
          <w:iCs/>
          <w:color w:val="000000" w:themeColor="text1"/>
        </w:rPr>
        <w:t xml:space="preserve"> and ‘</w:t>
      </w:r>
      <w:r w:rsidR="00337363" w:rsidRPr="00EE37EE">
        <w:rPr>
          <w:rFonts w:ascii="Verdana" w:hAnsi="Verdana"/>
          <w:i/>
          <w:iCs/>
          <w:color w:val="000000" w:themeColor="text1"/>
        </w:rPr>
        <w:t>Cutoff to 12/31/17</w:t>
      </w:r>
      <w:r w:rsidR="00337363" w:rsidRPr="00EE37EE">
        <w:rPr>
          <w:rFonts w:ascii="Verdana" w:hAnsi="Verdana"/>
          <w:iCs/>
          <w:color w:val="000000" w:themeColor="text1"/>
        </w:rPr>
        <w:t>’ (i.e. any date AFTER the end date of the term in question).</w:t>
      </w:r>
    </w:p>
    <w:p w:rsidR="00D41D9F" w:rsidRPr="00EE37EE" w:rsidRDefault="00D41D9F" w:rsidP="00DB6A3A">
      <w:pPr>
        <w:pStyle w:val="NoSpacing"/>
        <w:numPr>
          <w:ilvl w:val="0"/>
          <w:numId w:val="22"/>
        </w:numPr>
        <w:spacing w:after="240"/>
        <w:ind w:left="1008"/>
        <w:rPr>
          <w:rFonts w:ascii="Verdana" w:hAnsi="Verdana"/>
        </w:rPr>
      </w:pPr>
      <w:r w:rsidRPr="00EE37EE">
        <w:rPr>
          <w:rFonts w:ascii="Verdana" w:hAnsi="Verdana"/>
        </w:rPr>
        <w:t>This should resolve the billing issue</w:t>
      </w:r>
      <w:r w:rsidR="007D784E" w:rsidRPr="00EE37EE">
        <w:rPr>
          <w:rFonts w:ascii="Verdana" w:hAnsi="Verdana"/>
        </w:rPr>
        <w:t>.</w:t>
      </w:r>
    </w:p>
    <w:p w:rsidR="004B265E" w:rsidRPr="00EE37EE" w:rsidRDefault="004B265E" w:rsidP="00DB6A3A">
      <w:pPr>
        <w:pStyle w:val="NoSpacing"/>
        <w:numPr>
          <w:ilvl w:val="0"/>
          <w:numId w:val="18"/>
        </w:numPr>
        <w:ind w:left="648"/>
        <w:rPr>
          <w:rFonts w:ascii="Verdana" w:hAnsi="Verdana"/>
        </w:rPr>
      </w:pPr>
      <w:r w:rsidRPr="00EE37EE">
        <w:rPr>
          <w:rFonts w:ascii="Verdana" w:hAnsi="Verdana"/>
        </w:rPr>
        <w:t xml:space="preserve">Michael Aquino opened a ticket with </w:t>
      </w:r>
      <w:r w:rsidR="00AC4E24" w:rsidRPr="00EE37EE">
        <w:rPr>
          <w:rFonts w:ascii="Verdana" w:hAnsi="Verdana"/>
        </w:rPr>
        <w:t xml:space="preserve">the </w:t>
      </w:r>
      <w:proofErr w:type="spellStart"/>
      <w:r w:rsidRPr="00EE37EE">
        <w:rPr>
          <w:rFonts w:ascii="Verdana" w:hAnsi="Verdana"/>
        </w:rPr>
        <w:t>Ellucian</w:t>
      </w:r>
      <w:proofErr w:type="spellEnd"/>
      <w:r w:rsidRPr="00EE37EE">
        <w:rPr>
          <w:rFonts w:ascii="Verdana" w:hAnsi="Verdana"/>
        </w:rPr>
        <w:t xml:space="preserve"> Action Line. </w:t>
      </w:r>
      <w:proofErr w:type="spellStart"/>
      <w:r w:rsidR="00337363" w:rsidRPr="00EE37EE">
        <w:rPr>
          <w:rFonts w:ascii="Verdana" w:hAnsi="Verdana"/>
        </w:rPr>
        <w:t>Ellucian</w:t>
      </w:r>
      <w:proofErr w:type="spellEnd"/>
      <w:r w:rsidR="00337363" w:rsidRPr="00EE37EE">
        <w:rPr>
          <w:rFonts w:ascii="Verdana" w:hAnsi="Verdana"/>
        </w:rPr>
        <w:t xml:space="preserve"> replied that </w:t>
      </w:r>
      <w:r w:rsidRPr="00EE37EE">
        <w:rPr>
          <w:rFonts w:ascii="Verdana" w:hAnsi="Verdana"/>
        </w:rPr>
        <w:t xml:space="preserve">this change is not part of </w:t>
      </w:r>
      <w:r w:rsidR="00337363" w:rsidRPr="00EE37EE">
        <w:rPr>
          <w:rFonts w:ascii="Verdana" w:hAnsi="Verdana"/>
        </w:rPr>
        <w:t>the Colleague B</w:t>
      </w:r>
      <w:r w:rsidRPr="00EE37EE">
        <w:rPr>
          <w:rFonts w:ascii="Verdana" w:hAnsi="Verdana"/>
        </w:rPr>
        <w:t>aseline</w:t>
      </w:r>
      <w:r w:rsidR="00337363" w:rsidRPr="00EE37EE">
        <w:rPr>
          <w:rFonts w:ascii="Verdana" w:hAnsi="Verdana"/>
        </w:rPr>
        <w:t>. W</w:t>
      </w:r>
      <w:r w:rsidRPr="00EE37EE">
        <w:rPr>
          <w:rFonts w:ascii="Verdana" w:hAnsi="Verdana"/>
        </w:rPr>
        <w:t>e would need to do one of the following</w:t>
      </w:r>
      <w:r w:rsidR="00337363" w:rsidRPr="00EE37EE">
        <w:rPr>
          <w:rFonts w:ascii="Verdana" w:hAnsi="Verdana"/>
        </w:rPr>
        <w:t xml:space="preserve"> to resolve the problem</w:t>
      </w:r>
      <w:r w:rsidRPr="00EE37EE">
        <w:rPr>
          <w:rFonts w:ascii="Verdana" w:hAnsi="Verdana"/>
        </w:rPr>
        <w:t>.</w:t>
      </w:r>
    </w:p>
    <w:p w:rsidR="004B265E" w:rsidRPr="00EE37EE" w:rsidRDefault="004B265E" w:rsidP="00DB6A3A">
      <w:pPr>
        <w:pStyle w:val="NoSpacing"/>
        <w:numPr>
          <w:ilvl w:val="0"/>
          <w:numId w:val="25"/>
        </w:numPr>
        <w:ind w:left="1008"/>
        <w:rPr>
          <w:rFonts w:ascii="Verdana" w:hAnsi="Verdana"/>
        </w:rPr>
      </w:pPr>
      <w:r w:rsidRPr="00EE37EE">
        <w:rPr>
          <w:rFonts w:ascii="Verdana" w:hAnsi="Verdana"/>
        </w:rPr>
        <w:t xml:space="preserve">Execute the Workaround logic </w:t>
      </w:r>
      <w:r w:rsidR="00E23A43">
        <w:rPr>
          <w:rFonts w:ascii="Verdana" w:hAnsi="Verdana"/>
        </w:rPr>
        <w:t xml:space="preserve">mentioned by </w:t>
      </w:r>
      <w:r w:rsidRPr="00EE37EE">
        <w:rPr>
          <w:rFonts w:ascii="Verdana" w:hAnsi="Verdana"/>
        </w:rPr>
        <w:t xml:space="preserve">Michael </w:t>
      </w:r>
      <w:r w:rsidR="00E23A43">
        <w:rPr>
          <w:rFonts w:ascii="Verdana" w:hAnsi="Verdana"/>
        </w:rPr>
        <w:t>(</w:t>
      </w:r>
      <w:r w:rsidR="007A5EF8" w:rsidRPr="00EE37EE">
        <w:rPr>
          <w:rFonts w:ascii="Verdana" w:hAnsi="Verdana"/>
        </w:rPr>
        <w:t>above</w:t>
      </w:r>
      <w:r w:rsidR="00E23A43">
        <w:rPr>
          <w:rFonts w:ascii="Verdana" w:hAnsi="Verdana"/>
        </w:rPr>
        <w:t>)</w:t>
      </w:r>
      <w:r w:rsidRPr="00EE37EE">
        <w:rPr>
          <w:rFonts w:ascii="Verdana" w:hAnsi="Verdana"/>
        </w:rPr>
        <w:t xml:space="preserve">. </w:t>
      </w:r>
    </w:p>
    <w:p w:rsidR="004B265E" w:rsidRPr="00EE37EE" w:rsidRDefault="004B265E" w:rsidP="00DB6A3A">
      <w:pPr>
        <w:pStyle w:val="NoSpacing"/>
        <w:numPr>
          <w:ilvl w:val="0"/>
          <w:numId w:val="25"/>
        </w:numPr>
        <w:spacing w:after="120"/>
        <w:ind w:left="1008"/>
        <w:rPr>
          <w:rFonts w:ascii="Verdana" w:hAnsi="Verdana"/>
        </w:rPr>
      </w:pPr>
      <w:r w:rsidRPr="00EE37EE">
        <w:rPr>
          <w:rFonts w:ascii="Verdana" w:hAnsi="Verdana"/>
        </w:rPr>
        <w:t xml:space="preserve">Contact </w:t>
      </w:r>
      <w:proofErr w:type="spellStart"/>
      <w:r w:rsidRPr="00EE37EE">
        <w:rPr>
          <w:rFonts w:ascii="Verdana" w:hAnsi="Verdana"/>
        </w:rPr>
        <w:t>Ellucian’s</w:t>
      </w:r>
      <w:proofErr w:type="spellEnd"/>
      <w:r w:rsidRPr="00EE37EE">
        <w:rPr>
          <w:rFonts w:ascii="Verdana" w:hAnsi="Verdana"/>
        </w:rPr>
        <w:t xml:space="preserve"> </w:t>
      </w:r>
      <w:r w:rsidR="00AC4E24" w:rsidRPr="00EE37EE">
        <w:rPr>
          <w:rFonts w:ascii="Verdana" w:hAnsi="Verdana"/>
        </w:rPr>
        <w:t>C</w:t>
      </w:r>
      <w:r w:rsidRPr="00EE37EE">
        <w:rPr>
          <w:rFonts w:ascii="Verdana" w:hAnsi="Verdana"/>
        </w:rPr>
        <w:t xml:space="preserve">ustom </w:t>
      </w:r>
      <w:r w:rsidR="00AC4E24" w:rsidRPr="00EE37EE">
        <w:rPr>
          <w:rFonts w:ascii="Verdana" w:hAnsi="Verdana"/>
        </w:rPr>
        <w:t>D</w:t>
      </w:r>
      <w:r w:rsidRPr="00EE37EE">
        <w:rPr>
          <w:rFonts w:ascii="Verdana" w:hAnsi="Verdana"/>
        </w:rPr>
        <w:t xml:space="preserve">evelopment </w:t>
      </w:r>
      <w:r w:rsidR="00AC4E24" w:rsidRPr="00EE37EE">
        <w:rPr>
          <w:rFonts w:ascii="Verdana" w:hAnsi="Verdana"/>
        </w:rPr>
        <w:t>D</w:t>
      </w:r>
      <w:r w:rsidRPr="00EE37EE">
        <w:rPr>
          <w:rFonts w:ascii="Verdana" w:hAnsi="Verdana"/>
        </w:rPr>
        <w:t xml:space="preserve">epartment to make </w:t>
      </w:r>
      <w:r w:rsidR="00AC4E24" w:rsidRPr="00EE37EE">
        <w:rPr>
          <w:rFonts w:ascii="Verdana" w:hAnsi="Verdana"/>
        </w:rPr>
        <w:t xml:space="preserve">the necessary </w:t>
      </w:r>
      <w:r w:rsidRPr="00EE37EE">
        <w:rPr>
          <w:rFonts w:ascii="Verdana" w:hAnsi="Verdana"/>
        </w:rPr>
        <w:t>changes.</w:t>
      </w:r>
    </w:p>
    <w:p w:rsidR="004B265E" w:rsidRPr="00EE37EE" w:rsidRDefault="004B265E" w:rsidP="00DB6A3A">
      <w:pPr>
        <w:pStyle w:val="ListParagraph"/>
        <w:numPr>
          <w:ilvl w:val="0"/>
          <w:numId w:val="20"/>
        </w:numPr>
        <w:spacing w:before="0" w:after="0"/>
        <w:ind w:left="648"/>
        <w:rPr>
          <w:rFonts w:ascii="Verdana" w:eastAsiaTheme="minorHAnsi" w:hAnsi="Verdana"/>
          <w:sz w:val="22"/>
          <w:szCs w:val="22"/>
          <w:lang w:eastAsia="en-US"/>
        </w:rPr>
      </w:pPr>
      <w:r w:rsidRPr="00EE37EE">
        <w:rPr>
          <w:rFonts w:ascii="Verdana" w:hAnsi="Verdana"/>
          <w:sz w:val="22"/>
          <w:szCs w:val="22"/>
        </w:rPr>
        <w:t xml:space="preserve">Larry Aycock thinks this may be a </w:t>
      </w:r>
      <w:r w:rsidRPr="00EE37EE">
        <w:rPr>
          <w:rFonts w:ascii="Verdana" w:hAnsi="Verdana"/>
          <w:i/>
          <w:sz w:val="22"/>
          <w:szCs w:val="22"/>
        </w:rPr>
        <w:t>programming issue</w:t>
      </w:r>
      <w:r w:rsidRPr="00EE37EE">
        <w:rPr>
          <w:rFonts w:ascii="Verdana" w:hAnsi="Verdana"/>
          <w:sz w:val="22"/>
          <w:szCs w:val="22"/>
        </w:rPr>
        <w:t xml:space="preserve"> with the Capital Outlay fee.  </w:t>
      </w:r>
    </w:p>
    <w:p w:rsidR="004B265E" w:rsidRPr="00EE37EE" w:rsidRDefault="004B265E" w:rsidP="00DB6A3A">
      <w:pPr>
        <w:pStyle w:val="NoSpacing"/>
        <w:numPr>
          <w:ilvl w:val="0"/>
          <w:numId w:val="21"/>
        </w:numPr>
        <w:spacing w:after="120"/>
        <w:ind w:left="936"/>
        <w:rPr>
          <w:rFonts w:ascii="Verdana" w:hAnsi="Verdana"/>
          <w:i/>
        </w:rPr>
      </w:pPr>
      <w:r w:rsidRPr="00EE37EE">
        <w:rPr>
          <w:rFonts w:ascii="Verdana" w:hAnsi="Verdana"/>
          <w:i/>
        </w:rPr>
        <w:t xml:space="preserve">The non-resident fees are removed when the VACA code is added, so why aren’t the Capital Outlay fees removed?  </w:t>
      </w:r>
    </w:p>
    <w:p w:rsidR="004B265E" w:rsidRPr="00EE37EE" w:rsidRDefault="004B265E" w:rsidP="00DB6A3A">
      <w:pPr>
        <w:pStyle w:val="NoSpacing"/>
        <w:numPr>
          <w:ilvl w:val="0"/>
          <w:numId w:val="21"/>
        </w:numPr>
        <w:spacing w:after="120"/>
        <w:ind w:left="936"/>
        <w:rPr>
          <w:rFonts w:ascii="Verdana" w:hAnsi="Verdana"/>
          <w:i/>
        </w:rPr>
      </w:pPr>
      <w:r w:rsidRPr="00EE37EE">
        <w:rPr>
          <w:rFonts w:ascii="Verdana" w:hAnsi="Verdana"/>
          <w:i/>
        </w:rPr>
        <w:t xml:space="preserve">Since this is a very common situation with our vets, we need the system to remove the Capital Outlay Fee when the code is added, even if it is after the student has registered.  </w:t>
      </w:r>
    </w:p>
    <w:p w:rsidR="004B265E" w:rsidRPr="00EE37EE" w:rsidRDefault="004B265E" w:rsidP="00DB6A3A">
      <w:pPr>
        <w:pStyle w:val="NoSpacing"/>
        <w:numPr>
          <w:ilvl w:val="0"/>
          <w:numId w:val="21"/>
        </w:numPr>
        <w:spacing w:after="120"/>
        <w:ind w:left="936"/>
        <w:rPr>
          <w:rFonts w:ascii="Verdana" w:hAnsi="Verdana"/>
          <w:i/>
        </w:rPr>
      </w:pPr>
      <w:r w:rsidRPr="00EE37EE">
        <w:rPr>
          <w:rFonts w:ascii="Verdana" w:hAnsi="Verdana"/>
          <w:i/>
        </w:rPr>
        <w:t>The workaround for staff to drop the student’s courses then re-add them is not acceptable as it is more work for A&amp;R staff and creates a higher probability of human error which could result in students not being enrolled in their courses.</w:t>
      </w:r>
    </w:p>
    <w:p w:rsidR="007A5EF8" w:rsidRPr="00EE37EE" w:rsidRDefault="00337363" w:rsidP="00DB6A3A">
      <w:pPr>
        <w:pStyle w:val="NoSpacing"/>
        <w:numPr>
          <w:ilvl w:val="0"/>
          <w:numId w:val="20"/>
        </w:numPr>
        <w:spacing w:after="240"/>
        <w:ind w:left="648"/>
        <w:rPr>
          <w:rFonts w:ascii="Verdana" w:hAnsi="Verdana"/>
        </w:rPr>
      </w:pPr>
      <w:r w:rsidRPr="00EE37EE">
        <w:rPr>
          <w:rFonts w:ascii="Verdana" w:hAnsi="Verdana"/>
          <w:i/>
          <w:color w:val="0000CC"/>
          <w:sz w:val="24"/>
          <w:szCs w:val="24"/>
        </w:rPr>
        <w:t>Resolution</w:t>
      </w:r>
      <w:r w:rsidR="00156135" w:rsidRPr="00EE37EE">
        <w:rPr>
          <w:rFonts w:ascii="Verdana" w:hAnsi="Verdana"/>
          <w:i/>
        </w:rPr>
        <w:t xml:space="preserve">: </w:t>
      </w:r>
      <w:r w:rsidR="00431E8D" w:rsidRPr="00EE37EE">
        <w:rPr>
          <w:rFonts w:ascii="Verdana" w:hAnsi="Verdana"/>
        </w:rPr>
        <w:t>The ‘</w:t>
      </w:r>
      <w:r w:rsidR="00156135" w:rsidRPr="00EE37EE">
        <w:rPr>
          <w:rFonts w:ascii="Verdana" w:hAnsi="Verdana"/>
        </w:rPr>
        <w:t xml:space="preserve">2017 </w:t>
      </w:r>
      <w:r w:rsidR="00431E8D" w:rsidRPr="00EE37EE">
        <w:rPr>
          <w:rFonts w:ascii="Verdana" w:hAnsi="Verdana"/>
        </w:rPr>
        <w:t>July-September Software Patch Cycle’ contain software c</w:t>
      </w:r>
      <w:r w:rsidR="00554D88" w:rsidRPr="00EE37EE">
        <w:rPr>
          <w:rFonts w:ascii="Verdana" w:hAnsi="Verdana"/>
        </w:rPr>
        <w:t xml:space="preserve">hanges made by </w:t>
      </w:r>
      <w:proofErr w:type="spellStart"/>
      <w:r w:rsidR="00554D88" w:rsidRPr="00EE37EE">
        <w:rPr>
          <w:rFonts w:ascii="Verdana" w:hAnsi="Verdana"/>
        </w:rPr>
        <w:t>Ellucian</w:t>
      </w:r>
      <w:proofErr w:type="spellEnd"/>
      <w:r w:rsidR="00431E8D" w:rsidRPr="00EE37EE">
        <w:rPr>
          <w:rFonts w:ascii="Verdana" w:hAnsi="Verdana"/>
        </w:rPr>
        <w:t xml:space="preserve">. These changes </w:t>
      </w:r>
      <w:r w:rsidR="00554D88" w:rsidRPr="00EE37EE">
        <w:rPr>
          <w:rFonts w:ascii="Verdana" w:hAnsi="Verdana"/>
        </w:rPr>
        <w:t>seem to have corrected the problem.</w:t>
      </w:r>
      <w:r w:rsidR="00431E8D" w:rsidRPr="00EE37EE">
        <w:rPr>
          <w:rFonts w:ascii="Verdana" w:hAnsi="Verdana"/>
        </w:rPr>
        <w:t xml:space="preserve"> </w:t>
      </w:r>
      <w:r w:rsidR="002D6DFC" w:rsidRPr="00EE37EE">
        <w:rPr>
          <w:rFonts w:ascii="Verdana" w:hAnsi="Verdana"/>
        </w:rPr>
        <w:t>D</w:t>
      </w:r>
      <w:r w:rsidR="00E37636" w:rsidRPr="00EE37EE">
        <w:rPr>
          <w:rFonts w:ascii="Verdana" w:hAnsi="Verdana"/>
        </w:rPr>
        <w:t>iscussion has been postponed</w:t>
      </w:r>
      <w:r w:rsidR="002D6DFC" w:rsidRPr="00EE37EE">
        <w:rPr>
          <w:rFonts w:ascii="Verdana" w:hAnsi="Verdana"/>
        </w:rPr>
        <w:t xml:space="preserve"> until we are sure the problem is no longer occurring.</w:t>
      </w:r>
    </w:p>
    <w:p w:rsidR="005B6698" w:rsidRPr="00EE37EE" w:rsidRDefault="005B6698" w:rsidP="005B6698">
      <w:pPr>
        <w:pStyle w:val="NoSpacing"/>
        <w:spacing w:after="120"/>
        <w:rPr>
          <w:rFonts w:ascii="Verdana" w:hAnsi="Verdana"/>
        </w:rPr>
      </w:pPr>
    </w:p>
    <w:p w:rsidR="007267FB" w:rsidRPr="00EE37EE" w:rsidRDefault="005B6698" w:rsidP="00CC7C9E">
      <w:pPr>
        <w:pStyle w:val="IntenseQuote"/>
        <w:spacing w:after="240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EE37EE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Students </w:t>
      </w:r>
      <w:r w:rsidR="00A331DC" w:rsidRPr="00EE37EE">
        <w:rPr>
          <w:rFonts w:ascii="Verdana" w:hAnsi="Verdana"/>
          <w:b/>
          <w:i w:val="0"/>
          <w:color w:val="000000" w:themeColor="text1"/>
          <w:sz w:val="24"/>
          <w:szCs w:val="24"/>
        </w:rPr>
        <w:t>Enrolling in Cancelled Sections with Add Codes</w:t>
      </w:r>
    </w:p>
    <w:p w:rsidR="00431E8D" w:rsidRPr="00EE37EE" w:rsidRDefault="00431E8D" w:rsidP="00240152">
      <w:pPr>
        <w:pStyle w:val="NoSpacing"/>
        <w:spacing w:after="120"/>
        <w:rPr>
          <w:rFonts w:ascii="Verdana" w:hAnsi="Verdana"/>
        </w:rPr>
      </w:pPr>
      <w:r w:rsidRPr="00EE37EE">
        <w:rPr>
          <w:rFonts w:ascii="Verdana" w:hAnsi="Verdana"/>
          <w:sz w:val="24"/>
          <w:szCs w:val="24"/>
        </w:rPr>
        <w:t>Sponsor:</w:t>
      </w:r>
      <w:r w:rsidRPr="00EE37EE">
        <w:rPr>
          <w:rFonts w:ascii="Verdana" w:hAnsi="Verdana"/>
          <w:color w:val="000000" w:themeColor="text1"/>
          <w:sz w:val="24"/>
          <w:szCs w:val="24"/>
        </w:rPr>
        <w:t xml:space="preserve"> Larry Aycock</w:t>
      </w:r>
    </w:p>
    <w:p w:rsidR="007267FB" w:rsidRPr="00EE37EE" w:rsidRDefault="00156135" w:rsidP="00240152">
      <w:pPr>
        <w:pStyle w:val="NoSpacing"/>
        <w:numPr>
          <w:ilvl w:val="0"/>
          <w:numId w:val="29"/>
        </w:numPr>
        <w:spacing w:after="120"/>
        <w:ind w:left="360"/>
        <w:rPr>
          <w:rFonts w:ascii="Verdana" w:hAnsi="Verdana"/>
        </w:rPr>
      </w:pPr>
      <w:r w:rsidRPr="00EE37EE">
        <w:rPr>
          <w:rFonts w:ascii="Verdana" w:hAnsi="Verdana"/>
          <w:i/>
          <w:color w:val="0000CC"/>
          <w:sz w:val="24"/>
          <w:szCs w:val="24"/>
        </w:rPr>
        <w:t>Problem:</w:t>
      </w:r>
      <w:r w:rsidRPr="00EE37EE">
        <w:rPr>
          <w:rFonts w:ascii="Verdana" w:hAnsi="Verdana"/>
          <w:color w:val="0000CC"/>
        </w:rPr>
        <w:t xml:space="preserve"> </w:t>
      </w:r>
      <w:r w:rsidRPr="00EE37EE">
        <w:rPr>
          <w:rFonts w:ascii="Verdana" w:hAnsi="Verdana"/>
        </w:rPr>
        <w:t>An ‘</w:t>
      </w:r>
      <w:r w:rsidR="000608D5" w:rsidRPr="00EE37EE">
        <w:rPr>
          <w:rFonts w:ascii="Verdana" w:hAnsi="Verdana"/>
        </w:rPr>
        <w:t>Add Code</w:t>
      </w:r>
      <w:r w:rsidRPr="00EE37EE">
        <w:rPr>
          <w:rFonts w:ascii="Verdana" w:hAnsi="Verdana"/>
        </w:rPr>
        <w:t>’</w:t>
      </w:r>
      <w:r w:rsidR="000608D5" w:rsidRPr="00EE37EE">
        <w:rPr>
          <w:rFonts w:ascii="Verdana" w:hAnsi="Verdana"/>
        </w:rPr>
        <w:t xml:space="preserve"> was given </w:t>
      </w:r>
      <w:r w:rsidRPr="00EE37EE">
        <w:rPr>
          <w:rFonts w:ascii="Verdana" w:hAnsi="Verdana"/>
        </w:rPr>
        <w:t>the</w:t>
      </w:r>
      <w:r w:rsidR="000608D5" w:rsidRPr="00EE37EE">
        <w:rPr>
          <w:rFonts w:ascii="Verdana" w:hAnsi="Verdana"/>
        </w:rPr>
        <w:t xml:space="preserve"> student before the class</w:t>
      </w:r>
      <w:r w:rsidR="00AB4C94" w:rsidRPr="00EE37EE">
        <w:rPr>
          <w:rFonts w:ascii="Verdana" w:hAnsi="Verdana"/>
        </w:rPr>
        <w:t xml:space="preserve"> (section)</w:t>
      </w:r>
      <w:r w:rsidR="000608D5" w:rsidRPr="00EE37EE">
        <w:rPr>
          <w:rFonts w:ascii="Verdana" w:hAnsi="Verdana"/>
        </w:rPr>
        <w:t xml:space="preserve"> was cancelled. </w:t>
      </w:r>
      <w:r w:rsidRPr="00EE37EE">
        <w:rPr>
          <w:rFonts w:ascii="Verdana" w:hAnsi="Verdana"/>
        </w:rPr>
        <w:t>W</w:t>
      </w:r>
      <w:r w:rsidR="000608D5" w:rsidRPr="00EE37EE">
        <w:rPr>
          <w:rFonts w:ascii="Verdana" w:hAnsi="Verdana"/>
        </w:rPr>
        <w:t>ithin the allow</w:t>
      </w:r>
      <w:r w:rsidR="00E23A43">
        <w:rPr>
          <w:rFonts w:ascii="Verdana" w:hAnsi="Verdana"/>
        </w:rPr>
        <w:t>able</w:t>
      </w:r>
      <w:r w:rsidR="000608D5" w:rsidRPr="00EE37EE">
        <w:rPr>
          <w:rFonts w:ascii="Verdana" w:hAnsi="Verdana"/>
        </w:rPr>
        <w:t xml:space="preserve"> </w:t>
      </w:r>
      <w:r w:rsidR="00E23A43" w:rsidRPr="00E23A43">
        <w:rPr>
          <w:rFonts w:ascii="Verdana" w:hAnsi="Verdana"/>
          <w:i/>
        </w:rPr>
        <w:t>a</w:t>
      </w:r>
      <w:r w:rsidR="000608D5" w:rsidRPr="00E23A43">
        <w:rPr>
          <w:rFonts w:ascii="Verdana" w:hAnsi="Verdana"/>
          <w:i/>
        </w:rPr>
        <w:t>dd</w:t>
      </w:r>
      <w:r w:rsidR="00E23A43" w:rsidRPr="00E23A43">
        <w:rPr>
          <w:rFonts w:ascii="Verdana" w:hAnsi="Verdana"/>
          <w:i/>
        </w:rPr>
        <w:t>-p</w:t>
      </w:r>
      <w:r w:rsidR="000608D5" w:rsidRPr="00E23A43">
        <w:rPr>
          <w:rFonts w:ascii="Verdana" w:hAnsi="Verdana"/>
          <w:i/>
        </w:rPr>
        <w:t>eriod</w:t>
      </w:r>
      <w:r w:rsidR="000608D5" w:rsidRPr="00EE37EE">
        <w:rPr>
          <w:rFonts w:ascii="Verdana" w:hAnsi="Verdana"/>
        </w:rPr>
        <w:t xml:space="preserve">, the student was allowed to register for the </w:t>
      </w:r>
      <w:r w:rsidR="00AB4C94" w:rsidRPr="00EE37EE">
        <w:rPr>
          <w:rFonts w:ascii="Verdana" w:hAnsi="Verdana"/>
        </w:rPr>
        <w:t>section</w:t>
      </w:r>
      <w:r w:rsidR="000608D5" w:rsidRPr="00EE37EE">
        <w:rPr>
          <w:rFonts w:ascii="Verdana" w:hAnsi="Verdana"/>
        </w:rPr>
        <w:t xml:space="preserve">. The student was not notified that the </w:t>
      </w:r>
      <w:r w:rsidR="00AB4C94" w:rsidRPr="00EE37EE">
        <w:rPr>
          <w:rFonts w:ascii="Verdana" w:hAnsi="Verdana"/>
        </w:rPr>
        <w:t>section</w:t>
      </w:r>
      <w:r w:rsidR="000608D5" w:rsidRPr="00EE37EE">
        <w:rPr>
          <w:rFonts w:ascii="Verdana" w:hAnsi="Verdana"/>
        </w:rPr>
        <w:t xml:space="preserve"> was cancelled.</w:t>
      </w:r>
    </w:p>
    <w:p w:rsidR="000608D5" w:rsidRPr="00EE37EE" w:rsidRDefault="000608D5" w:rsidP="00240152">
      <w:pPr>
        <w:pStyle w:val="NoSpacing"/>
        <w:numPr>
          <w:ilvl w:val="0"/>
          <w:numId w:val="29"/>
        </w:numPr>
        <w:ind w:left="360"/>
        <w:rPr>
          <w:rFonts w:ascii="Verdana" w:hAnsi="Verdana"/>
        </w:rPr>
      </w:pPr>
      <w:r w:rsidRPr="00EE37EE">
        <w:rPr>
          <w:rFonts w:ascii="Verdana" w:hAnsi="Verdana"/>
          <w:i/>
          <w:color w:val="0000CC"/>
          <w:sz w:val="24"/>
          <w:szCs w:val="24"/>
        </w:rPr>
        <w:t>Resolution:</w:t>
      </w:r>
      <w:r w:rsidRPr="00EE37EE">
        <w:rPr>
          <w:rFonts w:ascii="Verdana" w:hAnsi="Verdana"/>
        </w:rPr>
        <w:t xml:space="preserve"> </w:t>
      </w:r>
      <w:r w:rsidR="00156135" w:rsidRPr="00EE37EE">
        <w:rPr>
          <w:rFonts w:ascii="Verdana" w:hAnsi="Verdana"/>
        </w:rPr>
        <w:t xml:space="preserve">Someone from the </w:t>
      </w:r>
      <w:r w:rsidRPr="00EE37EE">
        <w:rPr>
          <w:rFonts w:ascii="Verdana" w:hAnsi="Verdana"/>
        </w:rPr>
        <w:t>Instruction</w:t>
      </w:r>
      <w:r w:rsidR="00156135" w:rsidRPr="00EE37EE">
        <w:rPr>
          <w:rFonts w:ascii="Verdana" w:hAnsi="Verdana"/>
        </w:rPr>
        <w:t xml:space="preserve"> Office</w:t>
      </w:r>
      <w:r w:rsidRPr="00EE37EE">
        <w:rPr>
          <w:rFonts w:ascii="Verdana" w:hAnsi="Verdana"/>
        </w:rPr>
        <w:t xml:space="preserve"> will be contacting the Instructors. Once a </w:t>
      </w:r>
      <w:r w:rsidR="00AB4C94" w:rsidRPr="00EE37EE">
        <w:rPr>
          <w:rFonts w:ascii="Verdana" w:hAnsi="Verdana"/>
        </w:rPr>
        <w:t>section</w:t>
      </w:r>
      <w:r w:rsidRPr="00EE37EE">
        <w:rPr>
          <w:rFonts w:ascii="Verdana" w:hAnsi="Verdana"/>
        </w:rPr>
        <w:t xml:space="preserve"> is cancelled, XIRC should be run to invalidate the </w:t>
      </w:r>
      <w:r w:rsidR="00E23A43">
        <w:rPr>
          <w:rFonts w:ascii="Verdana" w:hAnsi="Verdana"/>
        </w:rPr>
        <w:t>r</w:t>
      </w:r>
      <w:r w:rsidRPr="00EE37EE">
        <w:rPr>
          <w:rFonts w:ascii="Verdana" w:hAnsi="Verdana"/>
        </w:rPr>
        <w:t xml:space="preserve">egistration </w:t>
      </w:r>
      <w:r w:rsidR="00E23A43">
        <w:rPr>
          <w:rFonts w:ascii="Verdana" w:hAnsi="Verdana"/>
        </w:rPr>
        <w:t>‘Add Codes’</w:t>
      </w:r>
      <w:r w:rsidRPr="00EE37EE">
        <w:rPr>
          <w:rFonts w:ascii="Verdana" w:hAnsi="Verdana"/>
        </w:rPr>
        <w:t xml:space="preserve">. </w:t>
      </w:r>
    </w:p>
    <w:p w:rsidR="007267FB" w:rsidRPr="00EE37EE" w:rsidRDefault="007267FB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D6091C" w:rsidRPr="00EE37EE" w:rsidRDefault="00D6091C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D6091C" w:rsidRPr="00EE37EE" w:rsidRDefault="00D6091C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D6091C" w:rsidRPr="00EE37EE" w:rsidRDefault="009D50A6" w:rsidP="00307413">
      <w:pPr>
        <w:pStyle w:val="IntenseQuote"/>
        <w:spacing w:after="120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EE37EE">
        <w:rPr>
          <w:rFonts w:ascii="Verdana" w:hAnsi="Verdana"/>
          <w:b/>
          <w:i w:val="0"/>
          <w:color w:val="000000" w:themeColor="text1"/>
          <w:sz w:val="24"/>
          <w:szCs w:val="24"/>
        </w:rPr>
        <w:t>Miscellaneous</w:t>
      </w:r>
      <w:r w:rsidR="00320C75" w:rsidRPr="00EE37EE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 Topics</w:t>
      </w:r>
    </w:p>
    <w:p w:rsidR="00431E8D" w:rsidRPr="00EE37EE" w:rsidRDefault="00320C75" w:rsidP="00240152">
      <w:pPr>
        <w:pStyle w:val="NoSpacing"/>
        <w:spacing w:after="120"/>
        <w:rPr>
          <w:rFonts w:ascii="Verdana" w:hAnsi="Verdana"/>
        </w:rPr>
      </w:pPr>
      <w:r w:rsidRPr="00EE37EE">
        <w:rPr>
          <w:rFonts w:ascii="Verdana" w:hAnsi="Verdana"/>
          <w:b/>
          <w:sz w:val="24"/>
          <w:szCs w:val="24"/>
        </w:rPr>
        <w:t>Misc</w:t>
      </w:r>
      <w:r w:rsidR="00482D1B">
        <w:rPr>
          <w:rFonts w:ascii="Verdana" w:hAnsi="Verdana"/>
          <w:b/>
          <w:sz w:val="24"/>
          <w:szCs w:val="24"/>
        </w:rPr>
        <w:t>.</w:t>
      </w:r>
      <w:r w:rsidRPr="00EE37EE">
        <w:rPr>
          <w:rFonts w:ascii="Verdana" w:hAnsi="Verdana"/>
          <w:b/>
          <w:sz w:val="24"/>
          <w:szCs w:val="24"/>
        </w:rPr>
        <w:t xml:space="preserve"> </w:t>
      </w:r>
      <w:r w:rsidR="004C6351">
        <w:rPr>
          <w:rFonts w:ascii="Verdana" w:hAnsi="Verdana"/>
          <w:b/>
          <w:sz w:val="24"/>
          <w:szCs w:val="24"/>
        </w:rPr>
        <w:t xml:space="preserve">Topic </w:t>
      </w:r>
      <w:r w:rsidRPr="00EE37EE">
        <w:rPr>
          <w:rFonts w:ascii="Verdana" w:hAnsi="Verdana"/>
          <w:b/>
          <w:sz w:val="24"/>
          <w:szCs w:val="24"/>
        </w:rPr>
        <w:t>#1</w:t>
      </w:r>
      <w:r w:rsidR="00431E8D" w:rsidRPr="00EE37EE">
        <w:rPr>
          <w:rFonts w:ascii="Verdana" w:hAnsi="Verdana"/>
          <w:b/>
          <w:sz w:val="24"/>
          <w:szCs w:val="24"/>
        </w:rPr>
        <w:t>:</w:t>
      </w:r>
      <w:r w:rsidR="00431E8D" w:rsidRPr="00EE37EE">
        <w:rPr>
          <w:rFonts w:ascii="Verdana" w:hAnsi="Verdana"/>
        </w:rPr>
        <w:t xml:space="preserve"> </w:t>
      </w:r>
      <w:r w:rsidR="009D50A6" w:rsidRPr="00EE37EE">
        <w:rPr>
          <w:rFonts w:ascii="Verdana" w:hAnsi="Verdana"/>
          <w:color w:val="0000CC"/>
          <w:sz w:val="24"/>
          <w:szCs w:val="24"/>
        </w:rPr>
        <w:t>Pre-requisite and Co-requisite Sections</w:t>
      </w:r>
    </w:p>
    <w:p w:rsidR="00D6091C" w:rsidRPr="00EE37EE" w:rsidRDefault="00901BDF" w:rsidP="00240152">
      <w:pPr>
        <w:pStyle w:val="NoSpacing"/>
        <w:numPr>
          <w:ilvl w:val="0"/>
          <w:numId w:val="26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>Starting</w:t>
      </w:r>
      <w:r w:rsidR="00762A6E">
        <w:rPr>
          <w:rFonts w:ascii="Verdana" w:hAnsi="Verdana"/>
        </w:rPr>
        <w:t xml:space="preserve"> with the 2018 </w:t>
      </w:r>
      <w:r>
        <w:rPr>
          <w:rFonts w:ascii="Verdana" w:hAnsi="Verdana"/>
        </w:rPr>
        <w:t>S</w:t>
      </w:r>
      <w:r w:rsidR="00762A6E">
        <w:rPr>
          <w:rFonts w:ascii="Verdana" w:hAnsi="Verdana"/>
        </w:rPr>
        <w:t xml:space="preserve">pring </w:t>
      </w:r>
      <w:r>
        <w:rPr>
          <w:rFonts w:ascii="Verdana" w:hAnsi="Verdana"/>
        </w:rPr>
        <w:t>T</w:t>
      </w:r>
      <w:r w:rsidR="00762A6E">
        <w:rPr>
          <w:rFonts w:ascii="Verdana" w:hAnsi="Verdana"/>
        </w:rPr>
        <w:t xml:space="preserve">erm, the nightly process of dropping students from classes (sections) that do not meet the </w:t>
      </w:r>
      <w:r w:rsidR="00EE37EE">
        <w:rPr>
          <w:rFonts w:ascii="Verdana" w:hAnsi="Verdana"/>
        </w:rPr>
        <w:t>pre-requisites and</w:t>
      </w:r>
      <w:r w:rsidR="00762A6E">
        <w:rPr>
          <w:rFonts w:ascii="Verdana" w:hAnsi="Verdana"/>
        </w:rPr>
        <w:t xml:space="preserve">/or </w:t>
      </w:r>
      <w:r w:rsidR="00EE37EE">
        <w:rPr>
          <w:rFonts w:ascii="Verdana" w:hAnsi="Verdana"/>
        </w:rPr>
        <w:t>co-requisite</w:t>
      </w:r>
      <w:r w:rsidR="00762A6E">
        <w:rPr>
          <w:rFonts w:ascii="Verdana" w:hAnsi="Verdana"/>
        </w:rPr>
        <w:t xml:space="preserve"> requirements</w:t>
      </w:r>
      <w:r w:rsidR="00EE37EE">
        <w:rPr>
          <w:rFonts w:ascii="Verdana" w:hAnsi="Verdana"/>
        </w:rPr>
        <w:t xml:space="preserve"> </w:t>
      </w:r>
      <w:r w:rsidR="00762A6E">
        <w:rPr>
          <w:rFonts w:ascii="Verdana" w:hAnsi="Verdana"/>
        </w:rPr>
        <w:t>will be automated.</w:t>
      </w:r>
    </w:p>
    <w:p w:rsidR="00B23AE7" w:rsidRPr="00EE37EE" w:rsidRDefault="004C6351" w:rsidP="00240152">
      <w:pPr>
        <w:pStyle w:val="NoSpacing"/>
        <w:numPr>
          <w:ilvl w:val="0"/>
          <w:numId w:val="26"/>
        </w:numPr>
        <w:spacing w:after="12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i/>
          <w:color w:val="0000CC"/>
        </w:rPr>
        <w:t xml:space="preserve">Possible Problem: </w:t>
      </w:r>
      <w:r w:rsidR="00D6091C" w:rsidRPr="00EE37EE">
        <w:rPr>
          <w:rFonts w:ascii="Verdana" w:hAnsi="Verdana"/>
          <w:color w:val="000000" w:themeColor="text1"/>
        </w:rPr>
        <w:t>When</w:t>
      </w:r>
      <w:r w:rsidR="00707646" w:rsidRPr="00EE37EE">
        <w:rPr>
          <w:rFonts w:ascii="Verdana" w:hAnsi="Verdana"/>
          <w:color w:val="000000" w:themeColor="text1"/>
        </w:rPr>
        <w:t xml:space="preserve"> a</w:t>
      </w:r>
      <w:r w:rsidR="00F102A0" w:rsidRPr="00EE37EE">
        <w:rPr>
          <w:rFonts w:ascii="Verdana" w:hAnsi="Verdana"/>
          <w:color w:val="000000" w:themeColor="text1"/>
        </w:rPr>
        <w:t xml:space="preserve"> student does not meet the c</w:t>
      </w:r>
      <w:r w:rsidR="00D6091C" w:rsidRPr="00EE37EE">
        <w:rPr>
          <w:rFonts w:ascii="Verdana" w:hAnsi="Verdana"/>
          <w:color w:val="000000" w:themeColor="text1"/>
        </w:rPr>
        <w:t>o</w:t>
      </w:r>
      <w:r w:rsidR="002D3CC5" w:rsidRPr="00EE37EE">
        <w:rPr>
          <w:rFonts w:ascii="Verdana" w:hAnsi="Verdana"/>
          <w:color w:val="000000" w:themeColor="text1"/>
        </w:rPr>
        <w:t>-</w:t>
      </w:r>
      <w:r w:rsidR="00F102A0" w:rsidRPr="00EE37EE">
        <w:rPr>
          <w:rFonts w:ascii="Verdana" w:hAnsi="Verdana"/>
          <w:color w:val="000000" w:themeColor="text1"/>
        </w:rPr>
        <w:t>r</w:t>
      </w:r>
      <w:r w:rsidR="00D6091C" w:rsidRPr="00EE37EE">
        <w:rPr>
          <w:rFonts w:ascii="Verdana" w:hAnsi="Verdana"/>
          <w:color w:val="000000" w:themeColor="text1"/>
        </w:rPr>
        <w:t>equisite</w:t>
      </w:r>
      <w:r w:rsidR="007E01BC" w:rsidRPr="00EE37EE">
        <w:rPr>
          <w:rFonts w:ascii="Verdana" w:hAnsi="Verdana"/>
          <w:color w:val="000000" w:themeColor="text1"/>
        </w:rPr>
        <w:t xml:space="preserve"> requirement and the </w:t>
      </w:r>
      <w:r w:rsidR="00762A6E">
        <w:rPr>
          <w:rFonts w:ascii="Verdana" w:hAnsi="Verdana"/>
          <w:color w:val="000000" w:themeColor="text1"/>
        </w:rPr>
        <w:t xml:space="preserve">section </w:t>
      </w:r>
      <w:r w:rsidR="007E01BC" w:rsidRPr="00EE37EE">
        <w:rPr>
          <w:rFonts w:ascii="Verdana" w:hAnsi="Verdana"/>
          <w:color w:val="000000" w:themeColor="text1"/>
        </w:rPr>
        <w:t xml:space="preserve">has already </w:t>
      </w:r>
      <w:r w:rsidR="00D6091C" w:rsidRPr="00EE37EE">
        <w:rPr>
          <w:rFonts w:ascii="Verdana" w:hAnsi="Verdana"/>
          <w:color w:val="000000" w:themeColor="text1"/>
        </w:rPr>
        <w:t>start</w:t>
      </w:r>
      <w:r w:rsidR="007E01BC" w:rsidRPr="00EE37EE">
        <w:rPr>
          <w:rFonts w:ascii="Verdana" w:hAnsi="Verdana"/>
          <w:color w:val="000000" w:themeColor="text1"/>
        </w:rPr>
        <w:t>ed</w:t>
      </w:r>
      <w:r w:rsidR="00D6091C" w:rsidRPr="00EE37EE">
        <w:rPr>
          <w:rFonts w:ascii="Verdana" w:hAnsi="Verdana"/>
          <w:color w:val="000000" w:themeColor="text1"/>
        </w:rPr>
        <w:t xml:space="preserve">, the </w:t>
      </w:r>
      <w:r w:rsidR="00F102A0" w:rsidRPr="00EE37EE">
        <w:rPr>
          <w:rFonts w:ascii="Verdana" w:hAnsi="Verdana"/>
          <w:color w:val="000000" w:themeColor="text1"/>
        </w:rPr>
        <w:t>s</w:t>
      </w:r>
      <w:r w:rsidR="00D6091C" w:rsidRPr="00EE37EE">
        <w:rPr>
          <w:rFonts w:ascii="Verdana" w:hAnsi="Verdana"/>
          <w:color w:val="000000" w:themeColor="text1"/>
        </w:rPr>
        <w:t>tudent’s status</w:t>
      </w:r>
      <w:r w:rsidR="00F102A0" w:rsidRPr="00EE37EE">
        <w:rPr>
          <w:rFonts w:ascii="Verdana" w:hAnsi="Verdana"/>
          <w:color w:val="000000" w:themeColor="text1"/>
        </w:rPr>
        <w:t xml:space="preserve"> on the section changes to ‘</w:t>
      </w:r>
      <w:r w:rsidR="00D6091C" w:rsidRPr="00EE37EE">
        <w:rPr>
          <w:rFonts w:ascii="Verdana" w:hAnsi="Verdana"/>
          <w:color w:val="000000" w:themeColor="text1"/>
        </w:rPr>
        <w:t>D’</w:t>
      </w:r>
      <w:r w:rsidR="00F102A0" w:rsidRPr="00EE37EE">
        <w:rPr>
          <w:rFonts w:ascii="Verdana" w:hAnsi="Verdana"/>
          <w:color w:val="000000" w:themeColor="text1"/>
        </w:rPr>
        <w:t xml:space="preserve"> (</w:t>
      </w:r>
      <w:r w:rsidR="007E01BC" w:rsidRPr="00EE37EE">
        <w:rPr>
          <w:rFonts w:ascii="Verdana" w:hAnsi="Verdana"/>
          <w:color w:val="000000" w:themeColor="text1"/>
        </w:rPr>
        <w:t>D</w:t>
      </w:r>
      <w:r w:rsidR="00F102A0" w:rsidRPr="00EE37EE">
        <w:rPr>
          <w:rFonts w:ascii="Verdana" w:hAnsi="Verdana"/>
          <w:color w:val="000000" w:themeColor="text1"/>
        </w:rPr>
        <w:t>rop)</w:t>
      </w:r>
      <w:r w:rsidR="00D6091C" w:rsidRPr="00EE37EE">
        <w:rPr>
          <w:rFonts w:ascii="Verdana" w:hAnsi="Verdana"/>
          <w:color w:val="000000" w:themeColor="text1"/>
        </w:rPr>
        <w:t>.</w:t>
      </w:r>
      <w:r w:rsidR="00F102A0" w:rsidRPr="00EE37EE">
        <w:rPr>
          <w:rFonts w:ascii="Verdana" w:hAnsi="Verdana"/>
          <w:color w:val="000000" w:themeColor="text1"/>
        </w:rPr>
        <w:t xml:space="preserve"> </w:t>
      </w:r>
      <w:r w:rsidR="007E01BC" w:rsidRPr="00EE37EE">
        <w:rPr>
          <w:rFonts w:ascii="Verdana" w:hAnsi="Verdana"/>
          <w:color w:val="000000" w:themeColor="text1"/>
        </w:rPr>
        <w:t>If the dropped section contains a grade</w:t>
      </w:r>
      <w:r w:rsidR="00F102A0" w:rsidRPr="00EE37EE">
        <w:rPr>
          <w:rFonts w:ascii="Verdana" w:hAnsi="Verdana"/>
          <w:color w:val="000000" w:themeColor="text1"/>
        </w:rPr>
        <w:t xml:space="preserve">, </w:t>
      </w:r>
      <w:r w:rsidR="001C0A9B" w:rsidRPr="00EE37EE">
        <w:rPr>
          <w:rFonts w:ascii="Verdana" w:hAnsi="Verdana"/>
          <w:color w:val="000000" w:themeColor="text1"/>
        </w:rPr>
        <w:t>t</w:t>
      </w:r>
      <w:r w:rsidR="007E01BC" w:rsidRPr="00EE37EE">
        <w:rPr>
          <w:rFonts w:ascii="Verdana" w:hAnsi="Verdana"/>
          <w:color w:val="000000" w:themeColor="text1"/>
        </w:rPr>
        <w:t xml:space="preserve">he </w:t>
      </w:r>
      <w:r w:rsidR="001C0A9B" w:rsidRPr="00EE37EE">
        <w:rPr>
          <w:rFonts w:ascii="Verdana" w:hAnsi="Verdana"/>
          <w:color w:val="000000" w:themeColor="text1"/>
        </w:rPr>
        <w:t>‘</w:t>
      </w:r>
      <w:r w:rsidR="007E01BC" w:rsidRPr="00EE37EE">
        <w:rPr>
          <w:rFonts w:ascii="Verdana" w:hAnsi="Verdana"/>
          <w:color w:val="000000" w:themeColor="text1"/>
        </w:rPr>
        <w:t>Batch</w:t>
      </w:r>
      <w:r w:rsidR="001C0A9B" w:rsidRPr="00EE37EE">
        <w:rPr>
          <w:rFonts w:ascii="Verdana" w:hAnsi="Verdana"/>
          <w:color w:val="000000" w:themeColor="text1"/>
        </w:rPr>
        <w:t xml:space="preserve"> Grade Verification’ p</w:t>
      </w:r>
      <w:r w:rsidR="007E01BC" w:rsidRPr="00EE37EE">
        <w:rPr>
          <w:rFonts w:ascii="Verdana" w:hAnsi="Verdana"/>
          <w:color w:val="000000" w:themeColor="text1"/>
        </w:rPr>
        <w:t>rogram (BGVU)</w:t>
      </w:r>
      <w:r w:rsidR="00697A23" w:rsidRPr="00EE37EE">
        <w:rPr>
          <w:rFonts w:ascii="Verdana" w:hAnsi="Verdana"/>
          <w:color w:val="000000" w:themeColor="text1"/>
        </w:rPr>
        <w:t xml:space="preserve"> </w:t>
      </w:r>
      <w:r w:rsidR="00901BDF">
        <w:rPr>
          <w:rFonts w:ascii="Verdana" w:hAnsi="Verdana"/>
          <w:color w:val="000000" w:themeColor="text1"/>
        </w:rPr>
        <w:t xml:space="preserve">will </w:t>
      </w:r>
      <w:r w:rsidR="00697A23" w:rsidRPr="00EE37EE">
        <w:rPr>
          <w:rFonts w:ascii="Verdana" w:hAnsi="Verdana"/>
          <w:color w:val="000000" w:themeColor="text1"/>
        </w:rPr>
        <w:t xml:space="preserve">change the grade to </w:t>
      </w:r>
      <w:r w:rsidR="007E01BC" w:rsidRPr="00EE37EE">
        <w:rPr>
          <w:rFonts w:ascii="Verdana" w:hAnsi="Verdana"/>
          <w:color w:val="000000" w:themeColor="text1"/>
        </w:rPr>
        <w:t>‘W’ (</w:t>
      </w:r>
      <w:r w:rsidR="002D3CC5" w:rsidRPr="00EE37EE">
        <w:rPr>
          <w:rFonts w:ascii="Verdana" w:hAnsi="Verdana"/>
          <w:color w:val="000000" w:themeColor="text1"/>
        </w:rPr>
        <w:t>W</w:t>
      </w:r>
      <w:r w:rsidR="00697A23" w:rsidRPr="00EE37EE">
        <w:rPr>
          <w:rFonts w:ascii="Verdana" w:hAnsi="Verdana"/>
          <w:color w:val="000000" w:themeColor="text1"/>
        </w:rPr>
        <w:t>ithdraw</w:t>
      </w:r>
      <w:r w:rsidR="00707646" w:rsidRPr="00EE37EE">
        <w:rPr>
          <w:rFonts w:ascii="Verdana" w:hAnsi="Verdana"/>
          <w:color w:val="000000" w:themeColor="text1"/>
        </w:rPr>
        <w:t>n</w:t>
      </w:r>
      <w:r w:rsidR="007E01BC" w:rsidRPr="00EE37EE">
        <w:rPr>
          <w:rFonts w:ascii="Verdana" w:hAnsi="Verdana"/>
          <w:color w:val="000000" w:themeColor="text1"/>
        </w:rPr>
        <w:t>).</w:t>
      </w:r>
    </w:p>
    <w:p w:rsidR="00707646" w:rsidRPr="00EE37EE" w:rsidRDefault="00707646" w:rsidP="00240152">
      <w:pPr>
        <w:pStyle w:val="NoSpacing"/>
        <w:numPr>
          <w:ilvl w:val="0"/>
          <w:numId w:val="26"/>
        </w:numPr>
        <w:ind w:left="360"/>
        <w:rPr>
          <w:rFonts w:ascii="Verdana" w:hAnsi="Verdana"/>
          <w:color w:val="000000" w:themeColor="text1"/>
        </w:rPr>
      </w:pPr>
      <w:r w:rsidRPr="00EE37EE">
        <w:rPr>
          <w:rFonts w:ascii="Verdana" w:hAnsi="Verdana"/>
          <w:i/>
          <w:color w:val="0000CC"/>
        </w:rPr>
        <w:t>Solution:</w:t>
      </w:r>
      <w:r w:rsidRPr="00EE37EE">
        <w:rPr>
          <w:rFonts w:ascii="Verdana" w:hAnsi="Verdana"/>
          <w:color w:val="000000" w:themeColor="text1"/>
        </w:rPr>
        <w:t xml:space="preserve"> Put a status of ‘X’ on </w:t>
      </w:r>
      <w:r w:rsidR="003D6C05" w:rsidRPr="00EE37EE">
        <w:rPr>
          <w:rFonts w:ascii="Verdana" w:hAnsi="Verdana"/>
          <w:color w:val="000000" w:themeColor="text1"/>
        </w:rPr>
        <w:t xml:space="preserve">the student’s section for </w:t>
      </w:r>
      <w:r w:rsidRPr="00EE37EE">
        <w:rPr>
          <w:rFonts w:ascii="Verdana" w:hAnsi="Verdana"/>
          <w:color w:val="000000" w:themeColor="text1"/>
        </w:rPr>
        <w:t xml:space="preserve">all </w:t>
      </w:r>
      <w:r w:rsidR="00AB4C94" w:rsidRPr="00EE37EE">
        <w:rPr>
          <w:rFonts w:ascii="Verdana" w:hAnsi="Verdana"/>
          <w:color w:val="000000" w:themeColor="text1"/>
        </w:rPr>
        <w:t>R</w:t>
      </w:r>
      <w:r w:rsidRPr="00EE37EE">
        <w:rPr>
          <w:rFonts w:ascii="Verdana" w:hAnsi="Verdana"/>
          <w:color w:val="000000" w:themeColor="text1"/>
        </w:rPr>
        <w:t xml:space="preserve">equisite </w:t>
      </w:r>
      <w:r w:rsidR="00AB4C94" w:rsidRPr="00EE37EE">
        <w:rPr>
          <w:rFonts w:ascii="Verdana" w:hAnsi="Verdana"/>
          <w:color w:val="000000" w:themeColor="text1"/>
        </w:rPr>
        <w:t>D</w:t>
      </w:r>
      <w:r w:rsidRPr="00EE37EE">
        <w:rPr>
          <w:rFonts w:ascii="Verdana" w:hAnsi="Verdana"/>
          <w:color w:val="000000" w:themeColor="text1"/>
        </w:rPr>
        <w:t>rops.</w:t>
      </w:r>
    </w:p>
    <w:p w:rsidR="00707646" w:rsidRDefault="00707646" w:rsidP="000B71CC">
      <w:pPr>
        <w:pStyle w:val="NoSpacing"/>
        <w:rPr>
          <w:rFonts w:ascii="Verdana" w:hAnsi="Verdana"/>
          <w:color w:val="000000" w:themeColor="text1"/>
        </w:rPr>
      </w:pPr>
    </w:p>
    <w:p w:rsidR="004C6351" w:rsidRPr="00EE37EE" w:rsidRDefault="004C6351" w:rsidP="000B71CC">
      <w:pPr>
        <w:pStyle w:val="NoSpacing"/>
        <w:rPr>
          <w:rFonts w:ascii="Verdana" w:hAnsi="Verdana"/>
          <w:color w:val="000000" w:themeColor="text1"/>
        </w:rPr>
      </w:pPr>
    </w:p>
    <w:p w:rsidR="009D50A6" w:rsidRPr="00EE37EE" w:rsidRDefault="009D50A6" w:rsidP="000B71CC">
      <w:pPr>
        <w:pStyle w:val="NoSpacing"/>
        <w:rPr>
          <w:rFonts w:ascii="Verdana" w:hAnsi="Verdana"/>
          <w:b/>
          <w:sz w:val="24"/>
          <w:szCs w:val="24"/>
        </w:rPr>
      </w:pPr>
    </w:p>
    <w:p w:rsidR="001C0A9B" w:rsidRPr="00EE37EE" w:rsidRDefault="00320C75" w:rsidP="00240152">
      <w:pPr>
        <w:pStyle w:val="NoSpacing"/>
        <w:spacing w:after="120"/>
        <w:rPr>
          <w:rFonts w:ascii="Verdana" w:hAnsi="Verdana"/>
        </w:rPr>
      </w:pPr>
      <w:r w:rsidRPr="00EE37EE">
        <w:rPr>
          <w:rFonts w:ascii="Verdana" w:hAnsi="Verdana"/>
          <w:b/>
          <w:sz w:val="24"/>
          <w:szCs w:val="24"/>
        </w:rPr>
        <w:t>Misc</w:t>
      </w:r>
      <w:r w:rsidR="00482D1B">
        <w:rPr>
          <w:rFonts w:ascii="Verdana" w:hAnsi="Verdana"/>
          <w:b/>
          <w:sz w:val="24"/>
          <w:szCs w:val="24"/>
        </w:rPr>
        <w:t>.</w:t>
      </w:r>
      <w:r w:rsidRPr="00EE37EE">
        <w:rPr>
          <w:rFonts w:ascii="Verdana" w:hAnsi="Verdana"/>
          <w:b/>
          <w:sz w:val="24"/>
          <w:szCs w:val="24"/>
        </w:rPr>
        <w:t xml:space="preserve"> </w:t>
      </w:r>
      <w:r w:rsidR="004C6351">
        <w:rPr>
          <w:rFonts w:ascii="Verdana" w:hAnsi="Verdana"/>
          <w:b/>
          <w:sz w:val="24"/>
          <w:szCs w:val="24"/>
        </w:rPr>
        <w:t xml:space="preserve">Topic </w:t>
      </w:r>
      <w:r w:rsidRPr="00EE37EE">
        <w:rPr>
          <w:rFonts w:ascii="Verdana" w:hAnsi="Verdana"/>
          <w:b/>
          <w:sz w:val="24"/>
          <w:szCs w:val="24"/>
        </w:rPr>
        <w:t>#2</w:t>
      </w:r>
      <w:r w:rsidR="001C0A9B" w:rsidRPr="00EE37EE">
        <w:rPr>
          <w:rFonts w:ascii="Verdana" w:hAnsi="Verdana"/>
          <w:b/>
          <w:sz w:val="24"/>
          <w:szCs w:val="24"/>
        </w:rPr>
        <w:t>:</w:t>
      </w:r>
      <w:r w:rsidR="001C0A9B" w:rsidRPr="00EE37EE">
        <w:rPr>
          <w:rFonts w:ascii="Verdana" w:hAnsi="Verdana"/>
          <w:color w:val="0000CC"/>
        </w:rPr>
        <w:t xml:space="preserve"> </w:t>
      </w:r>
      <w:r w:rsidR="009D50A6" w:rsidRPr="00EE37EE">
        <w:rPr>
          <w:rFonts w:ascii="Verdana" w:hAnsi="Verdana"/>
          <w:color w:val="0000CC"/>
          <w:sz w:val="24"/>
          <w:szCs w:val="24"/>
        </w:rPr>
        <w:t>2018 Summer &amp; Fall Priority Registration</w:t>
      </w:r>
    </w:p>
    <w:p w:rsidR="009D50A6" w:rsidRPr="00EE37EE" w:rsidRDefault="009D50A6" w:rsidP="00EF323D">
      <w:pPr>
        <w:pStyle w:val="NoSpacing"/>
        <w:numPr>
          <w:ilvl w:val="0"/>
          <w:numId w:val="26"/>
        </w:numPr>
        <w:spacing w:after="120"/>
        <w:ind w:left="360"/>
        <w:rPr>
          <w:rFonts w:ascii="Verdana" w:hAnsi="Verdana"/>
        </w:rPr>
      </w:pPr>
      <w:r w:rsidRPr="00EE37EE">
        <w:rPr>
          <w:rFonts w:ascii="Verdana" w:hAnsi="Verdana"/>
        </w:rPr>
        <w:t xml:space="preserve">Joe Cabrales said that Priority Registration will began </w:t>
      </w:r>
      <w:r w:rsidR="001C0A9B" w:rsidRPr="00EE37EE">
        <w:rPr>
          <w:rFonts w:ascii="Verdana" w:hAnsi="Verdana"/>
        </w:rPr>
        <w:t xml:space="preserve">on April 16, 2017 </w:t>
      </w:r>
      <w:r w:rsidRPr="00EE37EE">
        <w:rPr>
          <w:rFonts w:ascii="Verdana" w:hAnsi="Verdana"/>
        </w:rPr>
        <w:t xml:space="preserve">for the Crafton’s </w:t>
      </w:r>
      <w:r w:rsidR="004C6351">
        <w:rPr>
          <w:rFonts w:ascii="Verdana" w:hAnsi="Verdana"/>
        </w:rPr>
        <w:t xml:space="preserve">2018 </w:t>
      </w:r>
      <w:proofErr w:type="gramStart"/>
      <w:r w:rsidR="00901BDF">
        <w:rPr>
          <w:rFonts w:ascii="Verdana" w:hAnsi="Verdana"/>
        </w:rPr>
        <w:t>S</w:t>
      </w:r>
      <w:r w:rsidRPr="00EE37EE">
        <w:rPr>
          <w:rFonts w:ascii="Verdana" w:hAnsi="Verdana"/>
        </w:rPr>
        <w:t>ummer</w:t>
      </w:r>
      <w:proofErr w:type="gramEnd"/>
      <w:r w:rsidRPr="00EE37EE">
        <w:rPr>
          <w:rFonts w:ascii="Verdana" w:hAnsi="Verdana"/>
        </w:rPr>
        <w:t xml:space="preserve"> and </w:t>
      </w:r>
      <w:r w:rsidR="00901BDF">
        <w:rPr>
          <w:rFonts w:ascii="Verdana" w:hAnsi="Verdana"/>
        </w:rPr>
        <w:t>F</w:t>
      </w:r>
      <w:r w:rsidRPr="00EE37EE">
        <w:rPr>
          <w:rFonts w:ascii="Verdana" w:hAnsi="Verdana"/>
        </w:rPr>
        <w:t xml:space="preserve">all </w:t>
      </w:r>
      <w:r w:rsidR="00901BDF">
        <w:rPr>
          <w:rFonts w:ascii="Verdana" w:hAnsi="Verdana"/>
        </w:rPr>
        <w:t>T</w:t>
      </w:r>
      <w:r w:rsidRPr="00EE37EE">
        <w:rPr>
          <w:rFonts w:ascii="Verdana" w:hAnsi="Verdana"/>
        </w:rPr>
        <w:t>erms.</w:t>
      </w:r>
    </w:p>
    <w:p w:rsidR="00320C75" w:rsidRDefault="009D50A6" w:rsidP="000B71CC">
      <w:pPr>
        <w:pStyle w:val="NoSpacing"/>
        <w:numPr>
          <w:ilvl w:val="0"/>
          <w:numId w:val="26"/>
        </w:numPr>
        <w:ind w:left="360"/>
        <w:rPr>
          <w:rFonts w:ascii="Verdana" w:hAnsi="Verdana"/>
        </w:rPr>
      </w:pPr>
      <w:r w:rsidRPr="004C6351">
        <w:rPr>
          <w:rFonts w:ascii="Verdana" w:hAnsi="Verdana"/>
        </w:rPr>
        <w:t xml:space="preserve">April Dale-Carter said that </w:t>
      </w:r>
      <w:r w:rsidR="004C6351" w:rsidRPr="004C6351">
        <w:rPr>
          <w:rFonts w:ascii="Verdana" w:hAnsi="Verdana"/>
        </w:rPr>
        <w:t xml:space="preserve">Valley has not made a </w:t>
      </w:r>
      <w:r w:rsidR="001C0A9B" w:rsidRPr="004C6351">
        <w:rPr>
          <w:rFonts w:ascii="Verdana" w:hAnsi="Verdana"/>
        </w:rPr>
        <w:t xml:space="preserve">decision </w:t>
      </w:r>
      <w:r w:rsidR="004C6351" w:rsidRPr="004C6351">
        <w:rPr>
          <w:rFonts w:ascii="Verdana" w:hAnsi="Verdana"/>
        </w:rPr>
        <w:t>on when the next priority registration will began</w:t>
      </w:r>
      <w:r w:rsidR="004C6351">
        <w:rPr>
          <w:rFonts w:ascii="Verdana" w:hAnsi="Verdana"/>
        </w:rPr>
        <w:t xml:space="preserve"> for </w:t>
      </w:r>
      <w:r w:rsidR="00901BDF">
        <w:rPr>
          <w:rFonts w:ascii="Verdana" w:hAnsi="Verdana"/>
        </w:rPr>
        <w:t xml:space="preserve">the </w:t>
      </w:r>
      <w:r w:rsidR="004C6351">
        <w:rPr>
          <w:rFonts w:ascii="Verdana" w:hAnsi="Verdana"/>
        </w:rPr>
        <w:t xml:space="preserve">2018 </w:t>
      </w:r>
      <w:proofErr w:type="gramStart"/>
      <w:r w:rsidR="00901BDF">
        <w:rPr>
          <w:rFonts w:ascii="Verdana" w:hAnsi="Verdana"/>
        </w:rPr>
        <w:t>S</w:t>
      </w:r>
      <w:r w:rsidR="004C6351">
        <w:rPr>
          <w:rFonts w:ascii="Verdana" w:hAnsi="Verdana"/>
        </w:rPr>
        <w:t>ummer</w:t>
      </w:r>
      <w:proofErr w:type="gramEnd"/>
      <w:r w:rsidR="004C6351">
        <w:rPr>
          <w:rFonts w:ascii="Verdana" w:hAnsi="Verdana"/>
        </w:rPr>
        <w:t xml:space="preserve"> and/or </w:t>
      </w:r>
      <w:r w:rsidR="00901BDF">
        <w:rPr>
          <w:rFonts w:ascii="Verdana" w:hAnsi="Verdana"/>
        </w:rPr>
        <w:t>F</w:t>
      </w:r>
      <w:r w:rsidR="004C6351">
        <w:rPr>
          <w:rFonts w:ascii="Verdana" w:hAnsi="Verdana"/>
        </w:rPr>
        <w:t>all</w:t>
      </w:r>
      <w:r w:rsidR="00901BDF">
        <w:rPr>
          <w:rFonts w:ascii="Verdana" w:hAnsi="Verdana"/>
        </w:rPr>
        <w:t xml:space="preserve"> Terms</w:t>
      </w:r>
      <w:r w:rsidR="004C6351" w:rsidRPr="004C6351">
        <w:rPr>
          <w:rFonts w:ascii="Verdana" w:hAnsi="Verdana"/>
        </w:rPr>
        <w:t>.</w:t>
      </w:r>
    </w:p>
    <w:p w:rsidR="004C6351" w:rsidRDefault="004C6351" w:rsidP="000B71CC">
      <w:pPr>
        <w:pStyle w:val="NoSpacing"/>
        <w:rPr>
          <w:rFonts w:ascii="Verdana" w:hAnsi="Verdana"/>
        </w:rPr>
      </w:pPr>
    </w:p>
    <w:p w:rsidR="000B71CC" w:rsidRDefault="000B71CC" w:rsidP="000B71CC">
      <w:pPr>
        <w:pStyle w:val="NoSpacing"/>
        <w:rPr>
          <w:rFonts w:ascii="Verdana" w:hAnsi="Verdana"/>
        </w:rPr>
      </w:pPr>
    </w:p>
    <w:p w:rsidR="004C6351" w:rsidRPr="004C6351" w:rsidRDefault="004C6351" w:rsidP="000B71CC">
      <w:pPr>
        <w:pStyle w:val="NoSpacing"/>
        <w:rPr>
          <w:rFonts w:ascii="Verdana" w:hAnsi="Verdana"/>
        </w:rPr>
      </w:pPr>
    </w:p>
    <w:p w:rsidR="000E73A3" w:rsidRPr="00EE37EE" w:rsidRDefault="00320C75" w:rsidP="00240152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EE37EE">
        <w:rPr>
          <w:rFonts w:ascii="Verdana" w:hAnsi="Verdana"/>
          <w:b/>
          <w:sz w:val="24"/>
          <w:szCs w:val="24"/>
        </w:rPr>
        <w:t>Misc</w:t>
      </w:r>
      <w:r w:rsidR="00482D1B">
        <w:rPr>
          <w:rFonts w:ascii="Verdana" w:hAnsi="Verdana"/>
          <w:b/>
          <w:sz w:val="24"/>
          <w:szCs w:val="24"/>
        </w:rPr>
        <w:t>.</w:t>
      </w:r>
      <w:r w:rsidRPr="00EE37EE">
        <w:rPr>
          <w:rFonts w:ascii="Verdana" w:hAnsi="Verdana"/>
          <w:b/>
          <w:sz w:val="24"/>
          <w:szCs w:val="24"/>
        </w:rPr>
        <w:t xml:space="preserve"> </w:t>
      </w:r>
      <w:r w:rsidR="004C6351">
        <w:rPr>
          <w:rFonts w:ascii="Verdana" w:hAnsi="Verdana"/>
          <w:b/>
          <w:sz w:val="24"/>
          <w:szCs w:val="24"/>
        </w:rPr>
        <w:t xml:space="preserve">Topic </w:t>
      </w:r>
      <w:r w:rsidRPr="00EE37EE">
        <w:rPr>
          <w:rFonts w:ascii="Verdana" w:hAnsi="Verdana"/>
          <w:b/>
          <w:sz w:val="24"/>
          <w:szCs w:val="24"/>
        </w:rPr>
        <w:t>#3</w:t>
      </w:r>
      <w:r w:rsidR="000E73A3" w:rsidRPr="00EE37EE">
        <w:rPr>
          <w:rFonts w:ascii="Verdana" w:hAnsi="Verdana"/>
          <w:b/>
          <w:sz w:val="24"/>
          <w:szCs w:val="24"/>
        </w:rPr>
        <w:t>:</w:t>
      </w:r>
      <w:r w:rsidR="000E73A3" w:rsidRPr="00EE37EE">
        <w:rPr>
          <w:rFonts w:ascii="Verdana" w:hAnsi="Verdana"/>
          <w:sz w:val="24"/>
          <w:szCs w:val="24"/>
        </w:rPr>
        <w:t xml:space="preserve"> </w:t>
      </w:r>
      <w:proofErr w:type="spellStart"/>
      <w:r w:rsidRPr="00EE37EE">
        <w:rPr>
          <w:rFonts w:ascii="Verdana" w:hAnsi="Verdana"/>
          <w:color w:val="0000CC"/>
          <w:sz w:val="24"/>
          <w:szCs w:val="24"/>
        </w:rPr>
        <w:t>Maxient</w:t>
      </w:r>
      <w:proofErr w:type="spellEnd"/>
      <w:r w:rsidRPr="00EE37EE">
        <w:rPr>
          <w:rFonts w:ascii="Verdana" w:hAnsi="Verdana"/>
          <w:color w:val="0000CC"/>
          <w:sz w:val="24"/>
          <w:szCs w:val="24"/>
        </w:rPr>
        <w:t xml:space="preserve"> Project</w:t>
      </w:r>
    </w:p>
    <w:p w:rsidR="00707646" w:rsidRPr="00EE37EE" w:rsidRDefault="00320C75" w:rsidP="000B71CC">
      <w:pPr>
        <w:pStyle w:val="ListParagraph"/>
        <w:numPr>
          <w:ilvl w:val="0"/>
          <w:numId w:val="26"/>
        </w:numPr>
        <w:spacing w:after="0"/>
        <w:ind w:left="360"/>
        <w:rPr>
          <w:rFonts w:ascii="Verdana" w:hAnsi="Verdana"/>
        </w:rPr>
      </w:pPr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 xml:space="preserve">Michael Aquino said the </w:t>
      </w:r>
      <w:r w:rsidR="000E73A3" w:rsidRPr="00EE37EE">
        <w:rPr>
          <w:rFonts w:ascii="Verdana" w:eastAsiaTheme="minorHAnsi" w:hAnsi="Verdana" w:cstheme="minorBidi"/>
          <w:sz w:val="24"/>
          <w:szCs w:val="24"/>
          <w:lang w:eastAsia="en-US"/>
        </w:rPr>
        <w:t>Input file has been created</w:t>
      </w:r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 xml:space="preserve"> for </w:t>
      </w:r>
      <w:proofErr w:type="spellStart"/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>Maxient</w:t>
      </w:r>
      <w:proofErr w:type="spellEnd"/>
      <w:r w:rsidR="000E73A3" w:rsidRPr="00EE37EE">
        <w:rPr>
          <w:rFonts w:ascii="Verdana" w:eastAsiaTheme="minorHAnsi" w:hAnsi="Verdana" w:cstheme="minorBidi"/>
          <w:sz w:val="24"/>
          <w:szCs w:val="24"/>
          <w:lang w:eastAsia="en-US"/>
        </w:rPr>
        <w:t xml:space="preserve">. </w:t>
      </w:r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 xml:space="preserve">He is currently working with </w:t>
      </w:r>
      <w:proofErr w:type="spellStart"/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>Maxient</w:t>
      </w:r>
      <w:proofErr w:type="spellEnd"/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 xml:space="preserve"> to </w:t>
      </w:r>
      <w:r w:rsidR="009313E7" w:rsidRPr="00EE37EE">
        <w:rPr>
          <w:rFonts w:ascii="Verdana" w:eastAsiaTheme="minorHAnsi" w:hAnsi="Verdana" w:cstheme="minorBidi"/>
          <w:sz w:val="24"/>
          <w:szCs w:val="24"/>
          <w:lang w:eastAsia="en-US"/>
        </w:rPr>
        <w:t>set</w:t>
      </w:r>
      <w:r w:rsidRPr="00EE37EE">
        <w:rPr>
          <w:rFonts w:ascii="Verdana" w:eastAsiaTheme="minorHAnsi" w:hAnsi="Verdana" w:cstheme="minorBidi"/>
          <w:sz w:val="24"/>
          <w:szCs w:val="24"/>
          <w:lang w:eastAsia="en-US"/>
        </w:rPr>
        <w:t>-</w:t>
      </w:r>
      <w:r w:rsidR="009313E7" w:rsidRPr="00EE37EE">
        <w:rPr>
          <w:rFonts w:ascii="Verdana" w:eastAsiaTheme="minorHAnsi" w:hAnsi="Verdana" w:cstheme="minorBidi"/>
          <w:sz w:val="24"/>
          <w:szCs w:val="24"/>
          <w:lang w:eastAsia="en-US"/>
        </w:rPr>
        <w:t>up the SFTP</w:t>
      </w:r>
      <w:r w:rsidR="004C635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process</w:t>
      </w:r>
      <w:r w:rsidR="000E73A3" w:rsidRPr="00EE37EE">
        <w:rPr>
          <w:rFonts w:ascii="Verdana" w:eastAsiaTheme="minorHAnsi" w:hAnsi="Verdana" w:cstheme="minorBidi"/>
          <w:sz w:val="24"/>
          <w:szCs w:val="24"/>
          <w:lang w:eastAsia="en-US"/>
        </w:rPr>
        <w:t xml:space="preserve">. </w:t>
      </w:r>
    </w:p>
    <w:p w:rsidR="00707646" w:rsidRDefault="00707646" w:rsidP="000B71CC">
      <w:pPr>
        <w:spacing w:before="0" w:after="0"/>
        <w:rPr>
          <w:rFonts w:ascii="Verdana" w:hAnsi="Verdana"/>
        </w:rPr>
      </w:pPr>
    </w:p>
    <w:p w:rsidR="000B71CC" w:rsidRPr="00EE37EE" w:rsidRDefault="000B71CC" w:rsidP="000B71CC">
      <w:pPr>
        <w:spacing w:before="0" w:after="0"/>
        <w:rPr>
          <w:rFonts w:ascii="Verdana" w:hAnsi="Verdana"/>
        </w:rPr>
      </w:pPr>
    </w:p>
    <w:p w:rsidR="004C6351" w:rsidRDefault="004C6351" w:rsidP="000B71CC">
      <w:pPr>
        <w:pStyle w:val="NoSpacing"/>
        <w:rPr>
          <w:rFonts w:ascii="Verdana" w:hAnsi="Verdana"/>
          <w:sz w:val="24"/>
          <w:szCs w:val="24"/>
        </w:rPr>
      </w:pPr>
    </w:p>
    <w:p w:rsidR="004C6351" w:rsidRPr="00EE37EE" w:rsidRDefault="004C6351" w:rsidP="004C6351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EE37EE">
        <w:rPr>
          <w:rFonts w:ascii="Verdana" w:hAnsi="Verdana"/>
          <w:b/>
          <w:sz w:val="24"/>
          <w:szCs w:val="24"/>
        </w:rPr>
        <w:t>Misc</w:t>
      </w:r>
      <w:r w:rsidR="00482D1B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 xml:space="preserve">Topic </w:t>
      </w:r>
      <w:r w:rsidRPr="00EE37EE">
        <w:rPr>
          <w:rFonts w:ascii="Verdana" w:hAnsi="Verdana"/>
          <w:b/>
          <w:sz w:val="24"/>
          <w:szCs w:val="24"/>
        </w:rPr>
        <w:t>#</w:t>
      </w:r>
      <w:r>
        <w:rPr>
          <w:rFonts w:ascii="Verdana" w:hAnsi="Verdana"/>
          <w:b/>
          <w:sz w:val="24"/>
          <w:szCs w:val="24"/>
        </w:rPr>
        <w:t>4</w:t>
      </w:r>
      <w:r w:rsidRPr="00EE37EE">
        <w:rPr>
          <w:rFonts w:ascii="Verdana" w:hAnsi="Verdana"/>
          <w:b/>
          <w:sz w:val="24"/>
          <w:szCs w:val="24"/>
        </w:rPr>
        <w:t>:</w:t>
      </w:r>
      <w:r w:rsidRPr="00EE37EE">
        <w:rPr>
          <w:rFonts w:ascii="Verdana" w:hAnsi="Verdana"/>
          <w:sz w:val="24"/>
          <w:szCs w:val="24"/>
        </w:rPr>
        <w:t xml:space="preserve"> </w:t>
      </w:r>
      <w:r w:rsidR="000B71CC">
        <w:rPr>
          <w:rFonts w:ascii="Verdana" w:hAnsi="Verdana"/>
          <w:color w:val="0000CC"/>
          <w:sz w:val="24"/>
          <w:szCs w:val="24"/>
        </w:rPr>
        <w:t>Non</w:t>
      </w:r>
      <w:r w:rsidR="0058446A">
        <w:rPr>
          <w:rFonts w:ascii="Verdana" w:hAnsi="Verdana"/>
          <w:color w:val="0000CC"/>
          <w:sz w:val="24"/>
          <w:szCs w:val="24"/>
        </w:rPr>
        <w:t>-</w:t>
      </w:r>
      <w:r w:rsidR="000B71CC">
        <w:rPr>
          <w:rFonts w:ascii="Verdana" w:hAnsi="Verdana"/>
          <w:color w:val="0000CC"/>
          <w:sz w:val="24"/>
          <w:szCs w:val="24"/>
        </w:rPr>
        <w:t>Payment Drops</w:t>
      </w:r>
    </w:p>
    <w:p w:rsidR="0058446A" w:rsidRPr="0058446A" w:rsidRDefault="000446B4" w:rsidP="0058446A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58446A">
        <w:rPr>
          <w:rFonts w:ascii="Verdana" w:hAnsi="Verdana"/>
        </w:rPr>
        <w:t xml:space="preserve">As of 2017 </w:t>
      </w:r>
      <w:proofErr w:type="gramStart"/>
      <w:r w:rsidR="005B3CE8">
        <w:rPr>
          <w:rFonts w:ascii="Verdana" w:hAnsi="Verdana"/>
        </w:rPr>
        <w:t>S</w:t>
      </w:r>
      <w:r w:rsidRPr="0058446A">
        <w:rPr>
          <w:rFonts w:ascii="Verdana" w:hAnsi="Verdana"/>
        </w:rPr>
        <w:t>pring</w:t>
      </w:r>
      <w:proofErr w:type="gramEnd"/>
      <w:r w:rsidR="000B71CC" w:rsidRPr="0058446A">
        <w:rPr>
          <w:rFonts w:ascii="Verdana" w:hAnsi="Verdana"/>
        </w:rPr>
        <w:t xml:space="preserve">, students </w:t>
      </w:r>
      <w:r w:rsidR="005B3CE8">
        <w:rPr>
          <w:rFonts w:ascii="Verdana" w:hAnsi="Verdana"/>
        </w:rPr>
        <w:t xml:space="preserve">have </w:t>
      </w:r>
      <w:r w:rsidR="000B71CC" w:rsidRPr="0058446A">
        <w:rPr>
          <w:rFonts w:ascii="Verdana" w:hAnsi="Verdana"/>
        </w:rPr>
        <w:t>not be</w:t>
      </w:r>
      <w:r w:rsidR="005B3CE8">
        <w:rPr>
          <w:rFonts w:ascii="Verdana" w:hAnsi="Verdana"/>
        </w:rPr>
        <w:t>en</w:t>
      </w:r>
      <w:r w:rsidR="000B71CC" w:rsidRPr="0058446A">
        <w:rPr>
          <w:rFonts w:ascii="Verdana" w:hAnsi="Verdana"/>
        </w:rPr>
        <w:t xml:space="preserve"> dropped for non-payment. </w:t>
      </w:r>
    </w:p>
    <w:p w:rsidR="000B71CC" w:rsidRPr="0058446A" w:rsidRDefault="000B71CC" w:rsidP="0058446A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58446A">
        <w:rPr>
          <w:rFonts w:ascii="Verdana" w:hAnsi="Verdana"/>
        </w:rPr>
        <w:t xml:space="preserve">It </w:t>
      </w:r>
      <w:r w:rsidR="000446B4" w:rsidRPr="0058446A">
        <w:rPr>
          <w:rFonts w:ascii="Verdana" w:hAnsi="Verdana"/>
        </w:rPr>
        <w:t xml:space="preserve">was </w:t>
      </w:r>
      <w:r w:rsidRPr="0058446A">
        <w:rPr>
          <w:rFonts w:ascii="Verdana" w:hAnsi="Verdana"/>
        </w:rPr>
        <w:t xml:space="preserve">hoped that </w:t>
      </w:r>
      <w:r w:rsidR="000446B4" w:rsidRPr="0058446A">
        <w:rPr>
          <w:rFonts w:ascii="Verdana" w:hAnsi="Verdana"/>
        </w:rPr>
        <w:t xml:space="preserve">allowing the student more time to pay would </w:t>
      </w:r>
      <w:r w:rsidRPr="0058446A">
        <w:rPr>
          <w:rFonts w:ascii="Verdana" w:hAnsi="Verdana"/>
        </w:rPr>
        <w:t xml:space="preserve">improve our </w:t>
      </w:r>
      <w:r w:rsidR="000446B4" w:rsidRPr="0058446A">
        <w:rPr>
          <w:rFonts w:ascii="Verdana" w:hAnsi="Verdana"/>
        </w:rPr>
        <w:t xml:space="preserve">Full Time Equivalent (FTE) student </w:t>
      </w:r>
      <w:r w:rsidRPr="0058446A">
        <w:rPr>
          <w:rFonts w:ascii="Verdana" w:hAnsi="Verdana"/>
        </w:rPr>
        <w:t>count.</w:t>
      </w:r>
    </w:p>
    <w:p w:rsidR="000B71CC" w:rsidRPr="0058446A" w:rsidRDefault="000B71CC" w:rsidP="0058446A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 w:rsidRPr="0058446A">
        <w:rPr>
          <w:rFonts w:ascii="Verdana" w:hAnsi="Verdana"/>
        </w:rPr>
        <w:t xml:space="preserve">Larry Aycock said that based on his preliminary research, most students </w:t>
      </w:r>
      <w:r w:rsidR="0058446A" w:rsidRPr="0058446A">
        <w:rPr>
          <w:rFonts w:ascii="Verdana" w:hAnsi="Verdana"/>
        </w:rPr>
        <w:t xml:space="preserve">with an outstanding balance have </w:t>
      </w:r>
      <w:r w:rsidRPr="0058446A">
        <w:rPr>
          <w:rFonts w:ascii="Verdana" w:hAnsi="Verdana"/>
        </w:rPr>
        <w:t>dropped out of class</w:t>
      </w:r>
      <w:r w:rsidR="000446B4" w:rsidRPr="0058446A">
        <w:rPr>
          <w:rFonts w:ascii="Verdana" w:hAnsi="Verdana"/>
        </w:rPr>
        <w:t xml:space="preserve"> or finished with a ‘D’ or ‘F’.</w:t>
      </w:r>
    </w:p>
    <w:p w:rsidR="0058446A" w:rsidRDefault="0058446A" w:rsidP="000446B4">
      <w:pPr>
        <w:rPr>
          <w:rFonts w:ascii="Verdana" w:hAnsi="Verdana"/>
          <w:sz w:val="22"/>
          <w:szCs w:val="22"/>
        </w:rPr>
      </w:pPr>
    </w:p>
    <w:p w:rsidR="00B233F2" w:rsidRDefault="00B233F2" w:rsidP="000446B4">
      <w:pPr>
        <w:rPr>
          <w:rFonts w:ascii="Verdana" w:hAnsi="Verdana"/>
          <w:sz w:val="22"/>
          <w:szCs w:val="22"/>
        </w:rPr>
      </w:pPr>
    </w:p>
    <w:p w:rsidR="00E93609" w:rsidRDefault="00E93609">
      <w:pPr>
        <w:spacing w:before="0" w:after="160" w:line="259" w:lineRule="auto"/>
        <w:ind w:left="0"/>
        <w:rPr>
          <w:rFonts w:ascii="Verdana" w:eastAsiaTheme="minorHAnsi" w:hAnsi="Verdana"/>
          <w:b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B233F2" w:rsidRPr="00EE37EE" w:rsidRDefault="00B233F2" w:rsidP="00B233F2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EE37EE">
        <w:rPr>
          <w:rFonts w:ascii="Verdana" w:hAnsi="Verdana"/>
          <w:b/>
          <w:sz w:val="24"/>
          <w:szCs w:val="24"/>
        </w:rPr>
        <w:t>Misc</w:t>
      </w:r>
      <w:r>
        <w:rPr>
          <w:rFonts w:ascii="Verdana" w:hAnsi="Verdana"/>
          <w:b/>
          <w:sz w:val="24"/>
          <w:szCs w:val="24"/>
        </w:rPr>
        <w:t xml:space="preserve">. Topic </w:t>
      </w:r>
      <w:r w:rsidRPr="00EE37EE">
        <w:rPr>
          <w:rFonts w:ascii="Verdana" w:hAnsi="Verdana"/>
          <w:b/>
          <w:sz w:val="24"/>
          <w:szCs w:val="24"/>
        </w:rPr>
        <w:t>#</w:t>
      </w:r>
      <w:r>
        <w:rPr>
          <w:rFonts w:ascii="Verdana" w:hAnsi="Verdana"/>
          <w:b/>
          <w:sz w:val="24"/>
          <w:szCs w:val="24"/>
        </w:rPr>
        <w:t>5</w:t>
      </w:r>
      <w:r w:rsidRPr="00EE37EE">
        <w:rPr>
          <w:rFonts w:ascii="Verdana" w:hAnsi="Verdana"/>
          <w:b/>
          <w:sz w:val="24"/>
          <w:szCs w:val="24"/>
        </w:rPr>
        <w:t>:</w:t>
      </w:r>
      <w:r w:rsidRPr="00EE37E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0000CC"/>
          <w:sz w:val="24"/>
          <w:szCs w:val="24"/>
        </w:rPr>
        <w:t>EPI Update</w:t>
      </w:r>
    </w:p>
    <w:p w:rsidR="00B233F2" w:rsidRDefault="00B233F2" w:rsidP="00B233F2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 xml:space="preserve">Meet once </w:t>
      </w:r>
      <w:r w:rsidR="00AB2A98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week to </w:t>
      </w:r>
      <w:r w:rsidR="000A7980">
        <w:rPr>
          <w:rFonts w:ascii="Verdana" w:hAnsi="Verdana"/>
        </w:rPr>
        <w:t xml:space="preserve">resolve </w:t>
      </w:r>
      <w:r w:rsidR="004863D0">
        <w:rPr>
          <w:rFonts w:ascii="Verdana" w:hAnsi="Verdana"/>
        </w:rPr>
        <w:t>problems and</w:t>
      </w:r>
      <w:r w:rsidR="00380AC2">
        <w:rPr>
          <w:rFonts w:ascii="Verdana" w:hAnsi="Verdana"/>
        </w:rPr>
        <w:t>/or</w:t>
      </w:r>
      <w:r w:rsidR="004863D0">
        <w:rPr>
          <w:rFonts w:ascii="Verdana" w:hAnsi="Verdana"/>
        </w:rPr>
        <w:t xml:space="preserve"> concerns</w:t>
      </w:r>
      <w:r w:rsidR="00385D33">
        <w:rPr>
          <w:rFonts w:ascii="Verdana" w:hAnsi="Verdana"/>
        </w:rPr>
        <w:t xml:space="preserve"> </w:t>
      </w:r>
      <w:r w:rsidR="00380AC2">
        <w:rPr>
          <w:rFonts w:ascii="Verdana" w:hAnsi="Verdana"/>
        </w:rPr>
        <w:t xml:space="preserve">in </w:t>
      </w:r>
      <w:r>
        <w:rPr>
          <w:rFonts w:ascii="Verdana" w:hAnsi="Verdana"/>
        </w:rPr>
        <w:t>Starfis</w:t>
      </w:r>
      <w:r w:rsidR="000A7980">
        <w:rPr>
          <w:rFonts w:ascii="Verdana" w:hAnsi="Verdana"/>
        </w:rPr>
        <w:t>h.</w:t>
      </w:r>
      <w:r w:rsidR="00385D33">
        <w:rPr>
          <w:rFonts w:ascii="Verdana" w:hAnsi="Verdana"/>
        </w:rPr>
        <w:t xml:space="preserve"> </w:t>
      </w:r>
    </w:p>
    <w:p w:rsidR="00B233F2" w:rsidRDefault="000A7980" w:rsidP="00AB2A98">
      <w:pPr>
        <w:pStyle w:val="NoSpacing"/>
        <w:numPr>
          <w:ilvl w:val="0"/>
          <w:numId w:val="32"/>
        </w:numPr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Yancie</w:t>
      </w:r>
      <w:proofErr w:type="spellEnd"/>
      <w:r>
        <w:rPr>
          <w:rFonts w:ascii="Verdana" w:hAnsi="Verdana"/>
        </w:rPr>
        <w:t xml:space="preserve"> Carter said they were working on the set-up for Degree Planner.</w:t>
      </w:r>
    </w:p>
    <w:p w:rsidR="00AB2A98" w:rsidRDefault="00AB2A98" w:rsidP="00380AC2">
      <w:pPr>
        <w:pStyle w:val="NoSpacing"/>
        <w:numPr>
          <w:ilvl w:val="0"/>
          <w:numId w:val="36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Counselors still need to review all the Degrees</w:t>
      </w:r>
      <w:r w:rsidR="00380AC2">
        <w:rPr>
          <w:rFonts w:ascii="Verdana" w:hAnsi="Verdana"/>
        </w:rPr>
        <w:t>.</w:t>
      </w:r>
    </w:p>
    <w:p w:rsidR="00817E9D" w:rsidRDefault="00380AC2" w:rsidP="00817E9D">
      <w:pPr>
        <w:pStyle w:val="NoSpacing"/>
        <w:numPr>
          <w:ilvl w:val="0"/>
          <w:numId w:val="32"/>
        </w:numPr>
        <w:ind w:left="360"/>
        <w:rPr>
          <w:rFonts w:ascii="Verdana" w:hAnsi="Verdana"/>
        </w:rPr>
      </w:pPr>
      <w:r>
        <w:rPr>
          <w:rFonts w:ascii="Verdana" w:hAnsi="Verdana"/>
        </w:rPr>
        <w:t>P</w:t>
      </w:r>
      <w:r w:rsidR="00817E9D">
        <w:rPr>
          <w:rFonts w:ascii="Verdana" w:hAnsi="Verdana"/>
        </w:rPr>
        <w:t xml:space="preserve">aying for 6 months of additional time with </w:t>
      </w:r>
      <w:proofErr w:type="spellStart"/>
      <w:r w:rsidR="00817E9D">
        <w:rPr>
          <w:rFonts w:ascii="Verdana" w:hAnsi="Verdana"/>
        </w:rPr>
        <w:t>Ferrilli</w:t>
      </w:r>
      <w:proofErr w:type="spellEnd"/>
      <w:r w:rsidR="00817E9D">
        <w:rPr>
          <w:rFonts w:ascii="Verdana" w:hAnsi="Verdana"/>
        </w:rPr>
        <w:t xml:space="preserve">. </w:t>
      </w:r>
    </w:p>
    <w:p w:rsidR="000A7980" w:rsidRPr="0058446A" w:rsidRDefault="00817E9D" w:rsidP="00817E9D">
      <w:pPr>
        <w:pStyle w:val="NoSpacing"/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 xml:space="preserve">FYI: </w:t>
      </w:r>
      <w:proofErr w:type="spellStart"/>
      <w:r>
        <w:rPr>
          <w:rFonts w:ascii="Verdana" w:hAnsi="Verdana"/>
        </w:rPr>
        <w:t>Ferrilli’s</w:t>
      </w:r>
      <w:proofErr w:type="spellEnd"/>
      <w:r>
        <w:rPr>
          <w:rFonts w:ascii="Verdana" w:hAnsi="Verdana"/>
        </w:rPr>
        <w:t xml:space="preserve"> time is based on time </w:t>
      </w:r>
      <w:r w:rsidR="00AB2A98">
        <w:rPr>
          <w:rFonts w:ascii="Verdana" w:hAnsi="Verdana"/>
        </w:rPr>
        <w:t>actually used</w:t>
      </w:r>
      <w:r>
        <w:rPr>
          <w:rFonts w:ascii="Verdana" w:hAnsi="Verdana"/>
        </w:rPr>
        <w:t>.</w:t>
      </w:r>
    </w:p>
    <w:p w:rsidR="0058446A" w:rsidRDefault="00817E9D" w:rsidP="00817E9D">
      <w:pPr>
        <w:pStyle w:val="ListParagraph"/>
        <w:numPr>
          <w:ilvl w:val="0"/>
          <w:numId w:val="32"/>
        </w:numPr>
        <w:ind w:left="36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Tess’</w:t>
      </w:r>
      <w:proofErr w:type="spellEnd"/>
      <w:r>
        <w:rPr>
          <w:rFonts w:ascii="Verdana" w:hAnsi="Verdana"/>
          <w:sz w:val="22"/>
          <w:szCs w:val="22"/>
        </w:rPr>
        <w:t xml:space="preserve"> Responsibility</w:t>
      </w:r>
    </w:p>
    <w:p w:rsidR="00817E9D" w:rsidRDefault="00817E9D" w:rsidP="00AB2A98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Get training </w:t>
      </w:r>
      <w:r w:rsidR="00380AC2">
        <w:rPr>
          <w:rFonts w:ascii="Verdana" w:hAnsi="Verdana"/>
          <w:sz w:val="22"/>
          <w:szCs w:val="22"/>
        </w:rPr>
        <w:t xml:space="preserve">and documentation </w:t>
      </w:r>
      <w:r>
        <w:rPr>
          <w:rFonts w:ascii="Verdana" w:hAnsi="Verdana"/>
          <w:sz w:val="22"/>
          <w:szCs w:val="22"/>
        </w:rPr>
        <w:t>from Don (</w:t>
      </w:r>
      <w:proofErr w:type="spellStart"/>
      <w:r>
        <w:rPr>
          <w:rFonts w:ascii="Verdana" w:hAnsi="Verdana"/>
          <w:sz w:val="22"/>
          <w:szCs w:val="22"/>
        </w:rPr>
        <w:t>Ferrilli</w:t>
      </w:r>
      <w:proofErr w:type="spellEnd"/>
      <w:r>
        <w:rPr>
          <w:rFonts w:ascii="Verdana" w:hAnsi="Verdana"/>
          <w:sz w:val="22"/>
          <w:szCs w:val="22"/>
        </w:rPr>
        <w:t xml:space="preserve"> Consultant).</w:t>
      </w:r>
    </w:p>
    <w:p w:rsidR="00817E9D" w:rsidRDefault="00817E9D" w:rsidP="00AB2A98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Support the extract.</w:t>
      </w:r>
    </w:p>
    <w:p w:rsidR="00817E9D" w:rsidRPr="00817E9D" w:rsidRDefault="00817E9D" w:rsidP="00AB2A98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 user security role access.</w:t>
      </w:r>
    </w:p>
    <w:p w:rsidR="0058446A" w:rsidRDefault="0058446A" w:rsidP="000446B4">
      <w:pPr>
        <w:rPr>
          <w:rFonts w:ascii="Verdana" w:hAnsi="Verdana"/>
          <w:sz w:val="22"/>
          <w:szCs w:val="22"/>
        </w:rPr>
      </w:pPr>
    </w:p>
    <w:p w:rsidR="00AB2A98" w:rsidRDefault="00AB2A98" w:rsidP="000446B4">
      <w:pPr>
        <w:rPr>
          <w:rFonts w:ascii="Verdana" w:hAnsi="Verdana"/>
          <w:sz w:val="22"/>
          <w:szCs w:val="22"/>
        </w:rPr>
      </w:pPr>
    </w:p>
    <w:p w:rsidR="00AB2A98" w:rsidRPr="00EE37EE" w:rsidRDefault="00AB2A98" w:rsidP="00AB2A98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EE37EE">
        <w:rPr>
          <w:rFonts w:ascii="Verdana" w:hAnsi="Verdana"/>
          <w:b/>
          <w:sz w:val="24"/>
          <w:szCs w:val="24"/>
        </w:rPr>
        <w:t>Misc</w:t>
      </w:r>
      <w:r>
        <w:rPr>
          <w:rFonts w:ascii="Verdana" w:hAnsi="Verdana"/>
          <w:b/>
          <w:sz w:val="24"/>
          <w:szCs w:val="24"/>
        </w:rPr>
        <w:t xml:space="preserve">. Topic </w:t>
      </w:r>
      <w:r w:rsidRPr="00EE37EE">
        <w:rPr>
          <w:rFonts w:ascii="Verdana" w:hAnsi="Verdana"/>
          <w:b/>
          <w:sz w:val="24"/>
          <w:szCs w:val="24"/>
        </w:rPr>
        <w:t>#</w:t>
      </w:r>
      <w:r>
        <w:rPr>
          <w:rFonts w:ascii="Verdana" w:hAnsi="Verdana"/>
          <w:b/>
          <w:sz w:val="24"/>
          <w:szCs w:val="24"/>
        </w:rPr>
        <w:t>6</w:t>
      </w:r>
      <w:r w:rsidRPr="00EE37EE">
        <w:rPr>
          <w:rFonts w:ascii="Verdana" w:hAnsi="Verdana"/>
          <w:b/>
          <w:sz w:val="24"/>
          <w:szCs w:val="24"/>
        </w:rPr>
        <w:t>:</w:t>
      </w:r>
      <w:r w:rsidRPr="00EE37E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0000CC"/>
          <w:sz w:val="24"/>
          <w:szCs w:val="24"/>
        </w:rPr>
        <w:t>SARS Anywhere</w:t>
      </w:r>
    </w:p>
    <w:p w:rsidR="00AB2A98" w:rsidRDefault="00AB2A98" w:rsidP="00AB2A98">
      <w:pPr>
        <w:pStyle w:val="NoSpacing"/>
        <w:numPr>
          <w:ilvl w:val="0"/>
          <w:numId w:val="32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 xml:space="preserve">Kirsten </w:t>
      </w:r>
      <w:proofErr w:type="spellStart"/>
      <w:r>
        <w:rPr>
          <w:rFonts w:ascii="Verdana" w:hAnsi="Verdana"/>
        </w:rPr>
        <w:t>Colvey</w:t>
      </w:r>
      <w:proofErr w:type="spellEnd"/>
      <w:r>
        <w:rPr>
          <w:rFonts w:ascii="Verdana" w:hAnsi="Verdana"/>
        </w:rPr>
        <w:t xml:space="preserve"> will contact SARS to schedule a </w:t>
      </w:r>
      <w:r w:rsidR="00385D33">
        <w:rPr>
          <w:rFonts w:ascii="Verdana" w:hAnsi="Verdana"/>
        </w:rPr>
        <w:t>demo</w:t>
      </w:r>
      <w:r>
        <w:rPr>
          <w:rFonts w:ascii="Verdana" w:hAnsi="Verdana"/>
        </w:rPr>
        <w:t xml:space="preserve"> during the DAWG </w:t>
      </w:r>
      <w:r w:rsidR="00385D33">
        <w:rPr>
          <w:rFonts w:ascii="Verdana" w:hAnsi="Verdana"/>
        </w:rPr>
        <w:t>Meeting.</w:t>
      </w:r>
    </w:p>
    <w:p w:rsidR="00AB2A98" w:rsidRDefault="00AB2A98" w:rsidP="000446B4">
      <w:pPr>
        <w:rPr>
          <w:rFonts w:ascii="Verdana" w:hAnsi="Verdana"/>
          <w:sz w:val="22"/>
          <w:szCs w:val="22"/>
        </w:rPr>
      </w:pPr>
    </w:p>
    <w:p w:rsidR="0058446A" w:rsidRDefault="0058446A" w:rsidP="000446B4">
      <w:pPr>
        <w:rPr>
          <w:rFonts w:ascii="Verdana" w:hAnsi="Verdana"/>
          <w:sz w:val="22"/>
          <w:szCs w:val="22"/>
        </w:rPr>
      </w:pPr>
    </w:p>
    <w:p w:rsidR="0058446A" w:rsidRPr="000446B4" w:rsidRDefault="0058446A" w:rsidP="000446B4">
      <w:pPr>
        <w:rPr>
          <w:rFonts w:ascii="Verdana" w:eastAsiaTheme="minorHAnsi" w:hAnsi="Verdana"/>
          <w:sz w:val="22"/>
          <w:szCs w:val="22"/>
          <w:lang w:eastAsia="en-US"/>
        </w:rPr>
      </w:pPr>
    </w:p>
    <w:p w:rsidR="000B71CC" w:rsidRPr="000B71CC" w:rsidRDefault="000B71CC" w:rsidP="000446B4">
      <w:pPr>
        <w:pStyle w:val="ListParagraph"/>
        <w:ind w:left="432"/>
        <w:rPr>
          <w:rFonts w:ascii="Verdana" w:hAnsi="Verdana"/>
        </w:rPr>
      </w:pPr>
    </w:p>
    <w:p w:rsidR="00707646" w:rsidRPr="00EE37EE" w:rsidRDefault="00707646" w:rsidP="000B71CC">
      <w:pPr>
        <w:spacing w:before="0" w:after="0"/>
        <w:rPr>
          <w:rFonts w:ascii="Verdana" w:hAnsi="Verdana"/>
          <w:b/>
        </w:rPr>
      </w:pPr>
    </w:p>
    <w:sectPr w:rsidR="00707646" w:rsidRPr="00EE37EE" w:rsidSect="00E23A43">
      <w:headerReference w:type="default" r:id="rId9"/>
      <w:footerReference w:type="default" r:id="rId10"/>
      <w:type w:val="continuous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EA191B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EA191B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4B0DCA" w:rsidRDefault="004B0DCA" w:rsidP="004B0D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7A" w:rsidRPr="007D6A98" w:rsidRDefault="00EA191B" w:rsidP="004B0DCA">
    <w:pPr>
      <w:pStyle w:val="Title"/>
      <w:spacing w:before="0" w:after="0"/>
      <w:rPr>
        <w:rFonts w:ascii="Antique Olive Roman" w:hAnsi="Antique Olive Roman"/>
        <w:b/>
        <w:i/>
        <w:color w:val="0000CC"/>
        <w:sz w:val="22"/>
        <w:szCs w:val="22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4B0DCA" w:rsidRPr="004B0DCA">
      <w:rPr>
        <w:rFonts w:ascii="Antique Olive Roman" w:hAnsi="Antique Olive Roman"/>
        <w:b/>
        <w:color w:val="000000" w:themeColor="text1"/>
        <w:sz w:val="48"/>
        <w:szCs w:val="48"/>
      </w:rPr>
      <w:t>Meeting Notes</w:t>
    </w:r>
    <w:r w:rsidR="00F146FC" w:rsidRP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4B0DCA">
      <w:rPr>
        <w:rFonts w:ascii="Antique Olive Roman" w:hAnsi="Antique Olive Roman"/>
        <w:b/>
        <w:color w:val="000000" w:themeColor="text1"/>
        <w:sz w:val="48"/>
        <w:szCs w:val="48"/>
      </w:rPr>
      <w:tab/>
    </w:r>
    <w:r w:rsidR="003D6C05"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4B0DCA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Wednesday, </w:t>
    </w:r>
    <w:r w:rsidR="00441C4B">
      <w:rPr>
        <w:rFonts w:ascii="Antique Olive Roman" w:hAnsi="Antique Olive Roman"/>
        <w:b/>
        <w:i/>
        <w:color w:val="0000CC"/>
        <w:sz w:val="22"/>
        <w:szCs w:val="22"/>
      </w:rPr>
      <w:t xml:space="preserve">September </w:t>
    </w:r>
    <w:r w:rsidR="00E131F5">
      <w:rPr>
        <w:rFonts w:ascii="Antique Olive Roman" w:hAnsi="Antique Olive Roman"/>
        <w:b/>
        <w:i/>
        <w:color w:val="0000CC"/>
        <w:sz w:val="22"/>
        <w:szCs w:val="22"/>
      </w:rPr>
      <w:t>27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4B0DCA" w:rsidRDefault="004B0DCA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FB2"/>
    <w:multiLevelType w:val="hybridMultilevel"/>
    <w:tmpl w:val="0D34C840"/>
    <w:lvl w:ilvl="0" w:tplc="EC4813E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B4332E2"/>
    <w:multiLevelType w:val="hybridMultilevel"/>
    <w:tmpl w:val="9F80A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A1D60"/>
    <w:multiLevelType w:val="hybridMultilevel"/>
    <w:tmpl w:val="4B9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0B73"/>
    <w:multiLevelType w:val="hybridMultilevel"/>
    <w:tmpl w:val="09A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24E4"/>
    <w:multiLevelType w:val="hybridMultilevel"/>
    <w:tmpl w:val="09D6D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D418D"/>
    <w:multiLevelType w:val="hybridMultilevel"/>
    <w:tmpl w:val="16003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8C4"/>
    <w:multiLevelType w:val="hybridMultilevel"/>
    <w:tmpl w:val="E84C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E6564"/>
    <w:multiLevelType w:val="hybridMultilevel"/>
    <w:tmpl w:val="1680A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0CAE"/>
    <w:multiLevelType w:val="hybridMultilevel"/>
    <w:tmpl w:val="4D18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C04832"/>
    <w:multiLevelType w:val="hybridMultilevel"/>
    <w:tmpl w:val="54A00220"/>
    <w:lvl w:ilvl="0" w:tplc="54A82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E0D66"/>
    <w:multiLevelType w:val="hybridMultilevel"/>
    <w:tmpl w:val="808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4851E1"/>
    <w:multiLevelType w:val="hybridMultilevel"/>
    <w:tmpl w:val="E70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A64E5"/>
    <w:multiLevelType w:val="hybridMultilevel"/>
    <w:tmpl w:val="FFCE4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6F7368"/>
    <w:multiLevelType w:val="hybridMultilevel"/>
    <w:tmpl w:val="EC309326"/>
    <w:lvl w:ilvl="0" w:tplc="EDE8676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9853B84"/>
    <w:multiLevelType w:val="hybridMultilevel"/>
    <w:tmpl w:val="F5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5"/>
  </w:num>
  <w:num w:numId="5">
    <w:abstractNumId w:val="26"/>
  </w:num>
  <w:num w:numId="6">
    <w:abstractNumId w:val="4"/>
  </w:num>
  <w:num w:numId="7">
    <w:abstractNumId w:val="33"/>
  </w:num>
  <w:num w:numId="8">
    <w:abstractNumId w:val="22"/>
  </w:num>
  <w:num w:numId="9">
    <w:abstractNumId w:val="17"/>
  </w:num>
  <w:num w:numId="10">
    <w:abstractNumId w:val="16"/>
  </w:num>
  <w:num w:numId="11">
    <w:abstractNumId w:val="29"/>
  </w:num>
  <w:num w:numId="12">
    <w:abstractNumId w:val="14"/>
  </w:num>
  <w:num w:numId="13">
    <w:abstractNumId w:val="10"/>
  </w:num>
  <w:num w:numId="14">
    <w:abstractNumId w:val="13"/>
  </w:num>
  <w:num w:numId="15">
    <w:abstractNumId w:val="32"/>
  </w:num>
  <w:num w:numId="16">
    <w:abstractNumId w:val="1"/>
  </w:num>
  <w:num w:numId="17">
    <w:abstractNumId w:val="12"/>
  </w:num>
  <w:num w:numId="18">
    <w:abstractNumId w:val="15"/>
  </w:num>
  <w:num w:numId="19">
    <w:abstractNumId w:val="9"/>
  </w:num>
  <w:num w:numId="20">
    <w:abstractNumId w:val="7"/>
  </w:num>
  <w:num w:numId="21">
    <w:abstractNumId w:val="23"/>
  </w:num>
  <w:num w:numId="22">
    <w:abstractNumId w:val="2"/>
  </w:num>
  <w:num w:numId="23">
    <w:abstractNumId w:val="21"/>
  </w:num>
  <w:num w:numId="24">
    <w:abstractNumId w:val="35"/>
  </w:num>
  <w:num w:numId="25">
    <w:abstractNumId w:val="34"/>
  </w:num>
  <w:num w:numId="26">
    <w:abstractNumId w:val="27"/>
  </w:num>
  <w:num w:numId="27">
    <w:abstractNumId w:val="11"/>
  </w:num>
  <w:num w:numId="28">
    <w:abstractNumId w:val="8"/>
  </w:num>
  <w:num w:numId="29">
    <w:abstractNumId w:val="25"/>
  </w:num>
  <w:num w:numId="30">
    <w:abstractNumId w:val="0"/>
  </w:num>
  <w:num w:numId="31">
    <w:abstractNumId w:val="20"/>
  </w:num>
  <w:num w:numId="32">
    <w:abstractNumId w:val="6"/>
  </w:num>
  <w:num w:numId="33">
    <w:abstractNumId w:val="18"/>
  </w:num>
  <w:num w:numId="34">
    <w:abstractNumId w:val="19"/>
  </w:num>
  <w:num w:numId="35">
    <w:abstractNumId w:val="30"/>
  </w:num>
  <w:num w:numId="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446B4"/>
    <w:rsid w:val="00056CCC"/>
    <w:rsid w:val="00060194"/>
    <w:rsid w:val="0006022F"/>
    <w:rsid w:val="000608D5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952DA"/>
    <w:rsid w:val="0009532C"/>
    <w:rsid w:val="000A4087"/>
    <w:rsid w:val="000A76CB"/>
    <w:rsid w:val="000A7980"/>
    <w:rsid w:val="000B2179"/>
    <w:rsid w:val="000B2C9A"/>
    <w:rsid w:val="000B71CC"/>
    <w:rsid w:val="000C57D3"/>
    <w:rsid w:val="000D0683"/>
    <w:rsid w:val="000E73A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6135"/>
    <w:rsid w:val="0015743B"/>
    <w:rsid w:val="00160AF5"/>
    <w:rsid w:val="001641EA"/>
    <w:rsid w:val="00164D8C"/>
    <w:rsid w:val="00167BE0"/>
    <w:rsid w:val="001732A5"/>
    <w:rsid w:val="00183932"/>
    <w:rsid w:val="00194E73"/>
    <w:rsid w:val="00197284"/>
    <w:rsid w:val="0019796A"/>
    <w:rsid w:val="001A6800"/>
    <w:rsid w:val="001B7571"/>
    <w:rsid w:val="001C0A9B"/>
    <w:rsid w:val="001C5682"/>
    <w:rsid w:val="001D6DB8"/>
    <w:rsid w:val="001E4702"/>
    <w:rsid w:val="001F1F56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40152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3CC5"/>
    <w:rsid w:val="002D4119"/>
    <w:rsid w:val="002D6DFC"/>
    <w:rsid w:val="002E0441"/>
    <w:rsid w:val="002F1663"/>
    <w:rsid w:val="002F5CDE"/>
    <w:rsid w:val="00300235"/>
    <w:rsid w:val="00307413"/>
    <w:rsid w:val="00312763"/>
    <w:rsid w:val="00317127"/>
    <w:rsid w:val="00320C75"/>
    <w:rsid w:val="003226FE"/>
    <w:rsid w:val="0032292E"/>
    <w:rsid w:val="00324844"/>
    <w:rsid w:val="003253A0"/>
    <w:rsid w:val="00325EA5"/>
    <w:rsid w:val="003307B3"/>
    <w:rsid w:val="00337171"/>
    <w:rsid w:val="00337363"/>
    <w:rsid w:val="00340D51"/>
    <w:rsid w:val="00342042"/>
    <w:rsid w:val="00346EF3"/>
    <w:rsid w:val="00354EA4"/>
    <w:rsid w:val="00356CB7"/>
    <w:rsid w:val="0036047E"/>
    <w:rsid w:val="00366A5B"/>
    <w:rsid w:val="00367F3B"/>
    <w:rsid w:val="00380AC2"/>
    <w:rsid w:val="00382165"/>
    <w:rsid w:val="00385D33"/>
    <w:rsid w:val="003928F3"/>
    <w:rsid w:val="00396883"/>
    <w:rsid w:val="003A125E"/>
    <w:rsid w:val="003A5417"/>
    <w:rsid w:val="003B08DA"/>
    <w:rsid w:val="003B5711"/>
    <w:rsid w:val="003C2A32"/>
    <w:rsid w:val="003C2B6A"/>
    <w:rsid w:val="003C39B7"/>
    <w:rsid w:val="003D6C05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1E8D"/>
    <w:rsid w:val="00433B09"/>
    <w:rsid w:val="00441BF4"/>
    <w:rsid w:val="00441C4B"/>
    <w:rsid w:val="0046314B"/>
    <w:rsid w:val="00463BF9"/>
    <w:rsid w:val="004728F9"/>
    <w:rsid w:val="00482D1B"/>
    <w:rsid w:val="004863D0"/>
    <w:rsid w:val="00487414"/>
    <w:rsid w:val="004909A3"/>
    <w:rsid w:val="00495C59"/>
    <w:rsid w:val="004A0878"/>
    <w:rsid w:val="004A3BCF"/>
    <w:rsid w:val="004B0DCA"/>
    <w:rsid w:val="004B1C47"/>
    <w:rsid w:val="004B265E"/>
    <w:rsid w:val="004B51BB"/>
    <w:rsid w:val="004C6351"/>
    <w:rsid w:val="004D1196"/>
    <w:rsid w:val="004E31F8"/>
    <w:rsid w:val="004E75A0"/>
    <w:rsid w:val="004F0954"/>
    <w:rsid w:val="005019E0"/>
    <w:rsid w:val="00501CA2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6AA7"/>
    <w:rsid w:val="0054708E"/>
    <w:rsid w:val="0055086F"/>
    <w:rsid w:val="0055363C"/>
    <w:rsid w:val="00554D88"/>
    <w:rsid w:val="0055716E"/>
    <w:rsid w:val="00566BBF"/>
    <w:rsid w:val="00573E49"/>
    <w:rsid w:val="00575DF9"/>
    <w:rsid w:val="0058446A"/>
    <w:rsid w:val="00586581"/>
    <w:rsid w:val="00591BC6"/>
    <w:rsid w:val="005A1CD4"/>
    <w:rsid w:val="005A2069"/>
    <w:rsid w:val="005B38D9"/>
    <w:rsid w:val="005B3CE8"/>
    <w:rsid w:val="005B6698"/>
    <w:rsid w:val="005C17F0"/>
    <w:rsid w:val="005E6535"/>
    <w:rsid w:val="005F6825"/>
    <w:rsid w:val="00622CC5"/>
    <w:rsid w:val="00632D63"/>
    <w:rsid w:val="00633A37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D0186"/>
    <w:rsid w:val="006D082E"/>
    <w:rsid w:val="006D4F95"/>
    <w:rsid w:val="006D55F0"/>
    <w:rsid w:val="006D5720"/>
    <w:rsid w:val="006D5802"/>
    <w:rsid w:val="006D5F40"/>
    <w:rsid w:val="006E306A"/>
    <w:rsid w:val="0070522C"/>
    <w:rsid w:val="0070652B"/>
    <w:rsid w:val="00707646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2A6E"/>
    <w:rsid w:val="00763030"/>
    <w:rsid w:val="00784F58"/>
    <w:rsid w:val="00785152"/>
    <w:rsid w:val="007865CF"/>
    <w:rsid w:val="00787131"/>
    <w:rsid w:val="00797004"/>
    <w:rsid w:val="00797AF7"/>
    <w:rsid w:val="007A2711"/>
    <w:rsid w:val="007A4BA9"/>
    <w:rsid w:val="007A5EF8"/>
    <w:rsid w:val="007B4305"/>
    <w:rsid w:val="007B777B"/>
    <w:rsid w:val="007D2C25"/>
    <w:rsid w:val="007D6A98"/>
    <w:rsid w:val="007D784E"/>
    <w:rsid w:val="007E01BC"/>
    <w:rsid w:val="007E0D9B"/>
    <w:rsid w:val="007E5DA5"/>
    <w:rsid w:val="007F19BF"/>
    <w:rsid w:val="007F3EA2"/>
    <w:rsid w:val="0080598B"/>
    <w:rsid w:val="00817E1B"/>
    <w:rsid w:val="00817E9D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62B67"/>
    <w:rsid w:val="00870806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4DEA"/>
    <w:rsid w:val="008D5A59"/>
    <w:rsid w:val="008E1C59"/>
    <w:rsid w:val="008E20E7"/>
    <w:rsid w:val="008F7421"/>
    <w:rsid w:val="00901BDF"/>
    <w:rsid w:val="00905EB0"/>
    <w:rsid w:val="00910CE6"/>
    <w:rsid w:val="009128EE"/>
    <w:rsid w:val="009240AA"/>
    <w:rsid w:val="00924428"/>
    <w:rsid w:val="009251D3"/>
    <w:rsid w:val="009313E7"/>
    <w:rsid w:val="0094735E"/>
    <w:rsid w:val="0095427A"/>
    <w:rsid w:val="00956DB5"/>
    <w:rsid w:val="009637E8"/>
    <w:rsid w:val="0097303B"/>
    <w:rsid w:val="00975309"/>
    <w:rsid w:val="00996776"/>
    <w:rsid w:val="00996830"/>
    <w:rsid w:val="009A3A77"/>
    <w:rsid w:val="009B3194"/>
    <w:rsid w:val="009B3A39"/>
    <w:rsid w:val="009B6169"/>
    <w:rsid w:val="009C7AFB"/>
    <w:rsid w:val="009D1C73"/>
    <w:rsid w:val="009D2569"/>
    <w:rsid w:val="009D43E1"/>
    <w:rsid w:val="009D50A6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2A98"/>
    <w:rsid w:val="00AB4C94"/>
    <w:rsid w:val="00AB69E9"/>
    <w:rsid w:val="00AC4E24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455B"/>
    <w:rsid w:val="00B16E8F"/>
    <w:rsid w:val="00B233F2"/>
    <w:rsid w:val="00B2360D"/>
    <w:rsid w:val="00B23AE7"/>
    <w:rsid w:val="00B24C21"/>
    <w:rsid w:val="00B26F61"/>
    <w:rsid w:val="00B37A2D"/>
    <w:rsid w:val="00B50DBD"/>
    <w:rsid w:val="00B53B2D"/>
    <w:rsid w:val="00B656FA"/>
    <w:rsid w:val="00B72057"/>
    <w:rsid w:val="00B75610"/>
    <w:rsid w:val="00B85287"/>
    <w:rsid w:val="00B859A0"/>
    <w:rsid w:val="00B9360F"/>
    <w:rsid w:val="00BC1006"/>
    <w:rsid w:val="00BD172D"/>
    <w:rsid w:val="00BD49D4"/>
    <w:rsid w:val="00BD59D9"/>
    <w:rsid w:val="00BE71D1"/>
    <w:rsid w:val="00BF7039"/>
    <w:rsid w:val="00C0567A"/>
    <w:rsid w:val="00C06EEC"/>
    <w:rsid w:val="00C11281"/>
    <w:rsid w:val="00C17EA3"/>
    <w:rsid w:val="00C2394A"/>
    <w:rsid w:val="00C24100"/>
    <w:rsid w:val="00C25FB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C7C9E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1D9F"/>
    <w:rsid w:val="00D447B8"/>
    <w:rsid w:val="00D4706C"/>
    <w:rsid w:val="00D6091C"/>
    <w:rsid w:val="00D64359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B6A3A"/>
    <w:rsid w:val="00DC64FD"/>
    <w:rsid w:val="00DD017C"/>
    <w:rsid w:val="00DD4BAE"/>
    <w:rsid w:val="00DE4027"/>
    <w:rsid w:val="00DE46D1"/>
    <w:rsid w:val="00DE5C14"/>
    <w:rsid w:val="00DF3F92"/>
    <w:rsid w:val="00DF63F6"/>
    <w:rsid w:val="00E00466"/>
    <w:rsid w:val="00E049DF"/>
    <w:rsid w:val="00E131F5"/>
    <w:rsid w:val="00E23A43"/>
    <w:rsid w:val="00E24611"/>
    <w:rsid w:val="00E336E3"/>
    <w:rsid w:val="00E37636"/>
    <w:rsid w:val="00E43BB8"/>
    <w:rsid w:val="00E45F15"/>
    <w:rsid w:val="00E53F10"/>
    <w:rsid w:val="00E74EA9"/>
    <w:rsid w:val="00E75E21"/>
    <w:rsid w:val="00E7732A"/>
    <w:rsid w:val="00E82809"/>
    <w:rsid w:val="00E82E76"/>
    <w:rsid w:val="00E83D96"/>
    <w:rsid w:val="00E8763D"/>
    <w:rsid w:val="00E90DBE"/>
    <w:rsid w:val="00E93609"/>
    <w:rsid w:val="00EA191B"/>
    <w:rsid w:val="00EA2153"/>
    <w:rsid w:val="00EB7F88"/>
    <w:rsid w:val="00EC5481"/>
    <w:rsid w:val="00EC681F"/>
    <w:rsid w:val="00ED4367"/>
    <w:rsid w:val="00ED66B4"/>
    <w:rsid w:val="00EE26C1"/>
    <w:rsid w:val="00EE37EE"/>
    <w:rsid w:val="00EF04F5"/>
    <w:rsid w:val="00EF3DAA"/>
    <w:rsid w:val="00F0090C"/>
    <w:rsid w:val="00F01B78"/>
    <w:rsid w:val="00F0441B"/>
    <w:rsid w:val="00F102A0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B47A0"/>
    <w:rsid w:val="00FE0789"/>
    <w:rsid w:val="00FF0EC2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2E"/>
    <w:rPr>
      <w:rFonts w:eastAsiaTheme="minorEastAsia"/>
      <w:i/>
      <w:iCs/>
      <w:color w:val="5B9BD5" w:themeColor="accent1"/>
      <w:sz w:val="21"/>
      <w:szCs w:val="21"/>
      <w:lang w:eastAsia="ja-JP"/>
    </w:rPr>
  </w:style>
  <w:style w:type="character" w:styleId="SubtleReference">
    <w:name w:val="Subtle Reference"/>
    <w:basedOn w:val="DefaultParagraphFont"/>
    <w:uiPriority w:val="31"/>
    <w:qFormat/>
    <w:rsid w:val="007076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B61C-6FCA-44C4-A288-72A0EA6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69</cp:revision>
  <cp:lastPrinted>2017-01-25T21:51:00Z</cp:lastPrinted>
  <dcterms:created xsi:type="dcterms:W3CDTF">2017-08-08T18:03:00Z</dcterms:created>
  <dcterms:modified xsi:type="dcterms:W3CDTF">2017-09-29T23:06:00Z</dcterms:modified>
</cp:coreProperties>
</file>