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D76C8D" w:rsidRDefault="00520D63" w:rsidP="00D76C8D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1F6A7E">
        <w:rPr>
          <w:rFonts w:ascii="Verdana" w:hAnsi="Verdana"/>
        </w:rPr>
        <w:t>April 11</w:t>
      </w:r>
      <w:r w:rsidR="001F6A7E" w:rsidRPr="001F6A7E">
        <w:rPr>
          <w:rFonts w:ascii="Verdana" w:hAnsi="Verdana"/>
          <w:vertAlign w:val="superscript"/>
        </w:rPr>
        <w:t>th</w:t>
      </w:r>
      <w:r w:rsidR="001F6A7E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</w:t>
      </w:r>
      <w:r w:rsidR="00B9585B" w:rsidRPr="00D76C8D">
        <w:rPr>
          <w:rFonts w:ascii="Verdana" w:hAnsi="Verdana"/>
        </w:rPr>
        <w:t>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520D63" w:rsidRPr="00D76C8D" w:rsidRDefault="00520D63" w:rsidP="00D76C8D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702BD4" w:rsidRPr="00D76C8D">
        <w:rPr>
          <w:rFonts w:ascii="Verdana" w:hAnsi="Verdana"/>
          <w:i/>
          <w:color w:val="000000" w:themeColor="text1"/>
        </w:rPr>
        <w:t xml:space="preserve"> </w:t>
      </w:r>
      <w:r w:rsidR="00702BD4"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93524D" w:rsidRPr="00D76C8D" w:rsidRDefault="00D76C8D" w:rsidP="00C7467D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Joe Cabrales, </w:t>
            </w:r>
            <w:r w:rsidR="001F6A7E">
              <w:rPr>
                <w:rFonts w:ascii="Verdana" w:hAnsi="Verdana"/>
              </w:rPr>
              <w:t>*</w:t>
            </w:r>
            <w:r w:rsidR="00C7467D">
              <w:rPr>
                <w:rFonts w:ascii="Verdana" w:hAnsi="Verdana"/>
              </w:rPr>
              <w:t>Kri</w:t>
            </w:r>
            <w:r w:rsidRPr="00D76C8D">
              <w:rPr>
                <w:rFonts w:ascii="Verdana" w:hAnsi="Verdana"/>
              </w:rPr>
              <w:t>st</w:t>
            </w:r>
            <w:r w:rsidR="001F6A7E">
              <w:rPr>
                <w:rFonts w:ascii="Verdana" w:hAnsi="Verdana"/>
              </w:rPr>
              <w:t>i</w:t>
            </w:r>
            <w:r w:rsidRPr="00D76C8D">
              <w:rPr>
                <w:rFonts w:ascii="Verdana" w:hAnsi="Verdana"/>
              </w:rPr>
              <w:t xml:space="preserve"> </w:t>
            </w:r>
            <w:r w:rsidR="001F6A7E">
              <w:rPr>
                <w:rFonts w:ascii="Verdana" w:hAnsi="Verdana"/>
              </w:rPr>
              <w:t>Simonson</w:t>
            </w:r>
            <w:r w:rsidRPr="00D76C8D">
              <w:rPr>
                <w:rFonts w:ascii="Verdana" w:hAnsi="Verdana"/>
              </w:rPr>
              <w:t>,</w:t>
            </w:r>
            <w:r w:rsidR="002E78FF">
              <w:rPr>
                <w:rFonts w:ascii="Verdana" w:hAnsi="Verdana"/>
              </w:rPr>
              <w:t xml:space="preserve"> Larry Aycock</w:t>
            </w:r>
            <w:r w:rsidR="0093524D">
              <w:rPr>
                <w:rFonts w:ascii="Verdana" w:hAnsi="Verdana"/>
              </w:rPr>
              <w:t>,</w:t>
            </w:r>
            <w:r w:rsidR="001F6A7E">
              <w:rPr>
                <w:rFonts w:ascii="Verdana" w:hAnsi="Verdana"/>
              </w:rPr>
              <w:t xml:space="preserve"> </w:t>
            </w:r>
            <w:r w:rsidR="0093524D">
              <w:rPr>
                <w:rFonts w:ascii="Verdana" w:hAnsi="Verdana"/>
              </w:rPr>
              <w:t>*Miriam Saadeh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D76C8D" w:rsidRPr="00D76C8D" w:rsidRDefault="00D76C8D" w:rsidP="001F6A7E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*April Dale-Carter, *</w:t>
            </w:r>
            <w:r w:rsidR="001F6A7E">
              <w:rPr>
                <w:rFonts w:ascii="Verdana" w:hAnsi="Verdana"/>
              </w:rPr>
              <w:t>Steven Silva</w:t>
            </w:r>
            <w:r w:rsidRPr="00D76C8D">
              <w:rPr>
                <w:rFonts w:ascii="Verdana" w:hAnsi="Verdana"/>
              </w:rPr>
              <w:t>, *Veada Benjamin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1F6A7E" w:rsidRDefault="00D76C8D" w:rsidP="001F6A7E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DyAnn Walter, *Jason Brady, Joanna Crisostomo, </w:t>
            </w:r>
            <w:r w:rsidR="00FA6D8E">
              <w:rPr>
                <w:rFonts w:ascii="Verdana" w:hAnsi="Verdana"/>
              </w:rPr>
              <w:t xml:space="preserve">Joe Ho, </w:t>
            </w:r>
            <w:r w:rsidRPr="00D76C8D">
              <w:rPr>
                <w:rFonts w:ascii="Verdana" w:hAnsi="Verdana"/>
              </w:rPr>
              <w:t xml:space="preserve">Joyce Bond, </w:t>
            </w:r>
          </w:p>
          <w:p w:rsidR="00D76C8D" w:rsidRPr="00D76C8D" w:rsidRDefault="001F6A7E" w:rsidP="001F6A7E">
            <w:pPr>
              <w:pStyle w:val="NoSpacing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Mike Tran, </w:t>
            </w:r>
            <w:r w:rsidR="00D76C8D" w:rsidRPr="00D76C8D">
              <w:rPr>
                <w:rFonts w:ascii="Verdana" w:hAnsi="Verdana"/>
              </w:rPr>
              <w:t>Robert (Brock) Scudder</w:t>
            </w:r>
          </w:p>
        </w:tc>
      </w:tr>
    </w:tbl>
    <w:p w:rsidR="00520D63" w:rsidRPr="00D76C8D" w:rsidRDefault="00520D63" w:rsidP="00D76C8D">
      <w:pPr>
        <w:pStyle w:val="NoSpacing"/>
        <w:rPr>
          <w:rFonts w:ascii="Verdana" w:hAnsi="Verdana"/>
        </w:rPr>
      </w:pPr>
    </w:p>
    <w:p w:rsidR="00DE6FAD" w:rsidRPr="00D76C8D" w:rsidRDefault="00DE6FAD" w:rsidP="00D76C8D">
      <w:pPr>
        <w:pStyle w:val="NoSpacing"/>
        <w:rPr>
          <w:rFonts w:ascii="Verdana" w:hAnsi="Verdana"/>
        </w:rPr>
      </w:pPr>
    </w:p>
    <w:p w:rsidR="0039345B" w:rsidRPr="00AE44B9" w:rsidRDefault="002646BC" w:rsidP="006932BA">
      <w:pPr>
        <w:pStyle w:val="IntenseQuote"/>
        <w:pBdr>
          <w:bottom w:val="single" w:sz="4" w:space="17" w:color="5B9BD5" w:themeColor="accent1"/>
        </w:pBdr>
        <w:spacing w:before="240" w:after="120"/>
        <w:ind w:left="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Repeat Policy</w:t>
      </w:r>
    </w:p>
    <w:p w:rsidR="002646BC" w:rsidRDefault="0039345B" w:rsidP="002646BC">
      <w:pPr>
        <w:pStyle w:val="NoSpacing"/>
        <w:spacing w:after="120"/>
        <w:rPr>
          <w:rFonts w:ascii="Verdana" w:hAnsi="Verdana"/>
          <w:color w:val="000000" w:themeColor="text1"/>
        </w:rPr>
      </w:pPr>
      <w:r w:rsidRPr="00101001">
        <w:rPr>
          <w:rFonts w:ascii="Verdana" w:hAnsi="Verdana"/>
          <w:i/>
          <w:color w:val="0000CC"/>
        </w:rPr>
        <w:t>Sponsor</w:t>
      </w:r>
      <w:r w:rsidR="0086535D">
        <w:rPr>
          <w:rFonts w:ascii="Verdana" w:hAnsi="Verdana"/>
          <w:i/>
          <w:color w:val="0000CC"/>
        </w:rPr>
        <w:t>s</w:t>
      </w:r>
      <w:r w:rsidRPr="00101001">
        <w:rPr>
          <w:rFonts w:ascii="Verdana" w:hAnsi="Verdana"/>
          <w:i/>
          <w:color w:val="0000CC"/>
        </w:rPr>
        <w:t xml:space="preserve">: </w:t>
      </w:r>
      <w:r w:rsidR="002646BC">
        <w:rPr>
          <w:rFonts w:ascii="Verdana" w:hAnsi="Verdana"/>
          <w:color w:val="000000" w:themeColor="text1"/>
        </w:rPr>
        <w:t>Larry Aycock, Kristina Heilgeist, Miriam Saadeh</w:t>
      </w:r>
      <w:r w:rsidR="002646BC" w:rsidRPr="00245A17">
        <w:rPr>
          <w:rFonts w:ascii="Verdana" w:hAnsi="Verdana"/>
          <w:color w:val="000000" w:themeColor="text1"/>
        </w:rPr>
        <w:t xml:space="preserve"> </w:t>
      </w:r>
    </w:p>
    <w:p w:rsidR="00765821" w:rsidRPr="00F72633" w:rsidRDefault="00605046" w:rsidP="0031118C">
      <w:pPr>
        <w:pStyle w:val="NoSpacing"/>
        <w:numPr>
          <w:ilvl w:val="0"/>
          <w:numId w:val="3"/>
        </w:numPr>
        <w:ind w:left="504"/>
        <w:rPr>
          <w:rFonts w:ascii="Verdana" w:eastAsia="Calibri" w:hAnsi="Verdana"/>
          <w:color w:val="0000CC"/>
        </w:rPr>
      </w:pPr>
      <w:r w:rsidRPr="00F72633">
        <w:rPr>
          <w:rFonts w:ascii="Verdana" w:hAnsi="Verdana"/>
          <w:color w:val="0000CC"/>
        </w:rPr>
        <w:t>Help Desk 3439</w:t>
      </w:r>
      <w:r w:rsidR="00655E7E">
        <w:rPr>
          <w:rFonts w:ascii="Verdana" w:hAnsi="Verdana"/>
          <w:color w:val="0000CC"/>
        </w:rPr>
        <w:t xml:space="preserve"> Request</w:t>
      </w:r>
      <w:r w:rsidRPr="00F72633">
        <w:rPr>
          <w:rFonts w:ascii="Verdana" w:hAnsi="Verdana"/>
          <w:color w:val="0000CC"/>
        </w:rPr>
        <w:t xml:space="preserve"> </w:t>
      </w:r>
    </w:p>
    <w:p w:rsidR="00F72633" w:rsidRDefault="00F72633" w:rsidP="0031118C">
      <w:pPr>
        <w:pStyle w:val="NoSpacing"/>
        <w:numPr>
          <w:ilvl w:val="0"/>
          <w:numId w:val="7"/>
        </w:numPr>
        <w:spacing w:after="120"/>
        <w:rPr>
          <w:rFonts w:ascii="Verdana" w:hAnsi="Verdana"/>
          <w:color w:val="000000" w:themeColor="text1"/>
        </w:rPr>
      </w:pPr>
      <w:r w:rsidRPr="00477DE0">
        <w:rPr>
          <w:rFonts w:ascii="Verdana" w:hAnsi="Verdana"/>
          <w:color w:val="000000" w:themeColor="text1"/>
        </w:rPr>
        <w:t>Create a ‘Registration Retake Policy Rule’ in Colleague that prohibits students from taking a course if it has been completed in five or less terms with a passing grade.</w:t>
      </w:r>
    </w:p>
    <w:p w:rsidR="00F72633" w:rsidRPr="006932BA" w:rsidRDefault="00F72633" w:rsidP="0031118C">
      <w:pPr>
        <w:pStyle w:val="NoSpacing"/>
        <w:numPr>
          <w:ilvl w:val="0"/>
          <w:numId w:val="7"/>
        </w:numPr>
        <w:rPr>
          <w:rFonts w:ascii="Verdana" w:hAnsi="Verdana"/>
          <w:color w:val="000000" w:themeColor="text1"/>
        </w:rPr>
      </w:pPr>
      <w:r w:rsidRPr="00477DE0">
        <w:rPr>
          <w:rFonts w:ascii="Verdana" w:hAnsi="Verdana" w:cs="Arial"/>
          <w:color w:val="000000" w:themeColor="text1"/>
        </w:rPr>
        <w:t>Research Repeat Policy ID = Y – Repeat covered by T5/58161-c</w:t>
      </w:r>
    </w:p>
    <w:p w:rsidR="006932BA" w:rsidRPr="00477DE0" w:rsidRDefault="006932BA" w:rsidP="006932BA">
      <w:pPr>
        <w:pStyle w:val="NoSpacing"/>
        <w:rPr>
          <w:rFonts w:ascii="Verdana" w:hAnsi="Verdana"/>
          <w:color w:val="000000" w:themeColor="text1"/>
        </w:rPr>
      </w:pPr>
    </w:p>
    <w:p w:rsidR="00F72633" w:rsidRPr="00F72633" w:rsidRDefault="00F72633" w:rsidP="0031118C">
      <w:pPr>
        <w:pStyle w:val="NoSpacing"/>
        <w:numPr>
          <w:ilvl w:val="0"/>
          <w:numId w:val="3"/>
        </w:numPr>
        <w:ind w:left="504"/>
        <w:rPr>
          <w:rFonts w:ascii="Verdana" w:hAnsi="Verdana"/>
          <w:color w:val="0000CC"/>
        </w:rPr>
      </w:pPr>
      <w:r w:rsidRPr="00F72633">
        <w:rPr>
          <w:rFonts w:ascii="Verdana" w:hAnsi="Verdana" w:cs="Arial"/>
          <w:color w:val="0000CC"/>
        </w:rPr>
        <w:t>Discussion</w:t>
      </w:r>
    </w:p>
    <w:p w:rsidR="00F72633" w:rsidRPr="00F72633" w:rsidRDefault="00F72633" w:rsidP="0031118C">
      <w:pPr>
        <w:pStyle w:val="NoSpacing"/>
        <w:numPr>
          <w:ilvl w:val="0"/>
          <w:numId w:val="6"/>
        </w:numPr>
        <w:spacing w:after="120"/>
        <w:ind w:left="864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EMS-921-x20 </w:t>
      </w:r>
      <w:r w:rsidR="001D53EF">
        <w:rPr>
          <w:rFonts w:ascii="Verdana" w:hAnsi="Verdana" w:cs="Arial"/>
          <w:color w:val="000000" w:themeColor="text1"/>
        </w:rPr>
        <w:t>is a Recertification Course. Title V allows students to repeat the course an unlimited number of times.</w:t>
      </w:r>
    </w:p>
    <w:p w:rsidR="00655E7E" w:rsidRDefault="00655E7E" w:rsidP="0031118C">
      <w:pPr>
        <w:pStyle w:val="NoSpacing"/>
        <w:numPr>
          <w:ilvl w:val="0"/>
          <w:numId w:val="6"/>
        </w:numPr>
        <w:spacing w:after="120"/>
        <w:ind w:left="864"/>
        <w:rPr>
          <w:rFonts w:ascii="Verdana" w:hAnsi="Verdana"/>
          <w:color w:val="000000" w:themeColor="text1"/>
        </w:rPr>
      </w:pPr>
      <w:r w:rsidRPr="00477DE0">
        <w:rPr>
          <w:rFonts w:ascii="Verdana" w:hAnsi="Verdana" w:cs="Arial"/>
          <w:color w:val="000000" w:themeColor="text1"/>
        </w:rPr>
        <w:t xml:space="preserve">Update </w:t>
      </w:r>
      <w:r>
        <w:rPr>
          <w:rFonts w:ascii="Verdana" w:hAnsi="Verdana" w:cs="Arial"/>
          <w:color w:val="000000" w:themeColor="text1"/>
        </w:rPr>
        <w:t>policy description from</w:t>
      </w:r>
      <w:r w:rsidRPr="00477DE0">
        <w:rPr>
          <w:rFonts w:ascii="Verdana" w:hAnsi="Verdana" w:cs="Arial"/>
          <w:color w:val="000000" w:themeColor="text1"/>
        </w:rPr>
        <w:t xml:space="preserve"> T5/58161-c</w:t>
      </w:r>
      <w:r>
        <w:rPr>
          <w:rFonts w:ascii="Verdana" w:hAnsi="Verdana" w:cs="Arial"/>
          <w:color w:val="000000" w:themeColor="text1"/>
        </w:rPr>
        <w:t xml:space="preserve"> </w:t>
      </w:r>
      <w:r w:rsidRPr="00477DE0">
        <w:rPr>
          <w:rFonts w:ascii="Verdana" w:hAnsi="Verdana" w:cs="Arial"/>
          <w:color w:val="000000" w:themeColor="text1"/>
        </w:rPr>
        <w:t>to T5/55040-b8.</w:t>
      </w:r>
    </w:p>
    <w:p w:rsidR="00F72633" w:rsidRPr="00477DE0" w:rsidRDefault="00F72633" w:rsidP="0031118C">
      <w:pPr>
        <w:pStyle w:val="NoSpacing"/>
        <w:numPr>
          <w:ilvl w:val="0"/>
          <w:numId w:val="6"/>
        </w:numPr>
        <w:ind w:left="864"/>
        <w:rPr>
          <w:rFonts w:ascii="Verdana" w:eastAsia="Calibri" w:hAnsi="Verdana"/>
          <w:color w:val="000000" w:themeColor="text1"/>
        </w:rPr>
      </w:pPr>
      <w:r w:rsidRPr="00477DE0">
        <w:rPr>
          <w:rFonts w:ascii="Verdana" w:hAnsi="Verdana"/>
          <w:color w:val="000000" w:themeColor="text1"/>
        </w:rPr>
        <w:t>Update the registration rules for Section EMS-921</w:t>
      </w:r>
      <w:r>
        <w:rPr>
          <w:rFonts w:ascii="Verdana" w:hAnsi="Verdana"/>
          <w:color w:val="000000" w:themeColor="text1"/>
        </w:rPr>
        <w:t>-x20</w:t>
      </w:r>
      <w:r w:rsidRPr="00477DE0">
        <w:rPr>
          <w:rFonts w:ascii="Verdana" w:hAnsi="Verdana"/>
          <w:color w:val="000000" w:themeColor="text1"/>
        </w:rPr>
        <w:t xml:space="preserve">. </w:t>
      </w:r>
    </w:p>
    <w:p w:rsidR="00655E7E" w:rsidRPr="001D53EF" w:rsidRDefault="00655E7E" w:rsidP="0031118C">
      <w:pPr>
        <w:pStyle w:val="NoSpacing"/>
        <w:numPr>
          <w:ilvl w:val="0"/>
          <w:numId w:val="8"/>
        </w:numPr>
        <w:rPr>
          <w:rFonts w:ascii="Verdana" w:hAnsi="Verdana"/>
          <w:color w:val="000000" w:themeColor="text1"/>
        </w:rPr>
      </w:pPr>
      <w:r w:rsidRPr="00477DE0">
        <w:rPr>
          <w:rFonts w:ascii="Verdana" w:hAnsi="Verdana"/>
          <w:color w:val="000000" w:themeColor="text1"/>
        </w:rPr>
        <w:t xml:space="preserve">Assign </w:t>
      </w:r>
      <w:r w:rsidRPr="00477DE0">
        <w:rPr>
          <w:rFonts w:ascii="Verdana" w:hAnsi="Verdana" w:cs="Arial"/>
          <w:color w:val="000000" w:themeColor="text1"/>
        </w:rPr>
        <w:t xml:space="preserve">Registration Retake Policy Y - </w:t>
      </w:r>
      <w:r w:rsidRPr="00477DE0">
        <w:rPr>
          <w:rFonts w:ascii="Verdana" w:hAnsi="Verdana"/>
          <w:color w:val="000000" w:themeColor="text1"/>
        </w:rPr>
        <w:t>T5/</w:t>
      </w:r>
      <w:r w:rsidRPr="00477DE0">
        <w:rPr>
          <w:rFonts w:ascii="Verdana" w:hAnsi="Verdana" w:cs="Arial"/>
          <w:color w:val="000000" w:themeColor="text1"/>
        </w:rPr>
        <w:t>55040-b8</w:t>
      </w:r>
      <w:r>
        <w:rPr>
          <w:rFonts w:ascii="Verdana" w:hAnsi="Verdana" w:cs="Arial"/>
          <w:color w:val="000000" w:themeColor="text1"/>
        </w:rPr>
        <w:t xml:space="preserve"> </w:t>
      </w:r>
      <w:r w:rsidRPr="00477DE0">
        <w:rPr>
          <w:rFonts w:ascii="Verdana" w:hAnsi="Verdana"/>
          <w:color w:val="000000" w:themeColor="text1"/>
        </w:rPr>
        <w:t>to the repeat policy.</w:t>
      </w:r>
      <w:r w:rsidRPr="001D53EF">
        <w:rPr>
          <w:rFonts w:ascii="Verdana" w:hAnsi="Verdana" w:cs="Arial"/>
          <w:color w:val="000000" w:themeColor="text1"/>
        </w:rPr>
        <w:t xml:space="preserve"> </w:t>
      </w:r>
    </w:p>
    <w:p w:rsidR="001D53EF" w:rsidRDefault="00F72633" w:rsidP="0031118C">
      <w:pPr>
        <w:pStyle w:val="NoSpacing"/>
        <w:numPr>
          <w:ilvl w:val="0"/>
          <w:numId w:val="8"/>
        </w:numPr>
        <w:rPr>
          <w:rFonts w:ascii="Verdana" w:hAnsi="Verdana"/>
          <w:color w:val="000000" w:themeColor="text1"/>
        </w:rPr>
      </w:pPr>
      <w:r w:rsidRPr="001D53EF">
        <w:rPr>
          <w:rFonts w:ascii="Verdana" w:hAnsi="Verdana"/>
          <w:color w:val="000000" w:themeColor="text1"/>
        </w:rPr>
        <w:t xml:space="preserve">Allow the </w:t>
      </w:r>
      <w:r w:rsidRPr="001D53EF">
        <w:rPr>
          <w:rFonts w:ascii="Verdana" w:hAnsi="Verdana"/>
        </w:rPr>
        <w:t xml:space="preserve">section to be open ended on repeatability for recertification.  </w:t>
      </w:r>
    </w:p>
    <w:p w:rsidR="001D53EF" w:rsidRPr="001D53EF" w:rsidRDefault="00F72633" w:rsidP="0031118C">
      <w:pPr>
        <w:pStyle w:val="NoSpacing"/>
        <w:numPr>
          <w:ilvl w:val="0"/>
          <w:numId w:val="8"/>
        </w:numPr>
        <w:spacing w:after="120"/>
        <w:rPr>
          <w:rFonts w:ascii="Verdana" w:hAnsi="Verdana"/>
          <w:color w:val="000000" w:themeColor="text1"/>
        </w:rPr>
      </w:pPr>
      <w:r w:rsidRPr="001D53EF">
        <w:rPr>
          <w:rFonts w:ascii="Verdana" w:hAnsi="Verdana"/>
        </w:rPr>
        <w:t>The x20 is not necessary. No upper limit should be assigned on retakes.</w:t>
      </w:r>
    </w:p>
    <w:p w:rsidR="00F72633" w:rsidRPr="006932BA" w:rsidRDefault="001D53EF" w:rsidP="0031118C">
      <w:pPr>
        <w:pStyle w:val="NoSpacing"/>
        <w:numPr>
          <w:ilvl w:val="0"/>
          <w:numId w:val="9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D</w:t>
      </w:r>
      <w:r w:rsidR="00F72633" w:rsidRPr="001D53EF">
        <w:rPr>
          <w:rFonts w:ascii="Verdana" w:hAnsi="Verdana"/>
        </w:rPr>
        <w:t>o not pursue the 5 term rule</w:t>
      </w:r>
      <w:r>
        <w:rPr>
          <w:rFonts w:ascii="Verdana" w:hAnsi="Verdana"/>
        </w:rPr>
        <w:t xml:space="preserve"> in the original request</w:t>
      </w:r>
      <w:r w:rsidR="00F72633" w:rsidRPr="001D53EF">
        <w:rPr>
          <w:rFonts w:ascii="Verdana" w:hAnsi="Verdana"/>
        </w:rPr>
        <w:t>.</w:t>
      </w:r>
    </w:p>
    <w:p w:rsidR="006932BA" w:rsidRPr="001D53EF" w:rsidRDefault="006932BA" w:rsidP="006932BA">
      <w:pPr>
        <w:pStyle w:val="NoSpacing"/>
        <w:rPr>
          <w:rFonts w:ascii="Verdana" w:hAnsi="Verdana"/>
          <w:color w:val="000000" w:themeColor="text1"/>
        </w:rPr>
      </w:pPr>
    </w:p>
    <w:p w:rsidR="000B0984" w:rsidRPr="00AA347C" w:rsidRDefault="000B0984" w:rsidP="0031118C">
      <w:pPr>
        <w:pStyle w:val="NoSpacing"/>
        <w:numPr>
          <w:ilvl w:val="0"/>
          <w:numId w:val="3"/>
        </w:numPr>
        <w:ind w:left="504"/>
        <w:rPr>
          <w:rFonts w:ascii="Verdana" w:hAnsi="Verdana"/>
          <w:color w:val="000000" w:themeColor="text1"/>
        </w:rPr>
      </w:pPr>
      <w:r w:rsidRPr="00AA347C">
        <w:rPr>
          <w:rFonts w:ascii="Verdana" w:hAnsi="Verdana"/>
          <w:color w:val="C00000"/>
        </w:rPr>
        <w:t>Action Item</w:t>
      </w:r>
      <w:r w:rsidR="001D53EF">
        <w:rPr>
          <w:rFonts w:ascii="Verdana" w:hAnsi="Verdana"/>
          <w:color w:val="C00000"/>
        </w:rPr>
        <w:t>s</w:t>
      </w:r>
      <w:r w:rsidRPr="00AA347C">
        <w:rPr>
          <w:rFonts w:ascii="Verdana" w:hAnsi="Verdana"/>
          <w:color w:val="000000" w:themeColor="text1"/>
        </w:rPr>
        <w:t xml:space="preserve"> </w:t>
      </w:r>
    </w:p>
    <w:p w:rsidR="00CB0C3C" w:rsidRPr="00AA347C" w:rsidRDefault="00CB0C3C" w:rsidP="0031118C">
      <w:pPr>
        <w:pStyle w:val="NoSpacing"/>
        <w:numPr>
          <w:ilvl w:val="0"/>
          <w:numId w:val="9"/>
        </w:numPr>
        <w:spacing w:after="60"/>
        <w:rPr>
          <w:rFonts w:ascii="Verdana" w:hAnsi="Verdana" w:cs="Arial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Attached the </w:t>
      </w:r>
      <w:r w:rsidRPr="00572F2C">
        <w:rPr>
          <w:rFonts w:ascii="Verdana" w:hAnsi="Verdana"/>
          <w:color w:val="000000" w:themeColor="text1"/>
        </w:rPr>
        <w:t>California Code Regulations for Title V Repeat Policy 55040-b8</w:t>
      </w:r>
      <w:r>
        <w:rPr>
          <w:rFonts w:ascii="Verdana" w:hAnsi="Verdana"/>
          <w:color w:val="000000" w:themeColor="text1"/>
        </w:rPr>
        <w:t>.</w:t>
      </w:r>
    </w:p>
    <w:p w:rsidR="00F51124" w:rsidRPr="00AA347C" w:rsidRDefault="00F51124" w:rsidP="0031118C">
      <w:pPr>
        <w:pStyle w:val="NoSpacing"/>
        <w:numPr>
          <w:ilvl w:val="0"/>
          <w:numId w:val="4"/>
        </w:numPr>
        <w:spacing w:after="120"/>
        <w:ind w:left="864"/>
        <w:rPr>
          <w:rFonts w:ascii="Verdana" w:hAnsi="Verdana"/>
          <w:color w:val="000000" w:themeColor="text1"/>
        </w:rPr>
      </w:pPr>
      <w:r w:rsidRPr="00AA347C">
        <w:rPr>
          <w:rFonts w:ascii="Verdana" w:hAnsi="Verdana"/>
          <w:color w:val="000000" w:themeColor="text1"/>
        </w:rPr>
        <w:t xml:space="preserve">Mike Tran will verify this ruling allows for unlimited repeats.   </w:t>
      </w:r>
    </w:p>
    <w:p w:rsidR="00F51124" w:rsidRPr="00AA347C" w:rsidRDefault="000B0984" w:rsidP="0031118C">
      <w:pPr>
        <w:pStyle w:val="NoSpacing"/>
        <w:numPr>
          <w:ilvl w:val="0"/>
          <w:numId w:val="4"/>
        </w:numPr>
        <w:ind w:left="864"/>
        <w:rPr>
          <w:rFonts w:ascii="Verdana" w:hAnsi="Verdana"/>
          <w:color w:val="000000" w:themeColor="text1"/>
        </w:rPr>
      </w:pPr>
      <w:r w:rsidRPr="00AA347C">
        <w:rPr>
          <w:rFonts w:ascii="Verdana" w:hAnsi="Verdana"/>
          <w:color w:val="000000" w:themeColor="text1"/>
        </w:rPr>
        <w:t xml:space="preserve">DyAnn Walter will </w:t>
      </w:r>
      <w:r w:rsidR="00F51124" w:rsidRPr="00AA347C">
        <w:rPr>
          <w:rFonts w:ascii="Verdana" w:hAnsi="Verdana"/>
          <w:color w:val="000000" w:themeColor="text1"/>
        </w:rPr>
        <w:t>do the followin</w:t>
      </w:r>
      <w:r w:rsidR="00B775F7" w:rsidRPr="00AA347C">
        <w:rPr>
          <w:rFonts w:ascii="Verdana" w:hAnsi="Verdana"/>
          <w:color w:val="000000" w:themeColor="text1"/>
        </w:rPr>
        <w:t>g.</w:t>
      </w:r>
    </w:p>
    <w:p w:rsidR="00976D90" w:rsidRDefault="00976D90" w:rsidP="0031118C">
      <w:pPr>
        <w:pStyle w:val="NoSpacing"/>
        <w:numPr>
          <w:ilvl w:val="0"/>
          <w:numId w:val="5"/>
        </w:numPr>
        <w:ind w:left="1224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Modify the wording of the Help Desk Request.</w:t>
      </w:r>
    </w:p>
    <w:p w:rsidR="00655E7E" w:rsidRDefault="00976D90" w:rsidP="0031118C">
      <w:pPr>
        <w:pStyle w:val="NoSpacing"/>
        <w:numPr>
          <w:ilvl w:val="0"/>
          <w:numId w:val="5"/>
        </w:numPr>
        <w:ind w:left="1224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U</w:t>
      </w:r>
      <w:r w:rsidR="00F51124" w:rsidRPr="00AA347C">
        <w:rPr>
          <w:rFonts w:ascii="Verdana" w:hAnsi="Verdana" w:cs="Arial"/>
          <w:color w:val="000000" w:themeColor="text1"/>
        </w:rPr>
        <w:t xml:space="preserve">pdate the </w:t>
      </w:r>
      <w:r w:rsidR="00605046" w:rsidRPr="00AA347C">
        <w:rPr>
          <w:rFonts w:ascii="Verdana" w:hAnsi="Verdana" w:cs="Arial"/>
          <w:color w:val="000000" w:themeColor="text1"/>
        </w:rPr>
        <w:t>d</w:t>
      </w:r>
      <w:r w:rsidR="00F51124" w:rsidRPr="00AA347C">
        <w:rPr>
          <w:rFonts w:ascii="Verdana" w:hAnsi="Verdana" w:cs="Arial"/>
          <w:color w:val="000000" w:themeColor="text1"/>
        </w:rPr>
        <w:t>escription of Reg</w:t>
      </w:r>
      <w:r w:rsidR="00572F2C">
        <w:rPr>
          <w:rFonts w:ascii="Verdana" w:hAnsi="Verdana" w:cs="Arial"/>
          <w:color w:val="000000" w:themeColor="text1"/>
        </w:rPr>
        <w:t>istration</w:t>
      </w:r>
      <w:r w:rsidR="00F51124" w:rsidRPr="00AA347C">
        <w:rPr>
          <w:rFonts w:ascii="Verdana" w:hAnsi="Verdana" w:cs="Arial"/>
          <w:color w:val="000000" w:themeColor="text1"/>
        </w:rPr>
        <w:t xml:space="preserve"> Retake Policy Y</w:t>
      </w:r>
      <w:r w:rsidR="00655E7E">
        <w:rPr>
          <w:rFonts w:ascii="Verdana" w:hAnsi="Verdana" w:cs="Arial"/>
          <w:color w:val="000000" w:themeColor="text1"/>
        </w:rPr>
        <w:t>.</w:t>
      </w:r>
    </w:p>
    <w:p w:rsidR="00605046" w:rsidRPr="00F50DC7" w:rsidRDefault="00976D90" w:rsidP="0031118C">
      <w:pPr>
        <w:pStyle w:val="NoSpacing"/>
        <w:numPr>
          <w:ilvl w:val="0"/>
          <w:numId w:val="10"/>
        </w:numPr>
        <w:spacing w:after="60"/>
        <w:rPr>
          <w:rFonts w:ascii="Verdana" w:hAnsi="Verdana" w:cs="Arial"/>
          <w:color w:val="000000" w:themeColor="text1"/>
        </w:rPr>
      </w:pPr>
      <w:r>
        <w:rPr>
          <w:rFonts w:ascii="Verdana" w:hAnsi="Verdana"/>
          <w:color w:val="000000" w:themeColor="text1"/>
        </w:rPr>
        <w:t>Change description f</w:t>
      </w:r>
      <w:r w:rsidR="00605046" w:rsidRPr="00AA347C">
        <w:rPr>
          <w:rFonts w:ascii="Verdana" w:hAnsi="Verdana"/>
          <w:color w:val="000000" w:themeColor="text1"/>
        </w:rPr>
        <w:t>rom T5/58161-c to T5/55040-b8</w:t>
      </w:r>
      <w:r>
        <w:rPr>
          <w:rFonts w:ascii="Verdana" w:hAnsi="Verdana"/>
          <w:color w:val="000000" w:themeColor="text1"/>
        </w:rPr>
        <w:t>.</w:t>
      </w:r>
    </w:p>
    <w:p w:rsidR="00F51124" w:rsidRPr="00AA347C" w:rsidRDefault="00605046" w:rsidP="0031118C">
      <w:pPr>
        <w:pStyle w:val="NoSpacing"/>
        <w:numPr>
          <w:ilvl w:val="0"/>
          <w:numId w:val="5"/>
        </w:numPr>
        <w:spacing w:after="60"/>
        <w:ind w:left="1224"/>
        <w:rPr>
          <w:rFonts w:ascii="Verdana" w:hAnsi="Verdana" w:cs="Arial"/>
          <w:color w:val="000000" w:themeColor="text1"/>
        </w:rPr>
      </w:pPr>
      <w:r w:rsidRPr="00AA347C">
        <w:rPr>
          <w:rFonts w:ascii="Verdana" w:hAnsi="Verdana" w:cs="Arial"/>
          <w:color w:val="000000" w:themeColor="text1"/>
        </w:rPr>
        <w:t>R</w:t>
      </w:r>
      <w:r w:rsidR="00F51124" w:rsidRPr="00AA347C">
        <w:rPr>
          <w:rFonts w:ascii="Verdana" w:hAnsi="Verdana" w:cs="Arial"/>
          <w:color w:val="000000" w:themeColor="text1"/>
        </w:rPr>
        <w:t>emove all the grades in the “</w:t>
      </w:r>
      <w:r w:rsidR="00F51124" w:rsidRPr="00AA347C">
        <w:rPr>
          <w:rFonts w:ascii="Verdana" w:hAnsi="Verdana" w:cs="Arial"/>
          <w:i/>
          <w:color w:val="000000" w:themeColor="text1"/>
        </w:rPr>
        <w:t>Grades Allowed</w:t>
      </w:r>
      <w:r w:rsidR="00F51124" w:rsidRPr="00AA347C">
        <w:rPr>
          <w:rFonts w:ascii="Verdana" w:hAnsi="Verdana" w:cs="Arial"/>
          <w:color w:val="000000" w:themeColor="text1"/>
        </w:rPr>
        <w:t>” and “</w:t>
      </w:r>
      <w:r w:rsidR="00F51124" w:rsidRPr="00AA347C">
        <w:rPr>
          <w:rFonts w:ascii="Verdana" w:hAnsi="Verdana" w:cs="Arial"/>
          <w:i/>
          <w:color w:val="000000" w:themeColor="text1"/>
        </w:rPr>
        <w:t>Grades Not Counted</w:t>
      </w:r>
      <w:r w:rsidR="00F51124" w:rsidRPr="00AA347C">
        <w:rPr>
          <w:rFonts w:ascii="Verdana" w:hAnsi="Verdana" w:cs="Arial"/>
          <w:color w:val="000000" w:themeColor="text1"/>
        </w:rPr>
        <w:t xml:space="preserve">” fields due to the verbiage in the policy </w:t>
      </w:r>
      <w:r w:rsidR="00572F2C">
        <w:rPr>
          <w:rFonts w:ascii="Verdana" w:hAnsi="Verdana" w:cs="Arial"/>
          <w:color w:val="000000" w:themeColor="text1"/>
        </w:rPr>
        <w:t>(</w:t>
      </w:r>
      <w:r w:rsidR="00F51124" w:rsidRPr="00AA347C">
        <w:rPr>
          <w:rFonts w:ascii="Verdana" w:hAnsi="Verdana" w:cs="Arial"/>
          <w:i/>
          <w:color w:val="000000" w:themeColor="text1"/>
        </w:rPr>
        <w:t>Such courses may be repeated for credit any number of times</w:t>
      </w:r>
      <w:r w:rsidR="00572F2C">
        <w:rPr>
          <w:rFonts w:ascii="Verdana" w:hAnsi="Verdana" w:cs="Arial"/>
          <w:i/>
          <w:color w:val="000000" w:themeColor="text1"/>
        </w:rPr>
        <w:t>)</w:t>
      </w:r>
      <w:r w:rsidR="00F51124" w:rsidRPr="00AA347C">
        <w:rPr>
          <w:rFonts w:ascii="Verdana" w:hAnsi="Verdana" w:cs="Arial"/>
          <w:color w:val="000000" w:themeColor="text1"/>
        </w:rPr>
        <w:t>.</w:t>
      </w:r>
    </w:p>
    <w:p w:rsidR="00F51124" w:rsidRDefault="00F51124" w:rsidP="000B0984">
      <w:pPr>
        <w:pStyle w:val="NoSpacing"/>
        <w:ind w:left="360"/>
        <w:rPr>
          <w:rFonts w:ascii="Verdana" w:hAnsi="Verdana"/>
          <w:color w:val="000000" w:themeColor="text1"/>
        </w:rPr>
      </w:pPr>
    </w:p>
    <w:p w:rsidR="0074486C" w:rsidRDefault="0074486C">
      <w:pPr>
        <w:pStyle w:val="NoSpacing"/>
        <w:rPr>
          <w:rFonts w:ascii="Verdana" w:hAnsi="Verdana"/>
        </w:rPr>
      </w:pPr>
    </w:p>
    <w:p w:rsidR="00DC5322" w:rsidRPr="00AE44B9" w:rsidRDefault="0086535D" w:rsidP="006932BA">
      <w:pPr>
        <w:pStyle w:val="IntenseQuote"/>
        <w:pBdr>
          <w:bottom w:val="single" w:sz="4" w:space="17" w:color="5B9BD5" w:themeColor="accent1"/>
        </w:pBdr>
        <w:spacing w:before="240"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Incomplete Grades</w:t>
      </w:r>
    </w:p>
    <w:p w:rsidR="0074486C" w:rsidRDefault="0074486C" w:rsidP="0074486C">
      <w:pPr>
        <w:pStyle w:val="NoSpacing"/>
        <w:spacing w:after="120"/>
        <w:rPr>
          <w:rFonts w:ascii="Verdana" w:hAnsi="Verdana"/>
        </w:rPr>
      </w:pPr>
      <w:r w:rsidRPr="00E318A1">
        <w:rPr>
          <w:rFonts w:ascii="Verdana" w:hAnsi="Verdana"/>
          <w:i/>
          <w:color w:val="0000CC"/>
        </w:rPr>
        <w:t xml:space="preserve">Sponsor: </w:t>
      </w:r>
      <w:r w:rsidR="0086535D">
        <w:rPr>
          <w:rFonts w:ascii="Verdana" w:hAnsi="Verdana"/>
          <w:color w:val="000000" w:themeColor="text1"/>
        </w:rPr>
        <w:t>Larry Aycock</w:t>
      </w:r>
    </w:p>
    <w:p w:rsidR="006932BA" w:rsidRPr="005F74B0" w:rsidRDefault="006932BA" w:rsidP="0031118C">
      <w:pPr>
        <w:pStyle w:val="ListParagraph"/>
        <w:numPr>
          <w:ilvl w:val="0"/>
          <w:numId w:val="1"/>
        </w:numPr>
        <w:spacing w:before="0" w:after="0"/>
        <w:contextualSpacing w:val="0"/>
        <w:rPr>
          <w:rFonts w:ascii="Verdana" w:eastAsiaTheme="minorHAnsi" w:hAnsi="Verdana"/>
          <w:sz w:val="22"/>
          <w:szCs w:val="22"/>
          <w:lang w:eastAsia="en-US"/>
        </w:rPr>
      </w:pPr>
      <w:r w:rsidRPr="005F74B0">
        <w:rPr>
          <w:rFonts w:ascii="Verdana" w:hAnsi="Verdana"/>
          <w:sz w:val="22"/>
          <w:szCs w:val="22"/>
        </w:rPr>
        <w:t>Incomplete (I) grades currently qualify as “assumed success,” and are not picked up by Reg</w:t>
      </w:r>
      <w:r>
        <w:rPr>
          <w:rFonts w:ascii="Verdana" w:hAnsi="Verdana"/>
          <w:sz w:val="22"/>
          <w:szCs w:val="22"/>
        </w:rPr>
        <w:t>istration R</w:t>
      </w:r>
      <w:r w:rsidRPr="005F74B0">
        <w:rPr>
          <w:rFonts w:ascii="Verdana" w:hAnsi="Verdana"/>
          <w:sz w:val="22"/>
          <w:szCs w:val="22"/>
        </w:rPr>
        <w:t>ules or DREG.  </w:t>
      </w:r>
    </w:p>
    <w:p w:rsidR="006932BA" w:rsidRDefault="006932BA" w:rsidP="006932BA">
      <w:pPr>
        <w:pStyle w:val="NoSpacing"/>
        <w:ind w:left="360"/>
        <w:rPr>
          <w:rFonts w:ascii="Verdana" w:hAnsi="Verdana"/>
          <w:color w:val="000000" w:themeColor="text1"/>
        </w:rPr>
      </w:pPr>
    </w:p>
    <w:p w:rsidR="006932BA" w:rsidRPr="006932BA" w:rsidRDefault="006932BA" w:rsidP="0031118C">
      <w:pPr>
        <w:pStyle w:val="NoSpacing"/>
        <w:numPr>
          <w:ilvl w:val="0"/>
          <w:numId w:val="3"/>
        </w:numPr>
        <w:ind w:left="360"/>
        <w:rPr>
          <w:rFonts w:ascii="Verdana" w:hAnsi="Verdana"/>
          <w:color w:val="000000" w:themeColor="text1"/>
        </w:rPr>
      </w:pPr>
      <w:r w:rsidRPr="00F72633">
        <w:rPr>
          <w:rFonts w:ascii="Verdana" w:hAnsi="Verdana" w:cs="Arial"/>
          <w:color w:val="0000CC"/>
        </w:rPr>
        <w:t>Discussion</w:t>
      </w:r>
    </w:p>
    <w:p w:rsidR="006932BA" w:rsidRPr="006932BA" w:rsidRDefault="006932BA" w:rsidP="0031118C">
      <w:pPr>
        <w:pStyle w:val="NoSpacing"/>
        <w:numPr>
          <w:ilvl w:val="0"/>
          <w:numId w:val="6"/>
        </w:numPr>
        <w:spacing w:after="60"/>
        <w:ind w:left="648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System assumes success with Incomplete Grades. </w:t>
      </w:r>
    </w:p>
    <w:p w:rsidR="006932BA" w:rsidRPr="006932BA" w:rsidRDefault="006932BA" w:rsidP="0031118C">
      <w:pPr>
        <w:pStyle w:val="NoSpacing"/>
        <w:numPr>
          <w:ilvl w:val="0"/>
          <w:numId w:val="6"/>
        </w:numPr>
        <w:spacing w:after="60"/>
        <w:ind w:left="648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Prerequisites @ Valley – Incomplete Grade </w:t>
      </w:r>
      <w:r w:rsidRPr="006932BA">
        <w:rPr>
          <w:rFonts w:ascii="Verdana" w:hAnsi="Verdana" w:cs="Arial"/>
          <w:color w:val="000000" w:themeColor="text1"/>
        </w:rPr>
        <w:sym w:font="Wingdings" w:char="F0E0"/>
      </w:r>
      <w:r>
        <w:rPr>
          <w:rFonts w:ascii="Verdana" w:hAnsi="Verdana" w:cs="Arial"/>
          <w:color w:val="000000" w:themeColor="text1"/>
        </w:rPr>
        <w:t xml:space="preserve"> Student was dropped.</w:t>
      </w:r>
    </w:p>
    <w:p w:rsidR="006932BA" w:rsidRPr="006932BA" w:rsidRDefault="006932BA" w:rsidP="0031118C">
      <w:pPr>
        <w:pStyle w:val="NoSpacing"/>
        <w:numPr>
          <w:ilvl w:val="0"/>
          <w:numId w:val="6"/>
        </w:numPr>
        <w:ind w:left="648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Registration allowed </w:t>
      </w:r>
      <w:r w:rsidR="00B94115">
        <w:rPr>
          <w:rFonts w:ascii="Verdana" w:hAnsi="Verdana" w:cs="Arial"/>
          <w:color w:val="000000" w:themeColor="text1"/>
        </w:rPr>
        <w:t xml:space="preserve">Incomplete Grades. </w:t>
      </w:r>
      <w:r>
        <w:rPr>
          <w:rFonts w:ascii="Verdana" w:hAnsi="Verdana" w:cs="Arial"/>
          <w:color w:val="000000" w:themeColor="text1"/>
        </w:rPr>
        <w:t>Student</w:t>
      </w:r>
      <w:r w:rsidR="00B94115">
        <w:rPr>
          <w:rFonts w:ascii="Verdana" w:hAnsi="Verdana" w:cs="Arial"/>
          <w:color w:val="000000" w:themeColor="text1"/>
        </w:rPr>
        <w:t>s</w:t>
      </w:r>
      <w:r>
        <w:rPr>
          <w:rFonts w:ascii="Verdana" w:hAnsi="Verdana" w:cs="Arial"/>
          <w:color w:val="000000" w:themeColor="text1"/>
        </w:rPr>
        <w:t xml:space="preserve"> should </w:t>
      </w:r>
      <w:r w:rsidR="00B94115">
        <w:rPr>
          <w:rFonts w:ascii="Verdana" w:hAnsi="Verdana" w:cs="Arial"/>
          <w:color w:val="000000" w:themeColor="text1"/>
        </w:rPr>
        <w:t>have been</w:t>
      </w:r>
      <w:r>
        <w:rPr>
          <w:rFonts w:ascii="Verdana" w:hAnsi="Verdana" w:cs="Arial"/>
          <w:color w:val="000000" w:themeColor="text1"/>
        </w:rPr>
        <w:t xml:space="preserve"> prevented from registering for the </w:t>
      </w:r>
      <w:r w:rsidR="00B94115">
        <w:rPr>
          <w:rFonts w:ascii="Verdana" w:hAnsi="Verdana" w:cs="Arial"/>
          <w:color w:val="000000" w:themeColor="text1"/>
        </w:rPr>
        <w:t xml:space="preserve">next </w:t>
      </w:r>
      <w:r>
        <w:rPr>
          <w:rFonts w:ascii="Verdana" w:hAnsi="Verdana" w:cs="Arial"/>
          <w:color w:val="000000" w:themeColor="text1"/>
        </w:rPr>
        <w:t xml:space="preserve">section. </w:t>
      </w:r>
    </w:p>
    <w:p w:rsidR="006932BA" w:rsidRPr="00F72633" w:rsidRDefault="006932BA" w:rsidP="006932BA">
      <w:pPr>
        <w:pStyle w:val="NoSpacing"/>
        <w:ind w:left="648"/>
        <w:rPr>
          <w:rFonts w:ascii="Verdana" w:hAnsi="Verdana"/>
          <w:color w:val="000000" w:themeColor="text1"/>
        </w:rPr>
      </w:pPr>
    </w:p>
    <w:p w:rsidR="00965CC2" w:rsidRPr="00101001" w:rsidRDefault="00965CC2" w:rsidP="0031118C">
      <w:pPr>
        <w:pStyle w:val="NoSpacing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318A1">
        <w:rPr>
          <w:rFonts w:ascii="Verdana" w:hAnsi="Verdana"/>
          <w:color w:val="C00000"/>
        </w:rPr>
        <w:t>Action Item</w:t>
      </w:r>
      <w:r w:rsidRPr="00101001">
        <w:rPr>
          <w:rFonts w:ascii="Verdana" w:hAnsi="Verdana"/>
          <w:i/>
          <w:color w:val="000000" w:themeColor="text1"/>
        </w:rPr>
        <w:t>:</w:t>
      </w:r>
      <w:r w:rsidRPr="00101001">
        <w:rPr>
          <w:rFonts w:ascii="Verdana" w:hAnsi="Verdana"/>
          <w:color w:val="000000" w:themeColor="text1"/>
        </w:rPr>
        <w:t xml:space="preserve"> </w:t>
      </w:r>
    </w:p>
    <w:p w:rsidR="00031E97" w:rsidRPr="00031E97" w:rsidRDefault="006932BA" w:rsidP="00976D90">
      <w:pPr>
        <w:pStyle w:val="NoSpacing"/>
        <w:numPr>
          <w:ilvl w:val="0"/>
          <w:numId w:val="17"/>
        </w:numPr>
        <w:spacing w:after="60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Larry Aycock will create a Help Desk Ticket</w:t>
      </w:r>
      <w:r w:rsidR="00976D90">
        <w:rPr>
          <w:rFonts w:ascii="Verdana" w:hAnsi="Verdana"/>
          <w:color w:val="000000" w:themeColor="text1"/>
        </w:rPr>
        <w:t xml:space="preserve"> request</w:t>
      </w:r>
      <w:r>
        <w:rPr>
          <w:rFonts w:ascii="Verdana" w:hAnsi="Verdana"/>
          <w:color w:val="000000" w:themeColor="text1"/>
        </w:rPr>
        <w:t xml:space="preserve"> to research </w:t>
      </w:r>
      <w:r w:rsidR="00031E97">
        <w:rPr>
          <w:rFonts w:ascii="Verdana" w:hAnsi="Verdana"/>
          <w:color w:val="000000" w:themeColor="text1"/>
        </w:rPr>
        <w:t xml:space="preserve">why </w:t>
      </w:r>
      <w:r w:rsidR="0044036B">
        <w:rPr>
          <w:rFonts w:ascii="Verdana" w:hAnsi="Verdana"/>
          <w:color w:val="000000" w:themeColor="text1"/>
        </w:rPr>
        <w:t>r</w:t>
      </w:r>
      <w:r w:rsidR="00031E97">
        <w:rPr>
          <w:rFonts w:ascii="Verdana" w:hAnsi="Verdana"/>
          <w:color w:val="000000" w:themeColor="text1"/>
        </w:rPr>
        <w:t xml:space="preserve">egistration is allowing students register for sections when the </w:t>
      </w:r>
      <w:r w:rsidR="00976D90">
        <w:rPr>
          <w:rFonts w:ascii="Verdana" w:hAnsi="Verdana"/>
          <w:color w:val="000000" w:themeColor="text1"/>
        </w:rPr>
        <w:t>p</w:t>
      </w:r>
      <w:r w:rsidR="00B94115">
        <w:rPr>
          <w:rFonts w:ascii="Verdana" w:hAnsi="Verdana"/>
          <w:color w:val="000000" w:themeColor="text1"/>
        </w:rPr>
        <w:t>re</w:t>
      </w:r>
      <w:r w:rsidR="00031E97">
        <w:rPr>
          <w:rFonts w:ascii="Verdana" w:hAnsi="Verdana"/>
          <w:color w:val="000000" w:themeColor="text1"/>
        </w:rPr>
        <w:t>requisite</w:t>
      </w:r>
      <w:r w:rsidR="00976D90">
        <w:rPr>
          <w:rFonts w:ascii="Verdana" w:hAnsi="Verdana"/>
          <w:color w:val="000000" w:themeColor="text1"/>
        </w:rPr>
        <w:t xml:space="preserve"> section</w:t>
      </w:r>
      <w:r w:rsidR="00031E97">
        <w:rPr>
          <w:rFonts w:ascii="Verdana" w:hAnsi="Verdana"/>
          <w:color w:val="000000" w:themeColor="text1"/>
        </w:rPr>
        <w:t xml:space="preserve"> has an Incomplete Grade.</w:t>
      </w:r>
    </w:p>
    <w:p w:rsidR="00A53B43" w:rsidRDefault="00A53B43" w:rsidP="00A53B43">
      <w:pPr>
        <w:pStyle w:val="NoSpacing"/>
        <w:spacing w:after="60"/>
        <w:ind w:left="792"/>
        <w:rPr>
          <w:rFonts w:ascii="Verdana" w:hAnsi="Verdana"/>
          <w:color w:val="000000" w:themeColor="text1"/>
        </w:rPr>
      </w:pPr>
    </w:p>
    <w:p w:rsidR="0044036B" w:rsidRPr="00171E3E" w:rsidRDefault="0044036B" w:rsidP="00A53B43">
      <w:pPr>
        <w:pStyle w:val="NoSpacing"/>
        <w:spacing w:after="60"/>
        <w:ind w:left="792"/>
        <w:rPr>
          <w:rFonts w:ascii="Verdana" w:hAnsi="Verdana"/>
          <w:color w:val="000000" w:themeColor="text1"/>
        </w:rPr>
      </w:pPr>
    </w:p>
    <w:p w:rsidR="0074486C" w:rsidRDefault="0074486C">
      <w:pPr>
        <w:pStyle w:val="NoSpacing"/>
        <w:rPr>
          <w:rFonts w:ascii="Verdana" w:hAnsi="Verdana"/>
        </w:rPr>
      </w:pPr>
    </w:p>
    <w:p w:rsidR="00DC5322" w:rsidRPr="00EE37EE" w:rsidRDefault="007D5EC7" w:rsidP="00442844">
      <w:pPr>
        <w:pStyle w:val="IntenseQuote"/>
        <w:pBdr>
          <w:bottom w:val="single" w:sz="4" w:space="18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Roster</w:t>
      </w:r>
    </w:p>
    <w:p w:rsidR="0074486C" w:rsidRPr="0086319C" w:rsidRDefault="0074486C" w:rsidP="0074486C">
      <w:pPr>
        <w:pStyle w:val="NoSpacing"/>
        <w:spacing w:after="120"/>
        <w:rPr>
          <w:rFonts w:ascii="Verdana" w:hAnsi="Verdana"/>
          <w:i/>
          <w:color w:val="0000CC"/>
        </w:rPr>
      </w:pPr>
      <w:r w:rsidRPr="0086319C">
        <w:rPr>
          <w:rFonts w:ascii="Verdana" w:hAnsi="Verdana"/>
          <w:i/>
          <w:color w:val="0000CC"/>
          <w:sz w:val="24"/>
          <w:szCs w:val="24"/>
        </w:rPr>
        <w:t>Sponsor:</w:t>
      </w:r>
      <w:r w:rsidRPr="0011728F">
        <w:rPr>
          <w:rFonts w:ascii="Verdana" w:hAnsi="Verdana"/>
          <w:color w:val="000000" w:themeColor="text1"/>
        </w:rPr>
        <w:t xml:space="preserve"> </w:t>
      </w:r>
      <w:r w:rsidR="007D5EC7">
        <w:rPr>
          <w:rFonts w:ascii="Verdana" w:hAnsi="Verdana"/>
          <w:color w:val="000000" w:themeColor="text1"/>
        </w:rPr>
        <w:t>Joe Cabrales, Joe Ho</w:t>
      </w:r>
    </w:p>
    <w:p w:rsidR="00812C9A" w:rsidRPr="00E363BE" w:rsidRDefault="00812C9A" w:rsidP="00812C9A">
      <w:pPr>
        <w:pStyle w:val="NoSpacing"/>
        <w:numPr>
          <w:ilvl w:val="0"/>
          <w:numId w:val="11"/>
        </w:numPr>
        <w:rPr>
          <w:rFonts w:ascii="Verdana" w:hAnsi="Verdana" w:cstheme="minorHAnsi"/>
        </w:rPr>
      </w:pPr>
      <w:r w:rsidRPr="00E363BE">
        <w:rPr>
          <w:rFonts w:ascii="Verdana" w:hAnsi="Verdana" w:cstheme="minorHAnsi"/>
        </w:rPr>
        <w:t>Uses for the Preferred Name</w:t>
      </w:r>
      <w:r w:rsidR="00266EA3">
        <w:rPr>
          <w:rFonts w:ascii="Verdana" w:hAnsi="Verdana" w:cstheme="minorHAnsi"/>
        </w:rPr>
        <w:t xml:space="preserve"> (s</w:t>
      </w:r>
      <w:r w:rsidRPr="00E363BE">
        <w:rPr>
          <w:rFonts w:ascii="Verdana" w:hAnsi="Verdana"/>
        </w:rPr>
        <w:t>ee attachment</w:t>
      </w:r>
      <w:r w:rsidR="00266EA3">
        <w:rPr>
          <w:rFonts w:ascii="Verdana" w:hAnsi="Verdana"/>
        </w:rPr>
        <w:t>). Discussions listed below.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95"/>
        <w:gridCol w:w="900"/>
        <w:gridCol w:w="4459"/>
      </w:tblGrid>
      <w:tr w:rsidR="00812C9A" w:rsidRPr="007D5EC7" w:rsidTr="001555C4">
        <w:tc>
          <w:tcPr>
            <w:tcW w:w="4495" w:type="dxa"/>
            <w:shd w:val="clear" w:color="auto" w:fill="FFFF00"/>
          </w:tcPr>
          <w:p w:rsidR="00812C9A" w:rsidRPr="007D5EC7" w:rsidRDefault="00812C9A" w:rsidP="001555C4">
            <w:pPr>
              <w:pStyle w:val="ListParagraph"/>
              <w:spacing w:before="0" w:after="0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b/>
                <w:sz w:val="22"/>
                <w:szCs w:val="22"/>
              </w:rPr>
              <w:t>Uses for the Preferred Name</w:t>
            </w:r>
          </w:p>
        </w:tc>
        <w:tc>
          <w:tcPr>
            <w:tcW w:w="900" w:type="dxa"/>
            <w:shd w:val="clear" w:color="auto" w:fill="FFFF00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4459" w:type="dxa"/>
            <w:shd w:val="clear" w:color="auto" w:fill="FFFF00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b/>
                <w:sz w:val="22"/>
                <w:szCs w:val="22"/>
              </w:rPr>
              <w:t>Reason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College ID Card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No</w:t>
            </w: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 xml:space="preserve">Id card </w:t>
            </w:r>
            <w:r w:rsidRPr="007D5EC7">
              <w:rPr>
                <w:rFonts w:ascii="Verdana" w:hAnsi="Verdana" w:cstheme="minorHAnsi"/>
                <w:sz w:val="22"/>
                <w:szCs w:val="22"/>
              </w:rPr>
              <w:sym w:font="Wingdings" w:char="F0E0"/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S</w:t>
            </w:r>
            <w:r w:rsidRPr="007D5EC7">
              <w:rPr>
                <w:rFonts w:ascii="Verdana" w:hAnsi="Verdana" w:cstheme="minorHAnsi"/>
                <w:sz w:val="22"/>
                <w:szCs w:val="22"/>
              </w:rPr>
              <w:t>ometimes used for identification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Class Rosters, both in-class and online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Yes</w:t>
            </w: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Should be updated by A&amp;R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Grading Rosters (Canvas)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Customization to Canvas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Waitlists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Programming needed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Unofficial Transcript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No</w:t>
            </w: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College Public Directories (unless the student has asked that information be blocked)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N/A</w:t>
            </w: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Neither College has a directory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College email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No</w:t>
            </w: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Only the student’s 1</w:t>
            </w:r>
            <w:r w:rsidRPr="007D5EC7">
              <w:rPr>
                <w:rFonts w:ascii="Verdana" w:hAnsi="Verdana" w:cstheme="minorHAnsi"/>
                <w:sz w:val="22"/>
                <w:szCs w:val="22"/>
                <w:vertAlign w:val="superscript"/>
              </w:rPr>
              <w:t>st</w:t>
            </w:r>
            <w:r w:rsidRPr="007D5EC7">
              <w:rPr>
                <w:rFonts w:ascii="Verdana" w:hAnsi="Verdana" w:cstheme="minorHAnsi"/>
                <w:sz w:val="22"/>
                <w:szCs w:val="22"/>
              </w:rPr>
              <w:t xml:space="preserve"> initial and last name are used in email</w:t>
            </w:r>
          </w:p>
        </w:tc>
      </w:tr>
      <w:tr w:rsidR="00812C9A" w:rsidRPr="007D5EC7" w:rsidTr="001555C4">
        <w:tc>
          <w:tcPr>
            <w:tcW w:w="4495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Diploma</w:t>
            </w:r>
          </w:p>
        </w:tc>
        <w:tc>
          <w:tcPr>
            <w:tcW w:w="900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 xml:space="preserve">GRAD </w:t>
            </w:r>
          </w:p>
        </w:tc>
        <w:tc>
          <w:tcPr>
            <w:tcW w:w="4459" w:type="dxa"/>
          </w:tcPr>
          <w:p w:rsidR="00812C9A" w:rsidRPr="007D5EC7" w:rsidRDefault="00812C9A" w:rsidP="001555C4">
            <w:pPr>
              <w:spacing w:before="0" w:after="0"/>
              <w:ind w:left="0"/>
              <w:rPr>
                <w:rFonts w:ascii="Verdana" w:hAnsi="Verdana" w:cstheme="minorHAnsi"/>
                <w:sz w:val="22"/>
                <w:szCs w:val="22"/>
              </w:rPr>
            </w:pPr>
            <w:r w:rsidRPr="007D5EC7">
              <w:rPr>
                <w:rFonts w:ascii="Verdana" w:hAnsi="Verdana" w:cstheme="minorHAnsi"/>
                <w:sz w:val="22"/>
                <w:szCs w:val="22"/>
              </w:rPr>
              <w:t>Already being done</w:t>
            </w:r>
          </w:p>
        </w:tc>
      </w:tr>
    </w:tbl>
    <w:p w:rsidR="00812C9A" w:rsidRDefault="00812C9A" w:rsidP="00812C9A">
      <w:pPr>
        <w:pStyle w:val="NoSpacing"/>
        <w:rPr>
          <w:rFonts w:ascii="Verdana" w:hAnsi="Verdana"/>
        </w:rPr>
      </w:pPr>
    </w:p>
    <w:p w:rsidR="00812C9A" w:rsidRDefault="00812C9A" w:rsidP="00812C9A">
      <w:pPr>
        <w:pStyle w:val="NoSpacing"/>
        <w:ind w:left="360"/>
        <w:rPr>
          <w:rFonts w:ascii="Verdana" w:hAnsi="Verdana" w:cstheme="minorHAnsi"/>
        </w:rPr>
      </w:pPr>
    </w:p>
    <w:p w:rsidR="00030126" w:rsidRPr="00266EA3" w:rsidRDefault="00030126" w:rsidP="0031118C">
      <w:pPr>
        <w:pStyle w:val="NoSpacing"/>
        <w:numPr>
          <w:ilvl w:val="0"/>
          <w:numId w:val="11"/>
        </w:numPr>
        <w:rPr>
          <w:rFonts w:ascii="Verdana" w:hAnsi="Verdana" w:cstheme="minorHAnsi"/>
          <w:color w:val="0000CC"/>
        </w:rPr>
      </w:pPr>
      <w:r w:rsidRPr="00266EA3">
        <w:rPr>
          <w:rFonts w:ascii="Verdana" w:hAnsi="Verdana" w:cstheme="minorHAnsi"/>
          <w:color w:val="0000CC"/>
        </w:rPr>
        <w:t>Discussion:</w:t>
      </w:r>
    </w:p>
    <w:p w:rsidR="00E363BE" w:rsidRPr="00E363BE" w:rsidRDefault="00030126" w:rsidP="0031118C">
      <w:pPr>
        <w:pStyle w:val="NoSpacing"/>
        <w:numPr>
          <w:ilvl w:val="0"/>
          <w:numId w:val="12"/>
        </w:numPr>
        <w:rPr>
          <w:rFonts w:ascii="Verdana" w:hAnsi="Verdana" w:cstheme="minorHAnsi"/>
        </w:rPr>
      </w:pPr>
      <w:r w:rsidRPr="00E363BE">
        <w:rPr>
          <w:rFonts w:ascii="Verdana" w:hAnsi="Verdana" w:cstheme="minorHAnsi"/>
        </w:rPr>
        <w:t>Larry Aycock said the</w:t>
      </w:r>
      <w:r w:rsidR="00E363BE" w:rsidRPr="00E363BE">
        <w:rPr>
          <w:rFonts w:ascii="Verdana" w:hAnsi="Verdana" w:cstheme="minorHAnsi"/>
        </w:rPr>
        <w:t xml:space="preserve"> following about Preferred Names (PN).</w:t>
      </w:r>
    </w:p>
    <w:p w:rsidR="00E363BE" w:rsidRPr="00E363BE" w:rsidRDefault="00E363BE" w:rsidP="0031118C">
      <w:pPr>
        <w:pStyle w:val="NoSpacing"/>
        <w:numPr>
          <w:ilvl w:val="0"/>
          <w:numId w:val="13"/>
        </w:numPr>
        <w:rPr>
          <w:rFonts w:ascii="Verdana" w:hAnsi="Verdana" w:cstheme="minorHAnsi"/>
        </w:rPr>
      </w:pPr>
      <w:r w:rsidRPr="00E363BE">
        <w:rPr>
          <w:rFonts w:ascii="Verdana" w:hAnsi="Verdana" w:cstheme="minorHAnsi"/>
        </w:rPr>
        <w:t xml:space="preserve">PN </w:t>
      </w:r>
      <w:r w:rsidR="00030126" w:rsidRPr="00E363BE">
        <w:rPr>
          <w:rFonts w:ascii="Verdana" w:hAnsi="Verdana" w:cstheme="minorHAnsi"/>
        </w:rPr>
        <w:t>should not be used for unofficial transcripts</w:t>
      </w:r>
      <w:r w:rsidRPr="00E363BE">
        <w:rPr>
          <w:rFonts w:ascii="Verdana" w:hAnsi="Verdana" w:cstheme="minorHAnsi"/>
        </w:rPr>
        <w:t>.</w:t>
      </w:r>
    </w:p>
    <w:p w:rsidR="00E363BE" w:rsidRPr="00E363BE" w:rsidRDefault="00E363BE" w:rsidP="0031118C">
      <w:pPr>
        <w:pStyle w:val="NoSpacing"/>
        <w:numPr>
          <w:ilvl w:val="0"/>
          <w:numId w:val="13"/>
        </w:numPr>
        <w:rPr>
          <w:rFonts w:ascii="Verdana" w:hAnsi="Verdana" w:cstheme="minorHAnsi"/>
        </w:rPr>
      </w:pPr>
      <w:r w:rsidRPr="00E363BE">
        <w:rPr>
          <w:rFonts w:ascii="Verdana" w:hAnsi="Verdana" w:cstheme="minorHAnsi"/>
        </w:rPr>
        <w:t>PN should not be extracted from CCC Apply, since there was no way to review the name being requested</w:t>
      </w:r>
      <w:r w:rsidR="00B92A71" w:rsidRPr="00E363BE">
        <w:rPr>
          <w:rFonts w:ascii="Verdana" w:hAnsi="Verdana" w:cstheme="minorHAnsi"/>
        </w:rPr>
        <w:t>.</w:t>
      </w:r>
      <w:r w:rsidRPr="00E363BE">
        <w:rPr>
          <w:rFonts w:ascii="Verdana" w:hAnsi="Verdana" w:cstheme="minorHAnsi"/>
        </w:rPr>
        <w:t xml:space="preserve"> </w:t>
      </w:r>
    </w:p>
    <w:p w:rsidR="00030126" w:rsidRDefault="00E363BE" w:rsidP="00266EA3">
      <w:pPr>
        <w:pStyle w:val="NoSpacing"/>
        <w:numPr>
          <w:ilvl w:val="0"/>
          <w:numId w:val="14"/>
        </w:numPr>
        <w:rPr>
          <w:rFonts w:ascii="Verdana" w:hAnsi="Verdana" w:cstheme="minorHAnsi"/>
        </w:rPr>
      </w:pPr>
      <w:r w:rsidRPr="00E363BE">
        <w:rPr>
          <w:rFonts w:ascii="Verdana" w:hAnsi="Verdana" w:cstheme="minorHAnsi"/>
        </w:rPr>
        <w:t>Instead, the student should go into the A&amp;R Office to update their PN.</w:t>
      </w:r>
    </w:p>
    <w:p w:rsidR="00266EA3" w:rsidRPr="00E363BE" w:rsidRDefault="00266EA3" w:rsidP="0031118C">
      <w:pPr>
        <w:pStyle w:val="NoSpacing"/>
        <w:numPr>
          <w:ilvl w:val="0"/>
          <w:numId w:val="14"/>
        </w:numPr>
        <w:spacing w:after="120"/>
        <w:rPr>
          <w:rFonts w:ascii="Verdana" w:hAnsi="Verdana" w:cstheme="minorHAnsi"/>
        </w:rPr>
      </w:pPr>
      <w:r>
        <w:rPr>
          <w:rFonts w:ascii="Verdana" w:hAnsi="Verdana" w:cstheme="minorHAnsi"/>
        </w:rPr>
        <w:t>Current request to get PN from CCC Apply will be put on hold.</w:t>
      </w:r>
    </w:p>
    <w:p w:rsidR="00030126" w:rsidRDefault="0031118C" w:rsidP="0031118C">
      <w:pPr>
        <w:pStyle w:val="NoSpacing"/>
        <w:numPr>
          <w:ilvl w:val="0"/>
          <w:numId w:val="12"/>
        </w:numPr>
        <w:spacing w:after="120"/>
        <w:rPr>
          <w:rFonts w:ascii="Verdana" w:hAnsi="Verdana" w:cstheme="minorHAnsi"/>
        </w:rPr>
      </w:pPr>
      <w:r w:rsidRPr="00E363BE">
        <w:rPr>
          <w:rFonts w:ascii="Verdana" w:hAnsi="Verdana" w:cstheme="minorHAnsi"/>
        </w:rPr>
        <w:t>DyAnn Walter mentioned the GRAD Screen shows the legal name and the preferred name in parenthesis.</w:t>
      </w:r>
      <w:r>
        <w:rPr>
          <w:rFonts w:ascii="Verdana" w:hAnsi="Verdana" w:cstheme="minorHAnsi"/>
        </w:rPr>
        <w:t xml:space="preserve"> </w:t>
      </w:r>
      <w:r w:rsidR="00030126" w:rsidRPr="00E363BE">
        <w:rPr>
          <w:rFonts w:ascii="Verdana" w:hAnsi="Verdana" w:cstheme="minorHAnsi"/>
        </w:rPr>
        <w:t>Diploma</w:t>
      </w:r>
      <w:r>
        <w:rPr>
          <w:rFonts w:ascii="Verdana" w:hAnsi="Verdana" w:cstheme="minorHAnsi"/>
        </w:rPr>
        <w:t xml:space="preserve">s are </w:t>
      </w:r>
      <w:r w:rsidR="00030126" w:rsidRPr="00E363BE">
        <w:rPr>
          <w:rFonts w:ascii="Verdana" w:hAnsi="Verdana" w:cstheme="minorHAnsi"/>
        </w:rPr>
        <w:t xml:space="preserve">created from the GRAD Screen. </w:t>
      </w:r>
    </w:p>
    <w:p w:rsidR="00812C9A" w:rsidRDefault="00812C9A" w:rsidP="0031118C">
      <w:pPr>
        <w:pStyle w:val="NoSpacing"/>
        <w:numPr>
          <w:ilvl w:val="0"/>
          <w:numId w:val="12"/>
        </w:numPr>
        <w:spacing w:after="12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Joe Cabrales is opposed to having a </w:t>
      </w:r>
      <w:r w:rsidRPr="0044036B">
        <w:rPr>
          <w:rFonts w:ascii="Verdana" w:hAnsi="Verdana" w:cstheme="minorHAnsi"/>
          <w:i/>
        </w:rPr>
        <w:t>policy</w:t>
      </w:r>
      <w:r>
        <w:rPr>
          <w:rFonts w:ascii="Verdana" w:hAnsi="Verdana" w:cstheme="minorHAnsi"/>
        </w:rPr>
        <w:t xml:space="preserve"> created because it cannot be enforced</w:t>
      </w:r>
    </w:p>
    <w:p w:rsidR="00812C9A" w:rsidRDefault="00266EA3" w:rsidP="00B05B7A">
      <w:pPr>
        <w:pStyle w:val="NoSpacing"/>
        <w:numPr>
          <w:ilvl w:val="0"/>
          <w:numId w:val="12"/>
        </w:numPr>
        <w:spacing w:after="180"/>
        <w:rPr>
          <w:rFonts w:ascii="Verdana" w:hAnsi="Verdana" w:cstheme="minorHAnsi"/>
        </w:rPr>
      </w:pPr>
      <w:r w:rsidRPr="007D5EC7">
        <w:rPr>
          <w:rFonts w:ascii="Verdana" w:hAnsi="Verdana" w:cstheme="minorHAnsi"/>
        </w:rPr>
        <w:t xml:space="preserve">College ID </w:t>
      </w:r>
      <w:r w:rsidR="008D761A">
        <w:rPr>
          <w:rFonts w:ascii="Verdana" w:hAnsi="Verdana" w:cstheme="minorHAnsi"/>
        </w:rPr>
        <w:t>c</w:t>
      </w:r>
      <w:r w:rsidRPr="007D5EC7">
        <w:rPr>
          <w:rFonts w:ascii="Verdana" w:hAnsi="Verdana" w:cstheme="minorHAnsi"/>
        </w:rPr>
        <w:t>ard</w:t>
      </w:r>
      <w:r>
        <w:rPr>
          <w:rFonts w:ascii="Verdana" w:hAnsi="Verdana" w:cstheme="minorHAnsi"/>
        </w:rPr>
        <w:t xml:space="preserve"> </w:t>
      </w:r>
      <w:r w:rsidR="00812C9A">
        <w:rPr>
          <w:rFonts w:ascii="Verdana" w:hAnsi="Verdana" w:cstheme="minorHAnsi"/>
        </w:rPr>
        <w:t>is not a</w:t>
      </w:r>
      <w:r w:rsidR="008D761A">
        <w:rPr>
          <w:rFonts w:ascii="Verdana" w:hAnsi="Verdana" w:cstheme="minorHAnsi"/>
        </w:rPr>
        <w:t xml:space="preserve">n </w:t>
      </w:r>
      <w:r>
        <w:rPr>
          <w:rFonts w:ascii="Verdana" w:hAnsi="Verdana" w:cstheme="minorHAnsi"/>
        </w:rPr>
        <w:t>O</w:t>
      </w:r>
      <w:r w:rsidR="00812C9A">
        <w:rPr>
          <w:rFonts w:ascii="Verdana" w:hAnsi="Verdana" w:cstheme="minorHAnsi"/>
        </w:rPr>
        <w:t xml:space="preserve">fficial Id, but in some cases it is accepted </w:t>
      </w:r>
      <w:r>
        <w:rPr>
          <w:rFonts w:ascii="Verdana" w:hAnsi="Verdana" w:cstheme="minorHAnsi"/>
        </w:rPr>
        <w:t xml:space="preserve">as an official form of </w:t>
      </w:r>
      <w:r w:rsidR="00812C9A">
        <w:rPr>
          <w:rFonts w:ascii="Verdana" w:hAnsi="Verdana" w:cstheme="minorHAnsi"/>
        </w:rPr>
        <w:t>identification</w:t>
      </w:r>
      <w:r w:rsidR="008D761A">
        <w:rPr>
          <w:rFonts w:ascii="Verdana" w:hAnsi="Verdana" w:cstheme="minorHAnsi"/>
        </w:rPr>
        <w:t xml:space="preserve"> for the College</w:t>
      </w:r>
      <w:r w:rsidR="00812C9A">
        <w:rPr>
          <w:rFonts w:ascii="Verdana" w:hAnsi="Verdana" w:cstheme="minorHAnsi"/>
        </w:rPr>
        <w:t xml:space="preserve">. </w:t>
      </w:r>
    </w:p>
    <w:p w:rsidR="008D761A" w:rsidRDefault="008D761A" w:rsidP="008D761A">
      <w:pPr>
        <w:pStyle w:val="NoSpacing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318A1">
        <w:rPr>
          <w:rFonts w:ascii="Verdana" w:hAnsi="Verdana"/>
          <w:color w:val="C00000"/>
        </w:rPr>
        <w:t>Action Item</w:t>
      </w:r>
      <w:r w:rsidRPr="00101001">
        <w:rPr>
          <w:rFonts w:ascii="Verdana" w:hAnsi="Verdana"/>
          <w:i/>
          <w:color w:val="000000" w:themeColor="text1"/>
        </w:rPr>
        <w:t>:</w:t>
      </w:r>
      <w:r w:rsidRPr="00101001">
        <w:rPr>
          <w:rFonts w:ascii="Verdana" w:hAnsi="Verdana"/>
          <w:color w:val="000000" w:themeColor="text1"/>
        </w:rPr>
        <w:t xml:space="preserve"> </w:t>
      </w:r>
    </w:p>
    <w:p w:rsidR="008D761A" w:rsidRPr="006B07C5" w:rsidRDefault="008D761A" w:rsidP="008D761A">
      <w:pPr>
        <w:pStyle w:val="NoSpacing"/>
        <w:numPr>
          <w:ilvl w:val="0"/>
          <w:numId w:val="15"/>
        </w:numPr>
        <w:rPr>
          <w:rFonts w:ascii="Verdana" w:hAnsi="Verdana"/>
          <w:color w:val="000000" w:themeColor="text1"/>
        </w:rPr>
      </w:pPr>
      <w:r w:rsidRPr="006B07C5">
        <w:rPr>
          <w:rFonts w:ascii="Verdana" w:hAnsi="Verdana" w:cstheme="minorHAnsi"/>
        </w:rPr>
        <w:t xml:space="preserve">Joe Cabrales will take this information back to the </w:t>
      </w:r>
      <w:r w:rsidR="006B07C5" w:rsidRPr="006B07C5">
        <w:rPr>
          <w:rFonts w:ascii="Verdana" w:hAnsi="Verdana" w:cs="Helvetica"/>
          <w:color w:val="333333"/>
        </w:rPr>
        <w:t>Vice</w:t>
      </w:r>
      <w:r w:rsidR="006B07C5">
        <w:rPr>
          <w:rFonts w:ascii="Verdana" w:hAnsi="Verdana" w:cs="Helvetica"/>
          <w:color w:val="333333"/>
        </w:rPr>
        <w:t xml:space="preserve"> President of Student Services.</w:t>
      </w:r>
    </w:p>
    <w:p w:rsidR="008D761A" w:rsidRDefault="008D761A" w:rsidP="008D761A">
      <w:pPr>
        <w:pStyle w:val="NoSpacing"/>
        <w:spacing w:after="120"/>
        <w:ind w:left="720"/>
        <w:rPr>
          <w:rFonts w:ascii="Verdana" w:hAnsi="Verdana" w:cstheme="minorHAnsi"/>
        </w:rPr>
      </w:pPr>
    </w:p>
    <w:p w:rsidR="00C90159" w:rsidRDefault="00C90159" w:rsidP="00C90159">
      <w:pPr>
        <w:pStyle w:val="NoSpacing"/>
        <w:rPr>
          <w:rFonts w:ascii="Verdana" w:hAnsi="Verdana"/>
        </w:rPr>
      </w:pPr>
      <w:bookmarkStart w:id="0" w:name="_GoBack"/>
      <w:bookmarkEnd w:id="0"/>
    </w:p>
    <w:p w:rsidR="00C90159" w:rsidRPr="00EE37EE" w:rsidRDefault="00C90159" w:rsidP="00C90159">
      <w:pPr>
        <w:pStyle w:val="IntenseQuote"/>
        <w:pBdr>
          <w:bottom w:val="single" w:sz="4" w:space="18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Testing Unit Overloads for Students</w:t>
      </w:r>
    </w:p>
    <w:p w:rsidR="002A5F9B" w:rsidRPr="002A5F9B" w:rsidRDefault="00643F75" w:rsidP="002A5F9B">
      <w:pPr>
        <w:pStyle w:val="NoSpacing"/>
        <w:spacing w:after="120"/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i/>
          <w:color w:val="0000CC"/>
          <w:sz w:val="24"/>
          <w:szCs w:val="24"/>
        </w:rPr>
        <w:t>Miscellaneous Item # 1</w:t>
      </w:r>
    </w:p>
    <w:p w:rsidR="00C90159" w:rsidRPr="002A5F9B" w:rsidRDefault="002A5F9B" w:rsidP="00B1249E">
      <w:pPr>
        <w:pStyle w:val="NoSpacing"/>
        <w:numPr>
          <w:ilvl w:val="0"/>
          <w:numId w:val="1"/>
        </w:numPr>
        <w:rPr>
          <w:rFonts w:ascii="Verdana" w:hAnsi="Verdana"/>
          <w:i/>
          <w:color w:val="000000" w:themeColor="text1"/>
        </w:rPr>
      </w:pPr>
      <w:r w:rsidRPr="002A5F9B">
        <w:rPr>
          <w:rFonts w:ascii="Verdana" w:hAnsi="Verdana" w:cstheme="minorHAnsi"/>
          <w:color w:val="000000" w:themeColor="text1"/>
        </w:rPr>
        <w:t xml:space="preserve">Valley </w:t>
      </w:r>
      <w:r>
        <w:rPr>
          <w:rFonts w:ascii="Verdana" w:hAnsi="Verdana" w:cstheme="minorHAnsi"/>
          <w:color w:val="000000" w:themeColor="text1"/>
        </w:rPr>
        <w:t>has Term specific holds</w:t>
      </w:r>
      <w:r w:rsidR="00EB2599">
        <w:rPr>
          <w:rFonts w:ascii="Verdana" w:hAnsi="Verdana" w:cstheme="minorHAnsi"/>
          <w:color w:val="000000" w:themeColor="text1"/>
        </w:rPr>
        <w:t>.</w:t>
      </w:r>
    </w:p>
    <w:p w:rsidR="002A5F9B" w:rsidRPr="002A5F9B" w:rsidRDefault="002A5F9B" w:rsidP="00B1249E">
      <w:pPr>
        <w:pStyle w:val="NoSpacing"/>
        <w:numPr>
          <w:ilvl w:val="0"/>
          <w:numId w:val="18"/>
        </w:numPr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A&amp;R enters holds on STPE</w:t>
      </w:r>
      <w:r w:rsidR="00EB2599">
        <w:rPr>
          <w:rFonts w:ascii="Verdana" w:hAnsi="Verdana" w:cstheme="minorHAnsi"/>
          <w:color w:val="000000" w:themeColor="text1"/>
        </w:rPr>
        <w:t>.</w:t>
      </w:r>
    </w:p>
    <w:p w:rsidR="00B1249E" w:rsidRPr="00B1249E" w:rsidRDefault="00B1249E" w:rsidP="00B1249E">
      <w:pPr>
        <w:pStyle w:val="NoSpacing"/>
        <w:numPr>
          <w:ilvl w:val="0"/>
          <w:numId w:val="18"/>
        </w:numPr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 xml:space="preserve">Previously, Counselors were the only ones to enter </w:t>
      </w:r>
      <w:r w:rsidR="00F428A0">
        <w:rPr>
          <w:rFonts w:ascii="Verdana" w:hAnsi="Verdana" w:cstheme="minorHAnsi"/>
          <w:color w:val="000000" w:themeColor="text1"/>
        </w:rPr>
        <w:t>h</w:t>
      </w:r>
      <w:r>
        <w:rPr>
          <w:rFonts w:ascii="Verdana" w:hAnsi="Verdana" w:cstheme="minorHAnsi"/>
          <w:color w:val="000000" w:themeColor="text1"/>
        </w:rPr>
        <w:t>olds</w:t>
      </w:r>
      <w:r w:rsidR="00EB2599">
        <w:rPr>
          <w:rFonts w:ascii="Verdana" w:hAnsi="Verdana" w:cstheme="minorHAnsi"/>
          <w:color w:val="000000" w:themeColor="text1"/>
        </w:rPr>
        <w:t>.</w:t>
      </w:r>
    </w:p>
    <w:p w:rsidR="00B1249E" w:rsidRPr="00EB2599" w:rsidRDefault="00B1249E" w:rsidP="00EB2599">
      <w:pPr>
        <w:pStyle w:val="NoSpacing"/>
        <w:numPr>
          <w:ilvl w:val="0"/>
          <w:numId w:val="18"/>
        </w:numPr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 xml:space="preserve">Usually </w:t>
      </w:r>
      <w:r w:rsidR="00EB2599">
        <w:rPr>
          <w:rFonts w:ascii="Verdana" w:hAnsi="Verdana" w:cstheme="minorHAnsi"/>
          <w:color w:val="000000" w:themeColor="text1"/>
        </w:rPr>
        <w:t xml:space="preserve">there is </w:t>
      </w:r>
      <w:r>
        <w:rPr>
          <w:rFonts w:ascii="Verdana" w:hAnsi="Verdana" w:cstheme="minorHAnsi"/>
          <w:color w:val="000000" w:themeColor="text1"/>
        </w:rPr>
        <w:t>a problem with summer &amp; fall overlap</w:t>
      </w:r>
      <w:r w:rsidR="00EB2599">
        <w:rPr>
          <w:rFonts w:ascii="Verdana" w:hAnsi="Verdana" w:cstheme="minorHAnsi"/>
          <w:color w:val="000000" w:themeColor="text1"/>
        </w:rPr>
        <w:t>.</w:t>
      </w:r>
    </w:p>
    <w:p w:rsidR="00EB2599" w:rsidRPr="00B1249E" w:rsidRDefault="00EB2599" w:rsidP="00B05B7A">
      <w:pPr>
        <w:pStyle w:val="NoSpacing"/>
        <w:numPr>
          <w:ilvl w:val="0"/>
          <w:numId w:val="18"/>
        </w:numPr>
        <w:spacing w:after="180"/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color w:val="000000" w:themeColor="text1"/>
        </w:rPr>
        <w:t>The issue is resolved by adjusting the End Date.</w:t>
      </w:r>
    </w:p>
    <w:p w:rsidR="002A5F9B" w:rsidRPr="002A5F9B" w:rsidRDefault="002A5F9B" w:rsidP="00B1249E">
      <w:pPr>
        <w:pStyle w:val="NoSpacing"/>
        <w:numPr>
          <w:ilvl w:val="0"/>
          <w:numId w:val="1"/>
        </w:numPr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Crafton does not have lower overload units for summer</w:t>
      </w:r>
      <w:r w:rsidR="00EB2599">
        <w:rPr>
          <w:rFonts w:ascii="Verdana" w:hAnsi="Verdana" w:cstheme="minorHAnsi"/>
          <w:color w:val="000000" w:themeColor="text1"/>
        </w:rPr>
        <w:t>.</w:t>
      </w:r>
    </w:p>
    <w:p w:rsidR="00B1249E" w:rsidRPr="002A5F9B" w:rsidRDefault="00B1249E" w:rsidP="00B1249E">
      <w:pPr>
        <w:pStyle w:val="NoSpacing"/>
        <w:numPr>
          <w:ilvl w:val="0"/>
          <w:numId w:val="19"/>
        </w:numPr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A&amp;R enters holds on STPE</w:t>
      </w:r>
      <w:r w:rsidR="00EB2599">
        <w:rPr>
          <w:rFonts w:ascii="Verdana" w:hAnsi="Verdana" w:cstheme="minorHAnsi"/>
          <w:color w:val="000000" w:themeColor="text1"/>
        </w:rPr>
        <w:t>.</w:t>
      </w:r>
    </w:p>
    <w:p w:rsidR="002A5F9B" w:rsidRPr="00B1249E" w:rsidRDefault="002A5F9B" w:rsidP="00B05B7A">
      <w:pPr>
        <w:pStyle w:val="NoSpacing"/>
        <w:numPr>
          <w:ilvl w:val="0"/>
          <w:numId w:val="15"/>
        </w:numPr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Need Term specific overload holds</w:t>
      </w:r>
      <w:r w:rsidR="00643F75">
        <w:rPr>
          <w:rFonts w:ascii="Verdana" w:hAnsi="Verdana" w:cstheme="minorHAnsi"/>
          <w:color w:val="000000" w:themeColor="text1"/>
        </w:rPr>
        <w:t>.</w:t>
      </w:r>
      <w:r w:rsidR="00EB2599">
        <w:rPr>
          <w:rFonts w:ascii="Verdana" w:hAnsi="Verdana" w:cstheme="minorHAnsi"/>
          <w:color w:val="000000" w:themeColor="text1"/>
        </w:rPr>
        <w:t xml:space="preserve"> </w:t>
      </w:r>
    </w:p>
    <w:p w:rsidR="00B1249E" w:rsidRDefault="00B1249E" w:rsidP="00B05B7A">
      <w:pPr>
        <w:pStyle w:val="NoSpacing"/>
        <w:ind w:left="1008"/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F</w:t>
      </w:r>
      <w:r w:rsidR="00B05B7A">
        <w:rPr>
          <w:rFonts w:ascii="Verdana" w:hAnsi="Verdana" w:cstheme="minorHAnsi"/>
          <w:color w:val="000000" w:themeColor="text1"/>
        </w:rPr>
        <w:t>all,</w:t>
      </w:r>
      <w:r>
        <w:rPr>
          <w:rFonts w:ascii="Verdana" w:hAnsi="Verdana" w:cstheme="minorHAnsi"/>
          <w:color w:val="000000" w:themeColor="text1"/>
        </w:rPr>
        <w:t xml:space="preserve"> S</w:t>
      </w:r>
      <w:r w:rsidR="00B05B7A">
        <w:rPr>
          <w:rFonts w:ascii="Verdana" w:hAnsi="Verdana" w:cstheme="minorHAnsi"/>
          <w:color w:val="000000" w:themeColor="text1"/>
        </w:rPr>
        <w:t>pring</w:t>
      </w:r>
      <w:r w:rsidR="00EB2599">
        <w:rPr>
          <w:rFonts w:ascii="Verdana" w:hAnsi="Verdana" w:cstheme="minorHAnsi"/>
          <w:color w:val="000000" w:themeColor="text1"/>
        </w:rPr>
        <w:tab/>
      </w:r>
      <w:r w:rsidRPr="00B1249E">
        <w:rPr>
          <w:rFonts w:ascii="Verdana" w:hAnsi="Verdana" w:cstheme="minorHAnsi"/>
          <w:color w:val="000000" w:themeColor="text1"/>
        </w:rPr>
        <w:sym w:font="Wingdings" w:char="F0E0"/>
      </w:r>
      <w:r>
        <w:rPr>
          <w:rFonts w:ascii="Verdana" w:hAnsi="Verdana" w:cstheme="minorHAnsi"/>
          <w:color w:val="000000" w:themeColor="text1"/>
        </w:rPr>
        <w:t xml:space="preserve"> 18 units</w:t>
      </w:r>
    </w:p>
    <w:p w:rsidR="00B1249E" w:rsidRPr="002A5F9B" w:rsidRDefault="00B1249E" w:rsidP="00B05B7A">
      <w:pPr>
        <w:pStyle w:val="NoSpacing"/>
        <w:spacing w:after="180"/>
        <w:ind w:left="1008"/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S</w:t>
      </w:r>
      <w:r w:rsidR="00B05B7A">
        <w:rPr>
          <w:rFonts w:ascii="Verdana" w:hAnsi="Verdana" w:cstheme="minorHAnsi"/>
          <w:color w:val="000000" w:themeColor="text1"/>
        </w:rPr>
        <w:t>ummer</w:t>
      </w:r>
      <w:r w:rsidR="00EB2599">
        <w:rPr>
          <w:rFonts w:ascii="Verdana" w:hAnsi="Verdana" w:cstheme="minorHAnsi"/>
          <w:color w:val="000000" w:themeColor="text1"/>
        </w:rPr>
        <w:tab/>
      </w:r>
      <w:r w:rsidR="00EB2599">
        <w:rPr>
          <w:rFonts w:ascii="Verdana" w:hAnsi="Verdana" w:cstheme="minorHAnsi"/>
          <w:color w:val="000000" w:themeColor="text1"/>
        </w:rPr>
        <w:tab/>
      </w:r>
      <w:r w:rsidR="00EB2599" w:rsidRPr="00EB2599">
        <w:rPr>
          <w:rFonts w:ascii="Verdana" w:hAnsi="Verdana" w:cstheme="minorHAnsi"/>
          <w:color w:val="000000" w:themeColor="text1"/>
        </w:rPr>
        <w:sym w:font="Wingdings" w:char="F0E0"/>
      </w:r>
      <w:r w:rsidR="00EB2599">
        <w:rPr>
          <w:rFonts w:ascii="Verdana" w:hAnsi="Verdana" w:cstheme="minorHAnsi"/>
          <w:color w:val="000000" w:themeColor="text1"/>
        </w:rPr>
        <w:t xml:space="preserve"> </w:t>
      </w:r>
      <w:r w:rsidR="00B05B7A">
        <w:rPr>
          <w:rFonts w:ascii="Verdana" w:hAnsi="Verdana" w:cstheme="minorHAnsi"/>
          <w:color w:val="000000" w:themeColor="text1"/>
        </w:rPr>
        <w:t xml:space="preserve"> </w:t>
      </w:r>
      <w:r w:rsidR="00B05B7A">
        <w:rPr>
          <w:rFonts w:ascii="Verdana" w:hAnsi="Verdana" w:cstheme="minorHAnsi"/>
          <w:color w:val="000000" w:themeColor="text1"/>
        </w:rPr>
        <w:tab/>
      </w:r>
      <w:r w:rsidR="00B05B7A">
        <w:rPr>
          <w:rFonts w:ascii="Verdana" w:hAnsi="Verdana" w:cstheme="minorHAnsi"/>
          <w:color w:val="000000" w:themeColor="text1"/>
        </w:rPr>
        <w:tab/>
      </w:r>
    </w:p>
    <w:p w:rsidR="00B05B7A" w:rsidRPr="00B05B7A" w:rsidRDefault="00B05B7A" w:rsidP="00B05B7A">
      <w:pPr>
        <w:pStyle w:val="NoSpacing"/>
        <w:numPr>
          <w:ilvl w:val="0"/>
          <w:numId w:val="1"/>
        </w:numPr>
        <w:rPr>
          <w:rFonts w:ascii="Verdana" w:hAnsi="Verdana" w:cstheme="minorHAnsi"/>
        </w:rPr>
      </w:pPr>
      <w:r>
        <w:rPr>
          <w:rFonts w:ascii="Verdana" w:hAnsi="Verdana" w:cstheme="minorHAnsi"/>
          <w:color w:val="000000" w:themeColor="text1"/>
        </w:rPr>
        <w:t>Informational</w:t>
      </w:r>
    </w:p>
    <w:p w:rsidR="00C90159" w:rsidRPr="00B1249E" w:rsidRDefault="00B1249E" w:rsidP="00B05B7A">
      <w:pPr>
        <w:pStyle w:val="NoSpacing"/>
        <w:numPr>
          <w:ilvl w:val="0"/>
          <w:numId w:val="20"/>
        </w:numPr>
        <w:ind w:left="792"/>
        <w:rPr>
          <w:rFonts w:ascii="Verdana" w:hAnsi="Verdana" w:cstheme="minorHAnsi"/>
        </w:rPr>
      </w:pPr>
      <w:r>
        <w:rPr>
          <w:rFonts w:ascii="Verdana" w:hAnsi="Verdana" w:cstheme="minorHAnsi"/>
          <w:color w:val="000000" w:themeColor="text1"/>
        </w:rPr>
        <w:t>PERC Holds</w:t>
      </w:r>
      <w:r w:rsidR="00643F75">
        <w:rPr>
          <w:rFonts w:ascii="Verdana" w:hAnsi="Verdana" w:cstheme="minorHAnsi"/>
          <w:color w:val="000000" w:themeColor="text1"/>
        </w:rPr>
        <w:tab/>
      </w:r>
      <w:r>
        <w:rPr>
          <w:rFonts w:ascii="Verdana" w:hAnsi="Verdana" w:cstheme="minorHAnsi"/>
          <w:color w:val="000000" w:themeColor="text1"/>
        </w:rPr>
        <w:t xml:space="preserve">– </w:t>
      </w:r>
      <w:r w:rsidR="00643F75">
        <w:rPr>
          <w:rFonts w:ascii="Verdana" w:hAnsi="Verdana" w:cstheme="minorHAnsi"/>
          <w:color w:val="000000" w:themeColor="text1"/>
        </w:rPr>
        <w:t>L</w:t>
      </w:r>
      <w:r>
        <w:rPr>
          <w:rFonts w:ascii="Verdana" w:hAnsi="Verdana" w:cstheme="minorHAnsi"/>
          <w:color w:val="000000" w:themeColor="text1"/>
        </w:rPr>
        <w:t>imit</w:t>
      </w:r>
      <w:r w:rsidR="00643F75">
        <w:rPr>
          <w:rFonts w:ascii="Verdana" w:hAnsi="Verdana" w:cstheme="minorHAnsi"/>
          <w:color w:val="000000" w:themeColor="text1"/>
        </w:rPr>
        <w:t>s</w:t>
      </w:r>
      <w:r>
        <w:rPr>
          <w:rFonts w:ascii="Verdana" w:hAnsi="Verdana" w:cstheme="minorHAnsi"/>
          <w:color w:val="000000" w:themeColor="text1"/>
        </w:rPr>
        <w:t xml:space="preserve"> the units</w:t>
      </w:r>
      <w:r w:rsidR="00643F75">
        <w:rPr>
          <w:rFonts w:ascii="Verdana" w:hAnsi="Verdana" w:cstheme="minorHAnsi"/>
          <w:color w:val="000000" w:themeColor="text1"/>
        </w:rPr>
        <w:t>.</w:t>
      </w:r>
    </w:p>
    <w:p w:rsidR="00B1249E" w:rsidRPr="00B1249E" w:rsidRDefault="00B1249E" w:rsidP="00B05B7A">
      <w:pPr>
        <w:pStyle w:val="NoSpacing"/>
        <w:numPr>
          <w:ilvl w:val="0"/>
          <w:numId w:val="20"/>
        </w:numPr>
        <w:spacing w:after="180"/>
        <w:ind w:left="792"/>
        <w:rPr>
          <w:rFonts w:ascii="Verdana" w:hAnsi="Verdana" w:cstheme="minorHAnsi"/>
        </w:rPr>
      </w:pPr>
      <w:r>
        <w:rPr>
          <w:rFonts w:ascii="Verdana" w:hAnsi="Verdana" w:cstheme="minorHAnsi"/>
          <w:color w:val="000000" w:themeColor="text1"/>
        </w:rPr>
        <w:t xml:space="preserve">STPE </w:t>
      </w:r>
      <w:r w:rsidR="00643F75">
        <w:rPr>
          <w:rFonts w:ascii="Verdana" w:hAnsi="Verdana" w:cstheme="minorHAnsi"/>
          <w:color w:val="000000" w:themeColor="text1"/>
        </w:rPr>
        <w:tab/>
      </w:r>
      <w:r w:rsidR="00643F75">
        <w:rPr>
          <w:rFonts w:ascii="Verdana" w:hAnsi="Verdana" w:cstheme="minorHAnsi"/>
          <w:color w:val="000000" w:themeColor="text1"/>
        </w:rPr>
        <w:tab/>
      </w:r>
      <w:r>
        <w:rPr>
          <w:rFonts w:ascii="Verdana" w:hAnsi="Verdana" w:cstheme="minorHAnsi"/>
          <w:color w:val="000000" w:themeColor="text1"/>
        </w:rPr>
        <w:t>– Allows students to go beyond the PERC Hold</w:t>
      </w:r>
      <w:r w:rsidR="00643F75">
        <w:rPr>
          <w:rFonts w:ascii="Verdana" w:hAnsi="Verdana" w:cstheme="minorHAnsi"/>
          <w:color w:val="000000" w:themeColor="text1"/>
        </w:rPr>
        <w:t>.</w:t>
      </w:r>
    </w:p>
    <w:p w:rsidR="00B1249E" w:rsidRPr="00101001" w:rsidRDefault="00B1249E" w:rsidP="00B1249E">
      <w:pPr>
        <w:pStyle w:val="NoSpacing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E318A1">
        <w:rPr>
          <w:rFonts w:ascii="Verdana" w:hAnsi="Verdana"/>
          <w:color w:val="C00000"/>
        </w:rPr>
        <w:t>Action Item</w:t>
      </w:r>
      <w:r w:rsidRPr="00101001">
        <w:rPr>
          <w:rFonts w:ascii="Verdana" w:hAnsi="Verdana"/>
          <w:i/>
          <w:color w:val="000000" w:themeColor="text1"/>
        </w:rPr>
        <w:t>:</w:t>
      </w:r>
      <w:r w:rsidRPr="00101001">
        <w:rPr>
          <w:rFonts w:ascii="Verdana" w:hAnsi="Verdana"/>
          <w:color w:val="000000" w:themeColor="text1"/>
        </w:rPr>
        <w:t xml:space="preserve"> </w:t>
      </w:r>
    </w:p>
    <w:p w:rsidR="00B05B7A" w:rsidRDefault="00B1249E" w:rsidP="00643F75">
      <w:pPr>
        <w:pStyle w:val="NoSpacing"/>
        <w:numPr>
          <w:ilvl w:val="0"/>
          <w:numId w:val="21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Larry Aycock will create a Help Desk Ticket request to research </w:t>
      </w:r>
      <w:r w:rsidR="00B05B7A">
        <w:rPr>
          <w:rFonts w:ascii="Verdana" w:hAnsi="Verdana"/>
          <w:color w:val="000000" w:themeColor="text1"/>
        </w:rPr>
        <w:t>and fix if the change is easy. If not easy…He will create a project request</w:t>
      </w:r>
      <w:r w:rsidR="00643F75">
        <w:rPr>
          <w:rFonts w:ascii="Verdana" w:hAnsi="Verdana"/>
          <w:color w:val="000000" w:themeColor="text1"/>
        </w:rPr>
        <w:t>.</w:t>
      </w:r>
    </w:p>
    <w:p w:rsidR="00B05B7A" w:rsidRDefault="00B05B7A" w:rsidP="00B1249E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</w:p>
    <w:p w:rsidR="00C90159" w:rsidRDefault="00C90159" w:rsidP="00C90159">
      <w:pPr>
        <w:pStyle w:val="NoSpacing"/>
        <w:spacing w:after="120"/>
        <w:ind w:left="720"/>
        <w:rPr>
          <w:rFonts w:ascii="Verdana" w:hAnsi="Verdana" w:cstheme="minorHAnsi"/>
        </w:rPr>
      </w:pPr>
    </w:p>
    <w:p w:rsidR="00C90159" w:rsidRDefault="00C90159" w:rsidP="00C90159">
      <w:pPr>
        <w:pStyle w:val="NoSpacing"/>
        <w:spacing w:after="120"/>
        <w:ind w:left="720"/>
        <w:rPr>
          <w:rFonts w:ascii="Verdana" w:hAnsi="Verdana" w:cstheme="minorHAnsi"/>
        </w:rPr>
      </w:pPr>
    </w:p>
    <w:p w:rsidR="00C90159" w:rsidRPr="00EE37EE" w:rsidRDefault="00C90159" w:rsidP="00C90159">
      <w:pPr>
        <w:pStyle w:val="IntenseQuote"/>
        <w:pBdr>
          <w:bottom w:val="single" w:sz="4" w:space="18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New Book</w:t>
      </w:r>
      <w:r w:rsidR="00AC61A5">
        <w:rPr>
          <w:rFonts w:ascii="Verdana" w:hAnsi="Verdana"/>
          <w:b/>
          <w:i w:val="0"/>
          <w:color w:val="000000" w:themeColor="text1"/>
          <w:sz w:val="24"/>
          <w:szCs w:val="24"/>
        </w:rPr>
        <w:t>s</w:t>
      </w: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tore</w:t>
      </w:r>
      <w:r w:rsidR="00AC61A5">
        <w:rPr>
          <w:rFonts w:ascii="Verdana" w:hAnsi="Verdana"/>
          <w:b/>
          <w:i w:val="0"/>
          <w:color w:val="000000" w:themeColor="text1"/>
          <w:sz w:val="24"/>
          <w:szCs w:val="24"/>
        </w:rPr>
        <w:t>s</w:t>
      </w:r>
    </w:p>
    <w:p w:rsidR="00643F75" w:rsidRPr="00643F75" w:rsidRDefault="00643F75" w:rsidP="00643F75">
      <w:pPr>
        <w:pStyle w:val="NoSpacing"/>
        <w:spacing w:after="120"/>
        <w:rPr>
          <w:rFonts w:ascii="Verdana" w:hAnsi="Verdana"/>
          <w:color w:val="000000" w:themeColor="text1"/>
        </w:rPr>
      </w:pPr>
      <w:r w:rsidRPr="00643F75">
        <w:rPr>
          <w:rFonts w:ascii="Verdana" w:hAnsi="Verdana"/>
          <w:color w:val="0000CC"/>
          <w:sz w:val="24"/>
          <w:szCs w:val="24"/>
        </w:rPr>
        <w:t>Miscellaneous Item # 2</w:t>
      </w:r>
    </w:p>
    <w:p w:rsidR="00E62A9C" w:rsidRPr="00E62A9C" w:rsidRDefault="00643F75" w:rsidP="00643F75">
      <w:pPr>
        <w:pStyle w:val="NoSpacing"/>
        <w:numPr>
          <w:ilvl w:val="0"/>
          <w:numId w:val="1"/>
        </w:numPr>
        <w:spacing w:after="120"/>
        <w:rPr>
          <w:rFonts w:ascii="Verdana" w:hAnsi="Verdana"/>
          <w:color w:val="000000" w:themeColor="text1"/>
        </w:rPr>
      </w:pPr>
      <w:r w:rsidRPr="00643F75">
        <w:rPr>
          <w:rFonts w:ascii="Verdana" w:hAnsi="Verdana"/>
          <w:color w:val="000000" w:themeColor="text1"/>
        </w:rPr>
        <w:t xml:space="preserve">Kristi Simonson wanted to know if </w:t>
      </w:r>
      <w:r w:rsidR="00B262B8">
        <w:rPr>
          <w:rFonts w:ascii="Verdana" w:hAnsi="Verdana"/>
          <w:color w:val="000000" w:themeColor="text1"/>
        </w:rPr>
        <w:t xml:space="preserve">the </w:t>
      </w:r>
      <w:r w:rsidR="00F1368D">
        <w:rPr>
          <w:rFonts w:ascii="Verdana" w:hAnsi="Verdana"/>
          <w:color w:val="000000" w:themeColor="text1"/>
        </w:rPr>
        <w:t xml:space="preserve">links </w:t>
      </w:r>
      <w:r w:rsidR="00B262B8">
        <w:rPr>
          <w:rFonts w:ascii="Verdana" w:hAnsi="Verdana"/>
          <w:color w:val="000000" w:themeColor="text1"/>
        </w:rPr>
        <w:t xml:space="preserve">in </w:t>
      </w:r>
      <w:proofErr w:type="spellStart"/>
      <w:r w:rsidR="00B262B8" w:rsidRPr="00E62A9C">
        <w:rPr>
          <w:rFonts w:ascii="Verdana" w:hAnsi="Verdana"/>
          <w:color w:val="000000" w:themeColor="text1"/>
        </w:rPr>
        <w:t>WebAdvisor</w:t>
      </w:r>
      <w:proofErr w:type="spellEnd"/>
      <w:r w:rsidR="00B262B8" w:rsidRPr="00E62A9C">
        <w:rPr>
          <w:rFonts w:ascii="Verdana" w:hAnsi="Verdana"/>
          <w:color w:val="000000" w:themeColor="text1"/>
        </w:rPr>
        <w:t xml:space="preserve"> </w:t>
      </w:r>
      <w:r w:rsidR="00F1368D">
        <w:rPr>
          <w:rFonts w:ascii="Verdana" w:hAnsi="Verdana"/>
          <w:color w:val="000000" w:themeColor="text1"/>
        </w:rPr>
        <w:t xml:space="preserve">have been updated to </w:t>
      </w:r>
      <w:r w:rsidR="00B262B8">
        <w:rPr>
          <w:rFonts w:ascii="Verdana" w:hAnsi="Verdana"/>
          <w:color w:val="000000" w:themeColor="text1"/>
        </w:rPr>
        <w:t xml:space="preserve">point </w:t>
      </w:r>
      <w:r w:rsidR="00F1368D">
        <w:rPr>
          <w:rFonts w:ascii="Verdana" w:hAnsi="Verdana"/>
          <w:color w:val="000000" w:themeColor="text1"/>
        </w:rPr>
        <w:t xml:space="preserve">to the </w:t>
      </w:r>
      <w:r w:rsidR="00B262B8">
        <w:rPr>
          <w:rFonts w:ascii="Verdana" w:hAnsi="Verdana"/>
          <w:color w:val="000000" w:themeColor="text1"/>
        </w:rPr>
        <w:t xml:space="preserve">new </w:t>
      </w:r>
      <w:r w:rsidR="00F1368D">
        <w:rPr>
          <w:rFonts w:ascii="Verdana" w:hAnsi="Verdana"/>
          <w:color w:val="000000" w:themeColor="text1"/>
        </w:rPr>
        <w:t>w</w:t>
      </w:r>
      <w:r w:rsidRPr="00E62A9C">
        <w:rPr>
          <w:rFonts w:ascii="Verdana" w:hAnsi="Verdana"/>
          <w:color w:val="000000" w:themeColor="text1"/>
        </w:rPr>
        <w:t>ebsite</w:t>
      </w:r>
      <w:r w:rsidR="00B262B8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i/>
          <w:color w:val="000000" w:themeColor="text1"/>
        </w:rPr>
        <w:t xml:space="preserve"> </w:t>
      </w:r>
      <w:r w:rsidRPr="00E62A9C">
        <w:rPr>
          <w:rFonts w:ascii="Verdana" w:hAnsi="Verdana"/>
          <w:color w:val="000000" w:themeColor="text1"/>
        </w:rPr>
        <w:t xml:space="preserve">for </w:t>
      </w:r>
      <w:r w:rsidR="00F1368D">
        <w:rPr>
          <w:rFonts w:ascii="Verdana" w:hAnsi="Verdana"/>
          <w:color w:val="000000" w:themeColor="text1"/>
        </w:rPr>
        <w:t>books</w:t>
      </w:r>
      <w:r w:rsidR="00B262B8">
        <w:rPr>
          <w:rFonts w:ascii="Verdana" w:hAnsi="Verdana"/>
          <w:color w:val="000000" w:themeColor="text1"/>
        </w:rPr>
        <w:t xml:space="preserve"> at both </w:t>
      </w:r>
      <w:r w:rsidR="00AC61A5">
        <w:rPr>
          <w:rFonts w:ascii="Verdana" w:hAnsi="Verdana"/>
          <w:color w:val="000000" w:themeColor="text1"/>
        </w:rPr>
        <w:t>b</w:t>
      </w:r>
      <w:r w:rsidR="00F428A0">
        <w:rPr>
          <w:rFonts w:ascii="Verdana" w:hAnsi="Verdana"/>
          <w:color w:val="000000" w:themeColor="text1"/>
        </w:rPr>
        <w:t>ookstores</w:t>
      </w:r>
      <w:r w:rsidR="00E62A9C" w:rsidRPr="00E62A9C">
        <w:rPr>
          <w:rFonts w:ascii="Verdana" w:hAnsi="Verdana"/>
          <w:color w:val="000000" w:themeColor="text1"/>
        </w:rPr>
        <w:t>.</w:t>
      </w:r>
    </w:p>
    <w:p w:rsidR="00C90159" w:rsidRPr="00643F75" w:rsidRDefault="00E62A9C" w:rsidP="00643F75">
      <w:pPr>
        <w:pStyle w:val="NoSpacing"/>
        <w:numPr>
          <w:ilvl w:val="0"/>
          <w:numId w:val="1"/>
        </w:numPr>
        <w:spacing w:after="120"/>
        <w:rPr>
          <w:rFonts w:ascii="Verdana" w:hAnsi="Verdana"/>
          <w:i/>
          <w:color w:val="000000" w:themeColor="text1"/>
        </w:rPr>
      </w:pPr>
      <w:r>
        <w:rPr>
          <w:rFonts w:ascii="Verdana" w:hAnsi="Verdana" w:cstheme="minorHAnsi"/>
        </w:rPr>
        <w:t>Jason Brady said ‘yes’…the links have been redirected to the new website</w:t>
      </w:r>
      <w:r w:rsidR="00B262B8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>. The links were updated during the week the bookstore</w:t>
      </w:r>
      <w:r w:rsidR="00B262B8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 w</w:t>
      </w:r>
      <w:r w:rsidR="00B262B8">
        <w:rPr>
          <w:rFonts w:ascii="Verdana" w:hAnsi="Verdana" w:cstheme="minorHAnsi"/>
        </w:rPr>
        <w:t>ere</w:t>
      </w:r>
      <w:r>
        <w:rPr>
          <w:rFonts w:ascii="Verdana" w:hAnsi="Verdana" w:cstheme="minorHAnsi"/>
        </w:rPr>
        <w:t xml:space="preserve"> closed. </w:t>
      </w:r>
    </w:p>
    <w:p w:rsidR="00C90159" w:rsidRPr="00E363BE" w:rsidRDefault="00C90159" w:rsidP="00C90159">
      <w:pPr>
        <w:pStyle w:val="NoSpacing"/>
        <w:spacing w:after="120"/>
        <w:ind w:left="720"/>
        <w:rPr>
          <w:rFonts w:ascii="Verdana" w:hAnsi="Verdana" w:cstheme="minorHAnsi"/>
        </w:rPr>
      </w:pPr>
    </w:p>
    <w:sectPr w:rsidR="00C90159" w:rsidRPr="00E363BE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B07C5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B07C5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702BD4" w:rsidRDefault="0070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6B07C5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1F6A7E">
      <w:rPr>
        <w:rFonts w:ascii="Antique Olive Roman" w:hAnsi="Antique Olive Roman"/>
        <w:b/>
        <w:i/>
        <w:color w:val="0000CC"/>
        <w:sz w:val="22"/>
        <w:szCs w:val="22"/>
      </w:rPr>
      <w:t>April 11,</w:t>
    </w:r>
    <w:r w:rsidR="00FC19C2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AE44B9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59F"/>
    <w:multiLevelType w:val="hybridMultilevel"/>
    <w:tmpl w:val="88AC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1146"/>
    <w:multiLevelType w:val="hybridMultilevel"/>
    <w:tmpl w:val="B406F5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D0448"/>
    <w:multiLevelType w:val="hybridMultilevel"/>
    <w:tmpl w:val="D9EAA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048"/>
    <w:multiLevelType w:val="hybridMultilevel"/>
    <w:tmpl w:val="0F9408D8"/>
    <w:lvl w:ilvl="0" w:tplc="BE4284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23879F4"/>
    <w:multiLevelType w:val="hybridMultilevel"/>
    <w:tmpl w:val="CBF8A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22A5"/>
    <w:multiLevelType w:val="hybridMultilevel"/>
    <w:tmpl w:val="8D26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4334"/>
    <w:multiLevelType w:val="hybridMultilevel"/>
    <w:tmpl w:val="D6E49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AC5"/>
    <w:multiLevelType w:val="hybridMultilevel"/>
    <w:tmpl w:val="891E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E0FC0"/>
    <w:multiLevelType w:val="hybridMultilevel"/>
    <w:tmpl w:val="E50A344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0C954B6"/>
    <w:multiLevelType w:val="hybridMultilevel"/>
    <w:tmpl w:val="FCDE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90E71"/>
    <w:multiLevelType w:val="hybridMultilevel"/>
    <w:tmpl w:val="6F70A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2DB7"/>
    <w:multiLevelType w:val="hybridMultilevel"/>
    <w:tmpl w:val="E842E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16DFA"/>
    <w:multiLevelType w:val="hybridMultilevel"/>
    <w:tmpl w:val="A8FA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16386"/>
    <w:multiLevelType w:val="hybridMultilevel"/>
    <w:tmpl w:val="D2CEB6D2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4704870"/>
    <w:multiLevelType w:val="hybridMultilevel"/>
    <w:tmpl w:val="612E7B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341BF"/>
    <w:multiLevelType w:val="hybridMultilevel"/>
    <w:tmpl w:val="E90A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5189B"/>
    <w:multiLevelType w:val="hybridMultilevel"/>
    <w:tmpl w:val="623AC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3A9E"/>
    <w:multiLevelType w:val="hybridMultilevel"/>
    <w:tmpl w:val="89B09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B3133"/>
    <w:multiLevelType w:val="hybridMultilevel"/>
    <w:tmpl w:val="5B869CE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6AAC27B8"/>
    <w:multiLevelType w:val="hybridMultilevel"/>
    <w:tmpl w:val="7B142BD2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7B900AB8"/>
    <w:multiLevelType w:val="hybridMultilevel"/>
    <w:tmpl w:val="F1F62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8"/>
  </w:num>
  <w:num w:numId="11">
    <w:abstractNumId w:val="12"/>
  </w:num>
  <w:num w:numId="12">
    <w:abstractNumId w:val="20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4"/>
  </w:num>
  <w:num w:numId="18">
    <w:abstractNumId w:val="2"/>
  </w:num>
  <w:num w:numId="19">
    <w:abstractNumId w:val="16"/>
  </w:num>
  <w:num w:numId="20">
    <w:abstractNumId w:val="1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2357E"/>
    <w:rsid w:val="000268A0"/>
    <w:rsid w:val="00030126"/>
    <w:rsid w:val="00031E97"/>
    <w:rsid w:val="000326CE"/>
    <w:rsid w:val="0003619A"/>
    <w:rsid w:val="000437D9"/>
    <w:rsid w:val="00050536"/>
    <w:rsid w:val="00055A34"/>
    <w:rsid w:val="00060194"/>
    <w:rsid w:val="00065903"/>
    <w:rsid w:val="000659D6"/>
    <w:rsid w:val="00065D7B"/>
    <w:rsid w:val="000702E5"/>
    <w:rsid w:val="00070D8E"/>
    <w:rsid w:val="00084B54"/>
    <w:rsid w:val="000952DA"/>
    <w:rsid w:val="0009532C"/>
    <w:rsid w:val="000B0984"/>
    <w:rsid w:val="000C57D3"/>
    <w:rsid w:val="000D0683"/>
    <w:rsid w:val="00101001"/>
    <w:rsid w:val="00110460"/>
    <w:rsid w:val="00112FE9"/>
    <w:rsid w:val="0011728F"/>
    <w:rsid w:val="00131CAA"/>
    <w:rsid w:val="00131FAF"/>
    <w:rsid w:val="001332B0"/>
    <w:rsid w:val="00137345"/>
    <w:rsid w:val="001504A9"/>
    <w:rsid w:val="00163DAB"/>
    <w:rsid w:val="001653C6"/>
    <w:rsid w:val="00171E3E"/>
    <w:rsid w:val="0017730F"/>
    <w:rsid w:val="001B0977"/>
    <w:rsid w:val="001B7571"/>
    <w:rsid w:val="001D53EF"/>
    <w:rsid w:val="001F6A7E"/>
    <w:rsid w:val="001F7AC0"/>
    <w:rsid w:val="0021383F"/>
    <w:rsid w:val="00217DAD"/>
    <w:rsid w:val="002219E6"/>
    <w:rsid w:val="00245A17"/>
    <w:rsid w:val="002646BC"/>
    <w:rsid w:val="00266EA3"/>
    <w:rsid w:val="00273D08"/>
    <w:rsid w:val="00294AD8"/>
    <w:rsid w:val="002A5F9B"/>
    <w:rsid w:val="002B533D"/>
    <w:rsid w:val="002C42CF"/>
    <w:rsid w:val="002C4AE7"/>
    <w:rsid w:val="002D4119"/>
    <w:rsid w:val="002E0108"/>
    <w:rsid w:val="002E78FF"/>
    <w:rsid w:val="002E7945"/>
    <w:rsid w:val="002F1663"/>
    <w:rsid w:val="003076B6"/>
    <w:rsid w:val="0031118C"/>
    <w:rsid w:val="003226FE"/>
    <w:rsid w:val="003253A0"/>
    <w:rsid w:val="00325EA5"/>
    <w:rsid w:val="003307B3"/>
    <w:rsid w:val="00334F06"/>
    <w:rsid w:val="00337171"/>
    <w:rsid w:val="00342042"/>
    <w:rsid w:val="00344433"/>
    <w:rsid w:val="00346EF3"/>
    <w:rsid w:val="00354EA4"/>
    <w:rsid w:val="00382165"/>
    <w:rsid w:val="0039345B"/>
    <w:rsid w:val="003963E6"/>
    <w:rsid w:val="003A125E"/>
    <w:rsid w:val="003A5417"/>
    <w:rsid w:val="003D5EAC"/>
    <w:rsid w:val="003F21EB"/>
    <w:rsid w:val="003F49AE"/>
    <w:rsid w:val="00417AAC"/>
    <w:rsid w:val="0042359F"/>
    <w:rsid w:val="00424128"/>
    <w:rsid w:val="0044036B"/>
    <w:rsid w:val="00441BF4"/>
    <w:rsid w:val="00442844"/>
    <w:rsid w:val="00460E59"/>
    <w:rsid w:val="00463BF9"/>
    <w:rsid w:val="0046404C"/>
    <w:rsid w:val="00471EF0"/>
    <w:rsid w:val="00495FD5"/>
    <w:rsid w:val="004A0878"/>
    <w:rsid w:val="004A3BCF"/>
    <w:rsid w:val="004D1196"/>
    <w:rsid w:val="004E75A0"/>
    <w:rsid w:val="004F0DC0"/>
    <w:rsid w:val="004F1D1C"/>
    <w:rsid w:val="005039BA"/>
    <w:rsid w:val="0050640E"/>
    <w:rsid w:val="0051552E"/>
    <w:rsid w:val="00520D63"/>
    <w:rsid w:val="005336CE"/>
    <w:rsid w:val="00536FF0"/>
    <w:rsid w:val="00544025"/>
    <w:rsid w:val="0054512D"/>
    <w:rsid w:val="0054708E"/>
    <w:rsid w:val="00572F2C"/>
    <w:rsid w:val="00586581"/>
    <w:rsid w:val="00591BC6"/>
    <w:rsid w:val="00600962"/>
    <w:rsid w:val="00602B52"/>
    <w:rsid w:val="00605046"/>
    <w:rsid w:val="00621346"/>
    <w:rsid w:val="00632D63"/>
    <w:rsid w:val="00643F75"/>
    <w:rsid w:val="00655E7E"/>
    <w:rsid w:val="00681162"/>
    <w:rsid w:val="00681D52"/>
    <w:rsid w:val="006932BA"/>
    <w:rsid w:val="006A3717"/>
    <w:rsid w:val="006A480E"/>
    <w:rsid w:val="006A5253"/>
    <w:rsid w:val="006A7154"/>
    <w:rsid w:val="006B07C5"/>
    <w:rsid w:val="006D4F95"/>
    <w:rsid w:val="006D5F40"/>
    <w:rsid w:val="006E51F6"/>
    <w:rsid w:val="00702BD4"/>
    <w:rsid w:val="007031AA"/>
    <w:rsid w:val="0070652B"/>
    <w:rsid w:val="0072167F"/>
    <w:rsid w:val="00733352"/>
    <w:rsid w:val="00734CA0"/>
    <w:rsid w:val="0074486C"/>
    <w:rsid w:val="00756E4C"/>
    <w:rsid w:val="00763030"/>
    <w:rsid w:val="00765821"/>
    <w:rsid w:val="00785152"/>
    <w:rsid w:val="00787131"/>
    <w:rsid w:val="007A2711"/>
    <w:rsid w:val="007A2D89"/>
    <w:rsid w:val="007A4BA9"/>
    <w:rsid w:val="007B4305"/>
    <w:rsid w:val="007B777B"/>
    <w:rsid w:val="007D2C25"/>
    <w:rsid w:val="007D5EC7"/>
    <w:rsid w:val="007D6A98"/>
    <w:rsid w:val="007F3EA2"/>
    <w:rsid w:val="00812C9A"/>
    <w:rsid w:val="00816F0F"/>
    <w:rsid w:val="00817E1B"/>
    <w:rsid w:val="00821A3A"/>
    <w:rsid w:val="008227B3"/>
    <w:rsid w:val="008408EB"/>
    <w:rsid w:val="00856B0E"/>
    <w:rsid w:val="0086319C"/>
    <w:rsid w:val="0086535D"/>
    <w:rsid w:val="0087420B"/>
    <w:rsid w:val="00874739"/>
    <w:rsid w:val="00875F3A"/>
    <w:rsid w:val="00884A7B"/>
    <w:rsid w:val="008A6F44"/>
    <w:rsid w:val="008B5B16"/>
    <w:rsid w:val="008C10A0"/>
    <w:rsid w:val="008D761A"/>
    <w:rsid w:val="008E1A45"/>
    <w:rsid w:val="008E6EC0"/>
    <w:rsid w:val="009251D3"/>
    <w:rsid w:val="0092576F"/>
    <w:rsid w:val="0093524D"/>
    <w:rsid w:val="009457BE"/>
    <w:rsid w:val="0094735E"/>
    <w:rsid w:val="00965CC2"/>
    <w:rsid w:val="00975309"/>
    <w:rsid w:val="00976D90"/>
    <w:rsid w:val="009B3A39"/>
    <w:rsid w:val="009C6651"/>
    <w:rsid w:val="009F5BD3"/>
    <w:rsid w:val="00A07DA4"/>
    <w:rsid w:val="00A10341"/>
    <w:rsid w:val="00A24A50"/>
    <w:rsid w:val="00A270F9"/>
    <w:rsid w:val="00A272B3"/>
    <w:rsid w:val="00A3133A"/>
    <w:rsid w:val="00A41036"/>
    <w:rsid w:val="00A44A88"/>
    <w:rsid w:val="00A45BA8"/>
    <w:rsid w:val="00A507D4"/>
    <w:rsid w:val="00A510C3"/>
    <w:rsid w:val="00A53B43"/>
    <w:rsid w:val="00A72136"/>
    <w:rsid w:val="00A9287E"/>
    <w:rsid w:val="00A93F8D"/>
    <w:rsid w:val="00A941E8"/>
    <w:rsid w:val="00AA347C"/>
    <w:rsid w:val="00AC61A5"/>
    <w:rsid w:val="00AC6A8B"/>
    <w:rsid w:val="00AD3810"/>
    <w:rsid w:val="00AD52ED"/>
    <w:rsid w:val="00AE44B9"/>
    <w:rsid w:val="00B0455B"/>
    <w:rsid w:val="00B05B7A"/>
    <w:rsid w:val="00B1249E"/>
    <w:rsid w:val="00B262B8"/>
    <w:rsid w:val="00B26F61"/>
    <w:rsid w:val="00B35502"/>
    <w:rsid w:val="00B37A2D"/>
    <w:rsid w:val="00B775F7"/>
    <w:rsid w:val="00B81C1B"/>
    <w:rsid w:val="00B859A0"/>
    <w:rsid w:val="00B92A71"/>
    <w:rsid w:val="00B94115"/>
    <w:rsid w:val="00B9585B"/>
    <w:rsid w:val="00BB6700"/>
    <w:rsid w:val="00BC2999"/>
    <w:rsid w:val="00C0567A"/>
    <w:rsid w:val="00C06EEC"/>
    <w:rsid w:val="00C11281"/>
    <w:rsid w:val="00C40838"/>
    <w:rsid w:val="00C4114E"/>
    <w:rsid w:val="00C44312"/>
    <w:rsid w:val="00C5137C"/>
    <w:rsid w:val="00C517BD"/>
    <w:rsid w:val="00C62FBA"/>
    <w:rsid w:val="00C66E6F"/>
    <w:rsid w:val="00C7467D"/>
    <w:rsid w:val="00C847ED"/>
    <w:rsid w:val="00C90159"/>
    <w:rsid w:val="00C91AB0"/>
    <w:rsid w:val="00C92DDF"/>
    <w:rsid w:val="00C9687C"/>
    <w:rsid w:val="00CA6C26"/>
    <w:rsid w:val="00CB0C3C"/>
    <w:rsid w:val="00CB1693"/>
    <w:rsid w:val="00CD24A2"/>
    <w:rsid w:val="00CD3BBA"/>
    <w:rsid w:val="00CD712B"/>
    <w:rsid w:val="00CE1A9B"/>
    <w:rsid w:val="00CE2EB8"/>
    <w:rsid w:val="00CE465F"/>
    <w:rsid w:val="00CF79C7"/>
    <w:rsid w:val="00D11E59"/>
    <w:rsid w:val="00D2530D"/>
    <w:rsid w:val="00D2644C"/>
    <w:rsid w:val="00D27FCB"/>
    <w:rsid w:val="00D35065"/>
    <w:rsid w:val="00D4706C"/>
    <w:rsid w:val="00D57FA0"/>
    <w:rsid w:val="00D64359"/>
    <w:rsid w:val="00D76C8D"/>
    <w:rsid w:val="00D829EA"/>
    <w:rsid w:val="00D83043"/>
    <w:rsid w:val="00D91A75"/>
    <w:rsid w:val="00D95338"/>
    <w:rsid w:val="00DC5322"/>
    <w:rsid w:val="00DD0AE0"/>
    <w:rsid w:val="00DD266C"/>
    <w:rsid w:val="00DD2D99"/>
    <w:rsid w:val="00DD4BAE"/>
    <w:rsid w:val="00DE6FAD"/>
    <w:rsid w:val="00E00466"/>
    <w:rsid w:val="00E318A1"/>
    <w:rsid w:val="00E363BE"/>
    <w:rsid w:val="00E45F15"/>
    <w:rsid w:val="00E53F10"/>
    <w:rsid w:val="00E569EA"/>
    <w:rsid w:val="00E62A9C"/>
    <w:rsid w:val="00E74EA9"/>
    <w:rsid w:val="00E83D96"/>
    <w:rsid w:val="00E90DBE"/>
    <w:rsid w:val="00E9405C"/>
    <w:rsid w:val="00EB2599"/>
    <w:rsid w:val="00EB7F88"/>
    <w:rsid w:val="00EC5F0B"/>
    <w:rsid w:val="00EC681F"/>
    <w:rsid w:val="00ED4367"/>
    <w:rsid w:val="00F03E3B"/>
    <w:rsid w:val="00F0441B"/>
    <w:rsid w:val="00F1368D"/>
    <w:rsid w:val="00F14114"/>
    <w:rsid w:val="00F146FC"/>
    <w:rsid w:val="00F20B2D"/>
    <w:rsid w:val="00F264E4"/>
    <w:rsid w:val="00F3720E"/>
    <w:rsid w:val="00F3773C"/>
    <w:rsid w:val="00F428A0"/>
    <w:rsid w:val="00F445CA"/>
    <w:rsid w:val="00F50DC7"/>
    <w:rsid w:val="00F51124"/>
    <w:rsid w:val="00F616A8"/>
    <w:rsid w:val="00F665AE"/>
    <w:rsid w:val="00F67BB5"/>
    <w:rsid w:val="00F711D5"/>
    <w:rsid w:val="00F72633"/>
    <w:rsid w:val="00F82224"/>
    <w:rsid w:val="00FA04FF"/>
    <w:rsid w:val="00FA06B9"/>
    <w:rsid w:val="00FA6995"/>
    <w:rsid w:val="00FA6D8E"/>
    <w:rsid w:val="00FB47A0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B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BD4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02BD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5B"/>
    <w:rPr>
      <w:rFonts w:eastAsiaTheme="minorEastAsia"/>
      <w:i/>
      <w:iCs/>
      <w:color w:val="5B9BD5" w:themeColor="accent1"/>
      <w:sz w:val="21"/>
      <w:szCs w:val="21"/>
      <w:lang w:eastAsia="ja-JP"/>
    </w:rPr>
  </w:style>
  <w:style w:type="paragraph" w:customStyle="1" w:styleId="xmsonormal">
    <w:name w:val="x_msonormal"/>
    <w:basedOn w:val="Normal"/>
    <w:uiPriority w:val="99"/>
    <w:semiHidden/>
    <w:rsid w:val="00B35502"/>
    <w:pPr>
      <w:spacing w:before="0" w:after="0"/>
      <w:ind w:left="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FD83-D57D-4200-A58E-1A10983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26</cp:revision>
  <dcterms:created xsi:type="dcterms:W3CDTF">2018-03-20T19:59:00Z</dcterms:created>
  <dcterms:modified xsi:type="dcterms:W3CDTF">2018-04-27T22:53:00Z</dcterms:modified>
</cp:coreProperties>
</file>