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63" w:rsidRPr="00D76C8D" w:rsidRDefault="00520D63" w:rsidP="00D76C8D">
      <w:pPr>
        <w:pStyle w:val="NoSpacing"/>
        <w:spacing w:after="240"/>
        <w:rPr>
          <w:rFonts w:ascii="Verdana" w:hAnsi="Verdana"/>
        </w:rPr>
      </w:pPr>
      <w:r w:rsidRPr="00D76C8D">
        <w:rPr>
          <w:rFonts w:ascii="Verdana" w:hAnsi="Verdana"/>
        </w:rPr>
        <w:t xml:space="preserve">The </w:t>
      </w:r>
      <w:r w:rsidR="00D46CBC">
        <w:rPr>
          <w:rFonts w:ascii="Verdana" w:hAnsi="Verdana"/>
        </w:rPr>
        <w:t xml:space="preserve">April </w:t>
      </w:r>
      <w:r w:rsidR="00242AB2">
        <w:rPr>
          <w:rFonts w:ascii="Verdana" w:hAnsi="Verdana"/>
        </w:rPr>
        <w:t>25</w:t>
      </w:r>
      <w:r w:rsidR="00D46CBC" w:rsidRPr="00D46CBC">
        <w:rPr>
          <w:rFonts w:ascii="Verdana" w:hAnsi="Verdana"/>
          <w:vertAlign w:val="superscript"/>
        </w:rPr>
        <w:t>th</w:t>
      </w:r>
      <w:r w:rsidR="00D46CBC">
        <w:rPr>
          <w:rFonts w:ascii="Verdana" w:hAnsi="Verdana"/>
        </w:rPr>
        <w:t xml:space="preserve"> </w:t>
      </w:r>
      <w:r w:rsidRPr="00D76C8D">
        <w:rPr>
          <w:rFonts w:ascii="Verdana" w:hAnsi="Verdana"/>
        </w:rPr>
        <w:t>DAWG meeting was held in the Annex Training Room with the following discussions and individuals in attendance (*=</w:t>
      </w:r>
      <w:r w:rsidR="00B9585B" w:rsidRPr="00D76C8D">
        <w:rPr>
          <w:rFonts w:ascii="Verdana" w:hAnsi="Verdana"/>
        </w:rPr>
        <w:t>v</w:t>
      </w:r>
      <w:r w:rsidRPr="00D76C8D">
        <w:rPr>
          <w:rFonts w:ascii="Verdana" w:hAnsi="Verdana"/>
          <w:i/>
        </w:rPr>
        <w:t>ia CCC Confer</w:t>
      </w:r>
      <w:r w:rsidRPr="00D76C8D">
        <w:rPr>
          <w:rFonts w:ascii="Verdana" w:hAnsi="Verdana"/>
        </w:rPr>
        <w:t>)</w:t>
      </w:r>
    </w:p>
    <w:p w:rsidR="00520D63" w:rsidRPr="00D76C8D" w:rsidRDefault="00520D63" w:rsidP="00D76C8D">
      <w:pPr>
        <w:pStyle w:val="NoSpacing"/>
        <w:rPr>
          <w:rFonts w:ascii="Verdana" w:hAnsi="Verdana"/>
          <w:i/>
          <w:color w:val="000000" w:themeColor="text1"/>
        </w:rPr>
      </w:pPr>
      <w:r w:rsidRPr="00D76C8D">
        <w:rPr>
          <w:rFonts w:ascii="Verdana" w:hAnsi="Verdana"/>
          <w:i/>
          <w:color w:val="000000" w:themeColor="text1"/>
        </w:rPr>
        <w:t>Attendance</w:t>
      </w:r>
      <w:r w:rsidR="00702BD4" w:rsidRPr="00D76C8D">
        <w:rPr>
          <w:rFonts w:ascii="Verdana" w:hAnsi="Verdana"/>
          <w:i/>
          <w:color w:val="000000" w:themeColor="text1"/>
        </w:rPr>
        <w:t xml:space="preserve"> </w:t>
      </w:r>
      <w:r w:rsidR="00702BD4" w:rsidRPr="00D76C8D">
        <w:rPr>
          <w:rStyle w:val="FootnoteReference"/>
          <w:rFonts w:ascii="Verdana" w:hAnsi="Verdana"/>
          <w:i/>
          <w:color w:val="000000" w:themeColor="text1"/>
        </w:rPr>
        <w:footnoteReference w:id="1"/>
      </w:r>
      <w:r w:rsidRPr="00D76C8D">
        <w:rPr>
          <w:rFonts w:ascii="Verdana" w:hAnsi="Verdana"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Crafton</w:t>
            </w:r>
          </w:p>
        </w:tc>
        <w:tc>
          <w:tcPr>
            <w:tcW w:w="8670" w:type="dxa"/>
          </w:tcPr>
          <w:p w:rsidR="0093524D" w:rsidRPr="00D76C8D" w:rsidRDefault="00D76C8D" w:rsidP="002E78FF">
            <w:pPr>
              <w:pStyle w:val="NoSpacing"/>
              <w:spacing w:before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 xml:space="preserve">Kirsten Colvey, </w:t>
            </w:r>
            <w:r w:rsidR="00A11E3B">
              <w:rPr>
                <w:rFonts w:ascii="Verdana" w:hAnsi="Verdana"/>
              </w:rPr>
              <w:t xml:space="preserve">*Kristi Simonson, </w:t>
            </w:r>
            <w:r w:rsidRPr="00D76C8D">
              <w:rPr>
                <w:rFonts w:ascii="Verdana" w:hAnsi="Verdana"/>
              </w:rPr>
              <w:t>Kristina Heilgeist</w:t>
            </w:r>
          </w:p>
        </w:tc>
      </w:tr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Valley</w:t>
            </w:r>
          </w:p>
        </w:tc>
        <w:tc>
          <w:tcPr>
            <w:tcW w:w="8670" w:type="dxa"/>
          </w:tcPr>
          <w:p w:rsidR="00EE5C75" w:rsidRDefault="00D76C8D" w:rsidP="00A11E3B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*A</w:t>
            </w:r>
            <w:r w:rsidR="00A11E3B">
              <w:rPr>
                <w:rFonts w:ascii="Verdana" w:hAnsi="Verdana"/>
              </w:rPr>
              <w:t>pril Dale-Carter,</w:t>
            </w:r>
            <w:r w:rsidRPr="00D76C8D">
              <w:rPr>
                <w:rFonts w:ascii="Verdana" w:hAnsi="Verdana"/>
              </w:rPr>
              <w:t xml:space="preserve"> </w:t>
            </w:r>
            <w:r w:rsidR="00A11E3B">
              <w:rPr>
                <w:rFonts w:ascii="Verdana" w:hAnsi="Verdana"/>
              </w:rPr>
              <w:t>*Christie Gabriel-</w:t>
            </w:r>
            <w:proofErr w:type="spellStart"/>
            <w:r w:rsidR="00A11E3B">
              <w:rPr>
                <w:rFonts w:ascii="Verdana" w:hAnsi="Verdana"/>
              </w:rPr>
              <w:t>Millette</w:t>
            </w:r>
            <w:proofErr w:type="spellEnd"/>
            <w:r w:rsidR="00A11E3B">
              <w:rPr>
                <w:rFonts w:ascii="Verdana" w:hAnsi="Verdana"/>
              </w:rPr>
              <w:t xml:space="preserve">, *Julie Ann Ulloa, </w:t>
            </w:r>
          </w:p>
          <w:p w:rsidR="00D76C8D" w:rsidRPr="00D76C8D" w:rsidRDefault="002E78FF" w:rsidP="00A11E3B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*</w:t>
            </w:r>
            <w:r>
              <w:rPr>
                <w:rFonts w:ascii="Verdana" w:hAnsi="Verdana"/>
              </w:rPr>
              <w:t>Steven Silva</w:t>
            </w:r>
            <w:r w:rsidRPr="00D76C8D">
              <w:rPr>
                <w:rFonts w:ascii="Verdana" w:hAnsi="Verdana"/>
              </w:rPr>
              <w:t xml:space="preserve">, </w:t>
            </w:r>
            <w:r w:rsidR="00A11E3B">
              <w:rPr>
                <w:rFonts w:ascii="Verdana" w:hAnsi="Verdana"/>
              </w:rPr>
              <w:t>*Veada Benjamin</w:t>
            </w:r>
          </w:p>
        </w:tc>
      </w:tr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Annex</w:t>
            </w:r>
          </w:p>
        </w:tc>
        <w:tc>
          <w:tcPr>
            <w:tcW w:w="8670" w:type="dxa"/>
          </w:tcPr>
          <w:p w:rsidR="00D76C8D" w:rsidRPr="00D76C8D" w:rsidRDefault="00D76C8D" w:rsidP="00A11E3B">
            <w:pPr>
              <w:pStyle w:val="NoSpacing"/>
              <w:spacing w:before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Andy Chang, DyAnn Walter, *Jason Brady, Joyce Bond, *Michael Aquino, Robert (Brock) Scudder</w:t>
            </w:r>
          </w:p>
        </w:tc>
      </w:tr>
    </w:tbl>
    <w:p w:rsidR="00520D63" w:rsidRPr="00D76C8D" w:rsidRDefault="00520D63" w:rsidP="00D76C8D">
      <w:pPr>
        <w:pStyle w:val="NoSpacing"/>
        <w:rPr>
          <w:rFonts w:ascii="Verdana" w:hAnsi="Verdana"/>
        </w:rPr>
      </w:pPr>
    </w:p>
    <w:p w:rsidR="00DE6FAD" w:rsidRPr="00D76C8D" w:rsidRDefault="00DE6FAD" w:rsidP="00D76C8D">
      <w:pPr>
        <w:pStyle w:val="NoSpacing"/>
        <w:rPr>
          <w:rFonts w:ascii="Verdana" w:hAnsi="Verdana"/>
        </w:rPr>
      </w:pPr>
    </w:p>
    <w:p w:rsidR="0039345B" w:rsidRPr="00EE37EE" w:rsidRDefault="009062DC" w:rsidP="0039345B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i w:val="0"/>
          <w:color w:val="000000" w:themeColor="text1"/>
          <w:sz w:val="24"/>
          <w:szCs w:val="24"/>
        </w:rPr>
        <w:t xml:space="preserve">DE Courses in </w:t>
      </w:r>
      <w:proofErr w:type="spellStart"/>
      <w:r>
        <w:rPr>
          <w:rFonts w:ascii="Verdana" w:hAnsi="Verdana"/>
          <w:b/>
          <w:i w:val="0"/>
          <w:color w:val="000000" w:themeColor="text1"/>
          <w:sz w:val="24"/>
          <w:szCs w:val="24"/>
        </w:rPr>
        <w:t>WebAdvisor</w:t>
      </w:r>
      <w:proofErr w:type="spellEnd"/>
    </w:p>
    <w:p w:rsidR="0039345B" w:rsidRPr="00417AAC" w:rsidRDefault="009062DC" w:rsidP="009B510D">
      <w:pPr>
        <w:pStyle w:val="NoSpacing"/>
        <w:spacing w:before="240" w:after="240"/>
        <w:rPr>
          <w:rFonts w:ascii="Verdana" w:hAnsi="Verdana"/>
          <w:i/>
          <w:color w:val="0000CC"/>
        </w:rPr>
      </w:pPr>
      <w:r>
        <w:rPr>
          <w:rFonts w:ascii="Verdana" w:hAnsi="Verdana"/>
          <w:i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Kristina Heilgeist</w:t>
      </w:r>
    </w:p>
    <w:p w:rsidR="009062DC" w:rsidRDefault="009062DC" w:rsidP="009062DC">
      <w:pPr>
        <w:pStyle w:val="PlainText"/>
        <w:numPr>
          <w:ilvl w:val="0"/>
          <w:numId w:val="23"/>
        </w:num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Appearance Meeting Information</w:t>
      </w:r>
    </w:p>
    <w:p w:rsidR="009062DC" w:rsidRDefault="009062DC" w:rsidP="009062DC">
      <w:pPr>
        <w:pStyle w:val="PlainText"/>
        <w:numPr>
          <w:ilvl w:val="0"/>
          <w:numId w:val="24"/>
        </w:numPr>
        <w:spacing w:after="120"/>
        <w:rPr>
          <w:rFonts w:ascii="Verdana" w:hAnsi="Verdana"/>
          <w:color w:val="000000" w:themeColor="text1"/>
        </w:rPr>
      </w:pPr>
      <w:r w:rsidRPr="009062DC">
        <w:rPr>
          <w:rFonts w:ascii="Verdana" w:hAnsi="Verdana"/>
          <w:color w:val="000000" w:themeColor="text1"/>
        </w:rPr>
        <w:t>ENGL-101-70 (online class) displays the following message.</w:t>
      </w:r>
      <w:r w:rsidRPr="009062DC">
        <w:rPr>
          <w:rFonts w:ascii="Verdana" w:hAnsi="Verdana"/>
          <w:color w:val="000000" w:themeColor="text1"/>
        </w:rPr>
        <w:t xml:space="preserve"> There is no date and time to meet on the line. </w:t>
      </w:r>
      <w:r w:rsidRPr="009062DC">
        <w:rPr>
          <w:rFonts w:ascii="Verdana" w:hAnsi="Verdana"/>
          <w:color w:val="000000" w:themeColor="text1"/>
        </w:rPr>
        <w:t>Students are expecting to be told when the class will meet</w:t>
      </w:r>
      <w:r>
        <w:rPr>
          <w:rFonts w:ascii="Verdana" w:hAnsi="Verdana"/>
          <w:color w:val="000000" w:themeColor="text1"/>
        </w:rPr>
        <w:t>, even though it’s on online class.</w:t>
      </w:r>
    </w:p>
    <w:p w:rsidR="009062DC" w:rsidRDefault="009062DC" w:rsidP="009062DC">
      <w:pPr>
        <w:pStyle w:val="PlainText"/>
        <w:numPr>
          <w:ilvl w:val="0"/>
          <w:numId w:val="24"/>
        </w:num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Kristina </w:t>
      </w:r>
      <w:r w:rsidR="0096443D">
        <w:rPr>
          <w:rFonts w:ascii="Verdana" w:hAnsi="Verdana"/>
          <w:color w:val="000000" w:themeColor="text1"/>
        </w:rPr>
        <w:t xml:space="preserve">Heilgeist </w:t>
      </w:r>
      <w:r>
        <w:rPr>
          <w:rFonts w:ascii="Verdana" w:hAnsi="Verdana"/>
          <w:color w:val="000000" w:themeColor="text1"/>
        </w:rPr>
        <w:t>would like to have the wording removed.</w:t>
      </w:r>
    </w:p>
    <w:p w:rsidR="009062DC" w:rsidRDefault="009062DC" w:rsidP="009062DC">
      <w:pPr>
        <w:spacing w:before="0" w:after="0"/>
        <w:ind w:left="720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4CA09AD9" wp14:editId="48614C1A">
            <wp:extent cx="5152445" cy="249256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7575" cy="251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2DC" w:rsidRDefault="009062DC" w:rsidP="009062DC">
      <w:pPr>
        <w:spacing w:before="0" w:after="0"/>
        <w:ind w:left="720"/>
        <w:rPr>
          <w:noProof/>
          <w:lang w:eastAsia="en-US"/>
        </w:rPr>
      </w:pPr>
    </w:p>
    <w:p w:rsidR="0039345B" w:rsidRDefault="0096443D" w:rsidP="0039345B">
      <w:pPr>
        <w:pStyle w:val="NoSpacing"/>
        <w:numPr>
          <w:ilvl w:val="0"/>
          <w:numId w:val="22"/>
        </w:numPr>
        <w:spacing w:after="120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Since the Schedule says arranged, </w:t>
      </w:r>
      <w:r w:rsidR="009062DC">
        <w:rPr>
          <w:rFonts w:ascii="Verdana" w:hAnsi="Verdana"/>
          <w:color w:val="000000" w:themeColor="text1"/>
        </w:rPr>
        <w:t xml:space="preserve">DyAnn Walter </w:t>
      </w:r>
      <w:r>
        <w:rPr>
          <w:rFonts w:ascii="Verdana" w:hAnsi="Verdana"/>
          <w:color w:val="000000" w:themeColor="text1"/>
        </w:rPr>
        <w:t xml:space="preserve">said the </w:t>
      </w:r>
      <w:r w:rsidR="006C355A">
        <w:rPr>
          <w:rFonts w:ascii="Verdana" w:hAnsi="Verdana"/>
          <w:color w:val="000000" w:themeColor="text1"/>
        </w:rPr>
        <w:t>‘</w:t>
      </w:r>
      <w:r w:rsidRPr="0096443D">
        <w:rPr>
          <w:rFonts w:ascii="Verdana" w:hAnsi="Verdana"/>
          <w:color w:val="000000" w:themeColor="text1"/>
        </w:rPr>
        <w:t>DAY</w:t>
      </w:r>
      <w:r>
        <w:rPr>
          <w:rFonts w:ascii="Verdana" w:hAnsi="Verdana"/>
          <w:color w:val="000000" w:themeColor="text1"/>
        </w:rPr>
        <w:t>S</w:t>
      </w:r>
      <w:r w:rsidRPr="0096443D">
        <w:rPr>
          <w:rFonts w:ascii="Verdana" w:hAnsi="Verdana"/>
          <w:color w:val="000000" w:themeColor="text1"/>
        </w:rPr>
        <w:t>.OF.WEEK</w:t>
      </w:r>
      <w:r w:rsidR="006C355A">
        <w:rPr>
          <w:rFonts w:ascii="Verdana" w:hAnsi="Verdana"/>
          <w:color w:val="000000" w:themeColor="text1"/>
        </w:rPr>
        <w:t>’</w:t>
      </w:r>
      <w:r w:rsidRPr="0096443D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Validation </w:t>
      </w:r>
      <w:r w:rsidRPr="0096443D">
        <w:rPr>
          <w:rFonts w:ascii="Verdana" w:hAnsi="Verdana"/>
          <w:color w:val="000000" w:themeColor="text1"/>
        </w:rPr>
        <w:t>Table</w:t>
      </w:r>
      <w:r>
        <w:rPr>
          <w:rFonts w:ascii="Verdana" w:hAnsi="Verdana"/>
          <w:color w:val="000000" w:themeColor="text1"/>
        </w:rPr>
        <w:t xml:space="preserve"> may be updated.</w:t>
      </w:r>
    </w:p>
    <w:p w:rsidR="00A253B4" w:rsidRPr="00B87A8E" w:rsidRDefault="00A253B4" w:rsidP="0039345B">
      <w:pPr>
        <w:pStyle w:val="NoSpacing"/>
        <w:numPr>
          <w:ilvl w:val="0"/>
          <w:numId w:val="22"/>
        </w:numPr>
        <w:spacing w:after="120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Michael Aquino suggested using a default message.</w:t>
      </w:r>
    </w:p>
    <w:p w:rsidR="00A253B4" w:rsidRDefault="009B510D" w:rsidP="002837C1">
      <w:pPr>
        <w:pStyle w:val="NoSpacing"/>
        <w:numPr>
          <w:ilvl w:val="0"/>
          <w:numId w:val="22"/>
        </w:numPr>
        <w:spacing w:after="60"/>
        <w:ind w:left="360"/>
        <w:rPr>
          <w:rFonts w:ascii="Verdana" w:hAnsi="Verdana"/>
          <w:color w:val="000000" w:themeColor="text1"/>
        </w:rPr>
      </w:pPr>
      <w:r w:rsidRPr="00417AAC">
        <w:rPr>
          <w:rFonts w:ascii="Verdana" w:hAnsi="Verdana"/>
          <w:i/>
          <w:color w:val="C00000"/>
        </w:rPr>
        <w:t>Action Item</w:t>
      </w:r>
      <w:r w:rsidR="0096443D">
        <w:rPr>
          <w:rFonts w:ascii="Verdana" w:hAnsi="Verdana"/>
          <w:color w:val="000000" w:themeColor="text1"/>
        </w:rPr>
        <w:t xml:space="preserve">: </w:t>
      </w:r>
    </w:p>
    <w:p w:rsidR="0096443D" w:rsidRPr="00A253B4" w:rsidRDefault="0096443D" w:rsidP="00A96C5B">
      <w:pPr>
        <w:pStyle w:val="NoSpacing"/>
        <w:numPr>
          <w:ilvl w:val="0"/>
          <w:numId w:val="25"/>
        </w:numPr>
        <w:rPr>
          <w:rFonts w:ascii="Verdana" w:hAnsi="Verdana"/>
          <w:color w:val="000000" w:themeColor="text1"/>
        </w:rPr>
      </w:pPr>
      <w:r w:rsidRPr="00A253B4">
        <w:rPr>
          <w:rFonts w:ascii="Verdana" w:hAnsi="Verdana"/>
          <w:color w:val="000000" w:themeColor="text1"/>
        </w:rPr>
        <w:t xml:space="preserve">Open an </w:t>
      </w:r>
      <w:r w:rsidR="00E479B1">
        <w:rPr>
          <w:rFonts w:ascii="Verdana" w:hAnsi="Verdana"/>
          <w:color w:val="000000" w:themeColor="text1"/>
        </w:rPr>
        <w:t>A</w:t>
      </w:r>
      <w:r w:rsidRPr="00A253B4">
        <w:rPr>
          <w:rFonts w:ascii="Verdana" w:hAnsi="Verdana"/>
          <w:color w:val="000000" w:themeColor="text1"/>
        </w:rPr>
        <w:t xml:space="preserve">ctionline </w:t>
      </w:r>
      <w:r w:rsidR="00E479B1">
        <w:rPr>
          <w:rFonts w:ascii="Verdana" w:hAnsi="Verdana"/>
          <w:color w:val="000000" w:themeColor="text1"/>
        </w:rPr>
        <w:t>C</w:t>
      </w:r>
      <w:r w:rsidRPr="00A253B4">
        <w:rPr>
          <w:rFonts w:ascii="Verdana" w:hAnsi="Verdana"/>
          <w:color w:val="000000" w:themeColor="text1"/>
        </w:rPr>
        <w:t xml:space="preserve">ase </w:t>
      </w:r>
      <w:r w:rsidR="00A253B4" w:rsidRPr="00A253B4">
        <w:rPr>
          <w:rFonts w:ascii="Verdana" w:hAnsi="Verdana"/>
          <w:color w:val="000000" w:themeColor="text1"/>
        </w:rPr>
        <w:t xml:space="preserve">with Ellucian to </w:t>
      </w:r>
      <w:r w:rsidR="00E479B1">
        <w:rPr>
          <w:rFonts w:ascii="Verdana" w:hAnsi="Verdana"/>
          <w:color w:val="000000" w:themeColor="text1"/>
        </w:rPr>
        <w:t xml:space="preserve">determine what’s delivered and if </w:t>
      </w:r>
      <w:r w:rsidR="00A253B4" w:rsidRPr="00A253B4">
        <w:rPr>
          <w:rFonts w:ascii="Verdana" w:hAnsi="Verdana"/>
          <w:color w:val="000000" w:themeColor="text1"/>
        </w:rPr>
        <w:t xml:space="preserve">Ellucian </w:t>
      </w:r>
      <w:r w:rsidR="00E479B1">
        <w:rPr>
          <w:rFonts w:ascii="Verdana" w:hAnsi="Verdana"/>
          <w:color w:val="000000" w:themeColor="text1"/>
        </w:rPr>
        <w:t xml:space="preserve">has any </w:t>
      </w:r>
      <w:r w:rsidR="00A253B4" w:rsidRPr="00A253B4">
        <w:rPr>
          <w:rFonts w:ascii="Verdana" w:hAnsi="Verdana"/>
          <w:color w:val="000000" w:themeColor="text1"/>
        </w:rPr>
        <w:t>recommend</w:t>
      </w:r>
      <w:r w:rsidR="00E479B1">
        <w:rPr>
          <w:rFonts w:ascii="Verdana" w:hAnsi="Verdana"/>
          <w:color w:val="000000" w:themeColor="text1"/>
        </w:rPr>
        <w:t>ations</w:t>
      </w:r>
      <w:r w:rsidR="00A253B4" w:rsidRPr="00A253B4">
        <w:rPr>
          <w:rFonts w:ascii="Verdana" w:hAnsi="Verdana"/>
          <w:color w:val="000000" w:themeColor="text1"/>
        </w:rPr>
        <w:t>.</w:t>
      </w:r>
    </w:p>
    <w:p w:rsidR="00A253B4" w:rsidRPr="00B87A8E" w:rsidRDefault="00A253B4" w:rsidP="00A253B4">
      <w:pPr>
        <w:pStyle w:val="NoSpacing"/>
        <w:numPr>
          <w:ilvl w:val="0"/>
          <w:numId w:val="25"/>
        </w:numPr>
        <w:rPr>
          <w:rFonts w:ascii="Verdana" w:hAnsi="Verdana"/>
          <w:color w:val="000000" w:themeColor="text1"/>
        </w:rPr>
      </w:pPr>
      <w:r w:rsidRPr="00A253B4">
        <w:rPr>
          <w:rFonts w:ascii="Verdana" w:hAnsi="Verdana"/>
          <w:color w:val="000000" w:themeColor="text1"/>
        </w:rPr>
        <w:t xml:space="preserve">DyAnn Walter suggested that </w:t>
      </w:r>
      <w:r w:rsidRPr="00A253B4">
        <w:rPr>
          <w:rFonts w:ascii="Verdana" w:hAnsi="Verdana"/>
          <w:color w:val="000000" w:themeColor="text1"/>
        </w:rPr>
        <w:t>Kristina</w:t>
      </w:r>
      <w:r w:rsidRPr="00A253B4">
        <w:rPr>
          <w:rFonts w:ascii="Verdana" w:hAnsi="Verdana"/>
          <w:color w:val="000000" w:themeColor="text1"/>
        </w:rPr>
        <w:t xml:space="preserve"> test using </w:t>
      </w:r>
      <w:r w:rsidR="006C355A">
        <w:rPr>
          <w:rFonts w:ascii="Verdana" w:hAnsi="Verdana"/>
          <w:color w:val="000000" w:themeColor="text1"/>
        </w:rPr>
        <w:t>‘</w:t>
      </w:r>
      <w:r w:rsidRPr="00A253B4">
        <w:rPr>
          <w:rFonts w:ascii="Verdana" w:hAnsi="Verdana"/>
          <w:color w:val="000000" w:themeColor="text1"/>
        </w:rPr>
        <w:t>AR</w:t>
      </w:r>
      <w:r w:rsidR="006C355A">
        <w:rPr>
          <w:rFonts w:ascii="Verdana" w:hAnsi="Verdana"/>
          <w:color w:val="000000" w:themeColor="text1"/>
        </w:rPr>
        <w:t>’</w:t>
      </w:r>
      <w:r w:rsidRPr="00A253B4">
        <w:rPr>
          <w:rFonts w:ascii="Verdana" w:hAnsi="Verdana"/>
          <w:color w:val="000000" w:themeColor="text1"/>
        </w:rPr>
        <w:t xml:space="preserve"> in the </w:t>
      </w:r>
      <w:r w:rsidR="006C355A">
        <w:rPr>
          <w:rFonts w:ascii="Verdana" w:hAnsi="Verdana"/>
          <w:color w:val="000000" w:themeColor="text1"/>
        </w:rPr>
        <w:t>‘DAY.OF.WEEK’</w:t>
      </w:r>
      <w:r w:rsidRPr="00A253B4">
        <w:rPr>
          <w:rFonts w:ascii="Verdana" w:hAnsi="Verdana"/>
          <w:color w:val="000000" w:themeColor="text1"/>
        </w:rPr>
        <w:t xml:space="preserve"> field and build a section. </w:t>
      </w:r>
    </w:p>
    <w:p w:rsidR="009B510D" w:rsidRDefault="009B510D" w:rsidP="00B87A8E">
      <w:pPr>
        <w:pStyle w:val="NoSpacing"/>
        <w:spacing w:after="120"/>
        <w:ind w:left="288"/>
        <w:rPr>
          <w:rFonts w:ascii="Verdana" w:hAnsi="Verdana"/>
          <w:color w:val="000000" w:themeColor="text1"/>
        </w:rPr>
      </w:pPr>
    </w:p>
    <w:p w:rsidR="00E1210C" w:rsidRDefault="00E1210C" w:rsidP="00B87A8E">
      <w:pPr>
        <w:pStyle w:val="NoSpacing"/>
        <w:spacing w:after="120"/>
        <w:ind w:left="288"/>
        <w:rPr>
          <w:rFonts w:ascii="Verdana" w:hAnsi="Verdana"/>
          <w:color w:val="000000" w:themeColor="text1"/>
        </w:rPr>
      </w:pPr>
    </w:p>
    <w:p w:rsidR="008E43D0" w:rsidRPr="00EE37EE" w:rsidRDefault="00E1210C" w:rsidP="008E43D0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i w:val="0"/>
          <w:color w:val="000000" w:themeColor="text1"/>
          <w:sz w:val="24"/>
          <w:szCs w:val="24"/>
        </w:rPr>
        <w:t>Transitioning to SARS Anywhere</w:t>
      </w:r>
    </w:p>
    <w:p w:rsidR="008E43D0" w:rsidRPr="00417AAC" w:rsidRDefault="008E43D0" w:rsidP="008E43D0">
      <w:pPr>
        <w:pStyle w:val="NoSpacing"/>
        <w:spacing w:before="240" w:after="240"/>
        <w:rPr>
          <w:rFonts w:ascii="Verdana" w:hAnsi="Verdana"/>
          <w:i/>
          <w:color w:val="0000CC"/>
        </w:rPr>
      </w:pPr>
      <w:r w:rsidRPr="00417AAC">
        <w:rPr>
          <w:rFonts w:ascii="Verdana" w:hAnsi="Verdana"/>
          <w:i/>
          <w:color w:val="0000CC"/>
        </w:rPr>
        <w:t>Sponsor</w:t>
      </w:r>
      <w:r w:rsidR="00E1210C">
        <w:rPr>
          <w:rFonts w:ascii="Verdana" w:hAnsi="Verdana"/>
          <w:i/>
          <w:color w:val="0000CC"/>
        </w:rPr>
        <w:t xml:space="preserve">: </w:t>
      </w:r>
      <w:r w:rsidR="00E1210C">
        <w:rPr>
          <w:rFonts w:ascii="Verdana" w:hAnsi="Verdana"/>
          <w:color w:val="000000" w:themeColor="text1"/>
        </w:rPr>
        <w:t>Kirsten Colvey</w:t>
      </w:r>
      <w:r w:rsidRPr="00417AAC">
        <w:rPr>
          <w:rFonts w:ascii="Verdana" w:hAnsi="Verdana"/>
          <w:i/>
          <w:color w:val="0000CC"/>
        </w:rPr>
        <w:t xml:space="preserve"> </w:t>
      </w:r>
    </w:p>
    <w:p w:rsidR="00E1210C" w:rsidRDefault="00E1210C" w:rsidP="006C355A">
      <w:pPr>
        <w:pStyle w:val="NoSpacing"/>
        <w:numPr>
          <w:ilvl w:val="0"/>
          <w:numId w:val="26"/>
        </w:numPr>
        <w:spacing w:after="120"/>
        <w:ind w:hanging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Both colleges need to </w:t>
      </w:r>
      <w:r w:rsidR="006C355A">
        <w:rPr>
          <w:rFonts w:ascii="Verdana" w:hAnsi="Verdana"/>
          <w:color w:val="000000" w:themeColor="text1"/>
        </w:rPr>
        <w:t xml:space="preserve">start using </w:t>
      </w:r>
      <w:r>
        <w:rPr>
          <w:rFonts w:ascii="Verdana" w:hAnsi="Verdana"/>
          <w:color w:val="000000" w:themeColor="text1"/>
        </w:rPr>
        <w:t>SARS Anywhere. The existing SARS Grid will no longer be supported.</w:t>
      </w:r>
    </w:p>
    <w:p w:rsidR="00620C50" w:rsidRDefault="00E1210C" w:rsidP="008E43D0">
      <w:pPr>
        <w:pStyle w:val="NoSpacing"/>
        <w:numPr>
          <w:ilvl w:val="0"/>
          <w:numId w:val="22"/>
        </w:numPr>
        <w:spacing w:after="120"/>
        <w:ind w:left="360"/>
        <w:rPr>
          <w:rFonts w:ascii="Verdana" w:hAnsi="Verdana"/>
          <w:color w:val="000000" w:themeColor="text1"/>
        </w:rPr>
      </w:pPr>
      <w:r w:rsidRPr="00E1210C">
        <w:rPr>
          <w:rFonts w:ascii="Verdana" w:hAnsi="Verdana"/>
          <w:color w:val="000000" w:themeColor="text1"/>
        </w:rPr>
        <w:t xml:space="preserve">Kirsten Colvey talked to Marco Cota. </w:t>
      </w:r>
      <w:r>
        <w:rPr>
          <w:rFonts w:ascii="Verdana" w:hAnsi="Verdana"/>
          <w:color w:val="000000" w:themeColor="text1"/>
        </w:rPr>
        <w:t xml:space="preserve">Since SARS will not be supporting the SARS Grid and </w:t>
      </w:r>
      <w:r w:rsidR="00543A73">
        <w:rPr>
          <w:rFonts w:ascii="Verdana" w:hAnsi="Verdana"/>
          <w:color w:val="000000" w:themeColor="text1"/>
        </w:rPr>
        <w:t xml:space="preserve">both colleges need </w:t>
      </w:r>
      <w:r>
        <w:rPr>
          <w:rFonts w:ascii="Verdana" w:hAnsi="Verdana"/>
          <w:color w:val="000000" w:themeColor="text1"/>
        </w:rPr>
        <w:t>to g</w:t>
      </w:r>
      <w:r w:rsidR="00620C50">
        <w:rPr>
          <w:rFonts w:ascii="Verdana" w:hAnsi="Verdana"/>
          <w:color w:val="000000" w:themeColor="text1"/>
        </w:rPr>
        <w:t xml:space="preserve">o to SARS Anywhere, </w:t>
      </w:r>
      <w:r w:rsidR="00747761">
        <w:rPr>
          <w:rFonts w:ascii="Verdana" w:hAnsi="Verdana"/>
          <w:color w:val="000000" w:themeColor="text1"/>
        </w:rPr>
        <w:t xml:space="preserve">Kirsten </w:t>
      </w:r>
      <w:r w:rsidR="00620C50">
        <w:rPr>
          <w:rFonts w:ascii="Verdana" w:hAnsi="Verdana"/>
          <w:color w:val="000000" w:themeColor="text1"/>
        </w:rPr>
        <w:t xml:space="preserve">wants </w:t>
      </w:r>
      <w:r w:rsidR="00747761">
        <w:rPr>
          <w:rFonts w:ascii="Verdana" w:hAnsi="Verdana"/>
          <w:color w:val="000000" w:themeColor="text1"/>
        </w:rPr>
        <w:t xml:space="preserve">both colleges </w:t>
      </w:r>
      <w:r w:rsidR="00620C50">
        <w:rPr>
          <w:rFonts w:ascii="Verdana" w:hAnsi="Verdana"/>
          <w:color w:val="000000" w:themeColor="text1"/>
        </w:rPr>
        <w:t xml:space="preserve">to share the expense ($1000 each). </w:t>
      </w:r>
    </w:p>
    <w:p w:rsidR="008E43D0" w:rsidRPr="00E1210C" w:rsidRDefault="00620C50" w:rsidP="008E43D0">
      <w:pPr>
        <w:pStyle w:val="NoSpacing"/>
        <w:numPr>
          <w:ilvl w:val="0"/>
          <w:numId w:val="22"/>
        </w:numPr>
        <w:spacing w:after="120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Kirsten will setup a demo of SARS Anywhere during the next DAWG Meeting.</w:t>
      </w:r>
      <w:r w:rsidR="008E43D0" w:rsidRPr="00E1210C">
        <w:rPr>
          <w:rFonts w:ascii="Verdana" w:hAnsi="Verdana"/>
          <w:color w:val="000000" w:themeColor="text1"/>
        </w:rPr>
        <w:t xml:space="preserve"> </w:t>
      </w:r>
    </w:p>
    <w:p w:rsidR="00620C50" w:rsidRDefault="00620C50" w:rsidP="008E43D0">
      <w:pPr>
        <w:pStyle w:val="NoSpacing"/>
        <w:numPr>
          <w:ilvl w:val="0"/>
          <w:numId w:val="22"/>
        </w:numPr>
        <w:spacing w:after="120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Andy Chang said SARS Anywhere is a web layer (interface) on top the existing software.</w:t>
      </w:r>
    </w:p>
    <w:p w:rsidR="008E43D0" w:rsidRPr="00E1210C" w:rsidRDefault="00620C50" w:rsidP="00F25483">
      <w:pPr>
        <w:pStyle w:val="NoSpacing"/>
        <w:numPr>
          <w:ilvl w:val="0"/>
          <w:numId w:val="22"/>
        </w:numPr>
        <w:spacing w:after="240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Kirsten wanted to know if both colleges wanted a Test Instance of SARS Anywhere. It would increase the cost to $1500</w:t>
      </w:r>
      <w:r w:rsidR="00F25483">
        <w:rPr>
          <w:rFonts w:ascii="Verdana" w:hAnsi="Verdana"/>
          <w:color w:val="000000" w:themeColor="text1"/>
        </w:rPr>
        <w:t>...or</w:t>
      </w:r>
      <w:r>
        <w:rPr>
          <w:rFonts w:ascii="Verdana" w:hAnsi="Verdana"/>
          <w:color w:val="000000" w:themeColor="text1"/>
        </w:rPr>
        <w:t xml:space="preserve"> we could just have one Test Instance, since both colleges share the database.</w:t>
      </w:r>
      <w:r w:rsidR="008E43D0" w:rsidRPr="00E1210C">
        <w:rPr>
          <w:rFonts w:ascii="Verdana" w:hAnsi="Verdana"/>
          <w:color w:val="000000" w:themeColor="text1"/>
        </w:rPr>
        <w:t xml:space="preserve"> </w:t>
      </w:r>
      <w:r w:rsidR="006C355A">
        <w:rPr>
          <w:rFonts w:ascii="Verdana" w:hAnsi="Verdana"/>
          <w:color w:val="000000" w:themeColor="text1"/>
        </w:rPr>
        <w:t xml:space="preserve">Jason Brady thought that there might be an advantages </w:t>
      </w:r>
      <w:r w:rsidR="0071728E">
        <w:rPr>
          <w:rFonts w:ascii="Verdana" w:hAnsi="Verdana"/>
          <w:color w:val="000000" w:themeColor="text1"/>
        </w:rPr>
        <w:t xml:space="preserve">to </w:t>
      </w:r>
      <w:r w:rsidR="006C355A">
        <w:rPr>
          <w:rFonts w:ascii="Verdana" w:hAnsi="Verdana"/>
          <w:color w:val="000000" w:themeColor="text1"/>
        </w:rPr>
        <w:t>having separate Test Instances. It would be more portable and allow Counselors to set appointments for each other.</w:t>
      </w:r>
    </w:p>
    <w:p w:rsidR="008E43D0" w:rsidRDefault="008E43D0" w:rsidP="002837C1">
      <w:pPr>
        <w:pStyle w:val="NoSpacing"/>
        <w:numPr>
          <w:ilvl w:val="0"/>
          <w:numId w:val="22"/>
        </w:numPr>
        <w:spacing w:after="60"/>
        <w:ind w:left="360"/>
        <w:rPr>
          <w:rFonts w:ascii="Verdana" w:hAnsi="Verdana"/>
          <w:color w:val="000000" w:themeColor="text1"/>
        </w:rPr>
      </w:pPr>
      <w:r w:rsidRPr="00417AAC">
        <w:rPr>
          <w:rFonts w:ascii="Verdana" w:hAnsi="Verdana"/>
          <w:i/>
          <w:color w:val="C00000"/>
        </w:rPr>
        <w:t>Action Item</w:t>
      </w:r>
      <w:r w:rsidRPr="00B87A8E">
        <w:rPr>
          <w:rFonts w:ascii="Verdana" w:hAnsi="Verdana"/>
          <w:color w:val="000000" w:themeColor="text1"/>
        </w:rPr>
        <w:t xml:space="preserve"> </w:t>
      </w:r>
    </w:p>
    <w:p w:rsidR="006C355A" w:rsidRDefault="006C355A" w:rsidP="006C355A">
      <w:pPr>
        <w:pStyle w:val="NoSpacing"/>
        <w:spacing w:after="120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Demo of SARS Anywhere</w:t>
      </w:r>
      <w:r w:rsidR="0071728E">
        <w:rPr>
          <w:rFonts w:ascii="Verdana" w:hAnsi="Verdana"/>
          <w:color w:val="000000" w:themeColor="text1"/>
        </w:rPr>
        <w:t>.</w:t>
      </w:r>
    </w:p>
    <w:p w:rsidR="008E43D0" w:rsidRDefault="008E43D0" w:rsidP="008E43D0">
      <w:pPr>
        <w:pStyle w:val="NoSpacing"/>
        <w:ind w:left="288"/>
        <w:rPr>
          <w:rFonts w:ascii="Verdana" w:hAnsi="Verdana"/>
        </w:rPr>
      </w:pPr>
    </w:p>
    <w:p w:rsidR="007D0268" w:rsidRDefault="007D0268" w:rsidP="008E43D0">
      <w:pPr>
        <w:pStyle w:val="NoSpacing"/>
        <w:ind w:left="288"/>
        <w:rPr>
          <w:rFonts w:ascii="Verdana" w:hAnsi="Verdana"/>
        </w:rPr>
      </w:pPr>
    </w:p>
    <w:p w:rsidR="008E43D0" w:rsidRDefault="008E43D0" w:rsidP="008E43D0">
      <w:pPr>
        <w:pStyle w:val="NoSpacing"/>
        <w:ind w:left="288"/>
        <w:rPr>
          <w:rFonts w:ascii="Verdana" w:hAnsi="Verdana"/>
        </w:rPr>
      </w:pPr>
    </w:p>
    <w:p w:rsidR="008E43D0" w:rsidRPr="00EE37EE" w:rsidRDefault="00F25483" w:rsidP="008E43D0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i w:val="0"/>
          <w:color w:val="000000" w:themeColor="text1"/>
          <w:sz w:val="24"/>
          <w:szCs w:val="24"/>
        </w:rPr>
        <w:t>API for Starfish</w:t>
      </w:r>
    </w:p>
    <w:p w:rsidR="008E43D0" w:rsidRPr="00417AAC" w:rsidRDefault="008E43D0" w:rsidP="008E43D0">
      <w:pPr>
        <w:pStyle w:val="NoSpacing"/>
        <w:spacing w:before="240" w:after="240"/>
        <w:rPr>
          <w:rFonts w:ascii="Verdana" w:hAnsi="Verdana"/>
          <w:i/>
          <w:color w:val="0000CC"/>
        </w:rPr>
      </w:pPr>
      <w:r w:rsidRPr="00417AAC">
        <w:rPr>
          <w:rFonts w:ascii="Verdana" w:hAnsi="Verdana"/>
          <w:i/>
          <w:color w:val="0000CC"/>
        </w:rPr>
        <w:t>Sponsor</w:t>
      </w:r>
      <w:r w:rsidR="00543A73">
        <w:rPr>
          <w:rFonts w:ascii="Verdana" w:hAnsi="Verdana"/>
          <w:i/>
          <w:color w:val="0000CC"/>
        </w:rPr>
        <w:t xml:space="preserve">: </w:t>
      </w:r>
      <w:r w:rsidR="00543A73" w:rsidRPr="00543A73">
        <w:rPr>
          <w:rFonts w:ascii="Verdana" w:hAnsi="Verdana"/>
          <w:color w:val="000000" w:themeColor="text1"/>
        </w:rPr>
        <w:t>Kirsten Colvey</w:t>
      </w:r>
      <w:r w:rsidRPr="00417AAC">
        <w:rPr>
          <w:rFonts w:ascii="Verdana" w:hAnsi="Verdana"/>
          <w:i/>
          <w:color w:val="0000CC"/>
        </w:rPr>
        <w:t xml:space="preserve"> </w:t>
      </w:r>
    </w:p>
    <w:p w:rsidR="008B111D" w:rsidRDefault="008B111D" w:rsidP="008B111D">
      <w:pPr>
        <w:pStyle w:val="NoSpacing"/>
        <w:numPr>
          <w:ilvl w:val="0"/>
          <w:numId w:val="26"/>
        </w:numPr>
        <w:spacing w:after="120"/>
        <w:ind w:left="450" w:hanging="45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API allows the </w:t>
      </w:r>
      <w:r w:rsidR="0076071C">
        <w:rPr>
          <w:rFonts w:ascii="Verdana" w:hAnsi="Verdana"/>
          <w:color w:val="000000" w:themeColor="text1"/>
        </w:rPr>
        <w:t>results of the Student’s Ed Plan (</w:t>
      </w:r>
      <w:r>
        <w:rPr>
          <w:rFonts w:ascii="Verdana" w:hAnsi="Verdana"/>
          <w:color w:val="000000" w:themeColor="text1"/>
        </w:rPr>
        <w:t>stored in Starfish</w:t>
      </w:r>
      <w:r w:rsidR="0076071C">
        <w:rPr>
          <w:rFonts w:ascii="Verdana" w:hAnsi="Verdana"/>
          <w:color w:val="000000" w:themeColor="text1"/>
        </w:rPr>
        <w:t>)</w:t>
      </w:r>
      <w:r>
        <w:rPr>
          <w:rFonts w:ascii="Verdana" w:hAnsi="Verdana"/>
          <w:color w:val="000000" w:themeColor="text1"/>
        </w:rPr>
        <w:t xml:space="preserve"> to be brought back into Colleague. This will alleviate the need </w:t>
      </w:r>
      <w:r w:rsidR="00714808">
        <w:rPr>
          <w:rFonts w:ascii="Verdana" w:hAnsi="Verdana"/>
          <w:color w:val="000000" w:themeColor="text1"/>
        </w:rPr>
        <w:t xml:space="preserve">to manually enter </w:t>
      </w:r>
      <w:r w:rsidR="00701994">
        <w:rPr>
          <w:rFonts w:ascii="Verdana" w:hAnsi="Verdana"/>
          <w:color w:val="000000" w:themeColor="text1"/>
        </w:rPr>
        <w:t xml:space="preserve">Student </w:t>
      </w:r>
      <w:r w:rsidR="00714808">
        <w:rPr>
          <w:rFonts w:ascii="Verdana" w:hAnsi="Verdana"/>
          <w:color w:val="000000" w:themeColor="text1"/>
        </w:rPr>
        <w:t xml:space="preserve">Ed Plans in Self Service and </w:t>
      </w:r>
      <w:r w:rsidR="00701994">
        <w:rPr>
          <w:rFonts w:ascii="Verdana" w:hAnsi="Verdana"/>
          <w:color w:val="000000" w:themeColor="text1"/>
        </w:rPr>
        <w:t xml:space="preserve">to manually </w:t>
      </w:r>
      <w:r w:rsidR="00714808">
        <w:rPr>
          <w:rFonts w:ascii="Verdana" w:hAnsi="Verdana"/>
          <w:color w:val="000000" w:themeColor="text1"/>
        </w:rPr>
        <w:t>updat</w:t>
      </w:r>
      <w:r w:rsidR="00701994">
        <w:rPr>
          <w:rFonts w:ascii="Verdana" w:hAnsi="Verdana"/>
          <w:color w:val="000000" w:themeColor="text1"/>
        </w:rPr>
        <w:t>e</w:t>
      </w:r>
      <w:r w:rsidR="00714808">
        <w:rPr>
          <w:rFonts w:ascii="Verdana" w:hAnsi="Verdana"/>
          <w:color w:val="000000" w:themeColor="text1"/>
        </w:rPr>
        <w:t xml:space="preserve"> CASM</w:t>
      </w:r>
      <w:r w:rsidR="00701994">
        <w:rPr>
          <w:rFonts w:ascii="Verdana" w:hAnsi="Verdana"/>
          <w:color w:val="000000" w:themeColor="text1"/>
        </w:rPr>
        <w:t xml:space="preserve">…a screen </w:t>
      </w:r>
      <w:r w:rsidR="00714808">
        <w:rPr>
          <w:rFonts w:ascii="Verdana" w:hAnsi="Verdana"/>
          <w:color w:val="000000" w:themeColor="text1"/>
        </w:rPr>
        <w:t>indicat</w:t>
      </w:r>
      <w:r w:rsidR="00701994">
        <w:rPr>
          <w:rFonts w:ascii="Verdana" w:hAnsi="Verdana"/>
          <w:color w:val="000000" w:themeColor="text1"/>
        </w:rPr>
        <w:t>ing</w:t>
      </w:r>
      <w:r w:rsidR="00714808">
        <w:rPr>
          <w:rFonts w:ascii="Verdana" w:hAnsi="Verdana"/>
          <w:color w:val="000000" w:themeColor="text1"/>
        </w:rPr>
        <w:t xml:space="preserve"> the Student has a Comprehensive Ed Plan.</w:t>
      </w:r>
    </w:p>
    <w:p w:rsidR="00543A73" w:rsidRDefault="00714808" w:rsidP="00885D2A">
      <w:pPr>
        <w:pStyle w:val="NoSpacing"/>
        <w:numPr>
          <w:ilvl w:val="0"/>
          <w:numId w:val="26"/>
        </w:numPr>
        <w:spacing w:after="60"/>
        <w:ind w:left="450" w:hanging="45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Andy Chang received a </w:t>
      </w:r>
      <w:r w:rsidR="00543A73">
        <w:rPr>
          <w:rFonts w:ascii="Verdana" w:hAnsi="Verdana"/>
          <w:color w:val="000000" w:themeColor="text1"/>
        </w:rPr>
        <w:t xml:space="preserve">quote from </w:t>
      </w:r>
      <w:proofErr w:type="spellStart"/>
      <w:r w:rsidR="00543A73">
        <w:rPr>
          <w:rFonts w:ascii="Verdana" w:hAnsi="Verdana"/>
          <w:color w:val="000000" w:themeColor="text1"/>
        </w:rPr>
        <w:t>Ferrilli</w:t>
      </w:r>
      <w:proofErr w:type="spellEnd"/>
      <w:r w:rsidR="00543A73">
        <w:rPr>
          <w:rFonts w:ascii="Verdana" w:hAnsi="Verdana"/>
          <w:color w:val="000000" w:themeColor="text1"/>
        </w:rPr>
        <w:t xml:space="preserve"> to </w:t>
      </w:r>
      <w:r>
        <w:rPr>
          <w:rFonts w:ascii="Verdana" w:hAnsi="Verdana"/>
          <w:color w:val="000000" w:themeColor="text1"/>
        </w:rPr>
        <w:t>do the API Starfish Project f</w:t>
      </w:r>
      <w:r w:rsidR="0076071C">
        <w:rPr>
          <w:rFonts w:ascii="Verdana" w:hAnsi="Verdana"/>
          <w:color w:val="000000" w:themeColor="text1"/>
        </w:rPr>
        <w:t>or $</w:t>
      </w:r>
      <w:r w:rsidR="00543A73">
        <w:rPr>
          <w:rFonts w:ascii="Verdana" w:hAnsi="Verdana"/>
          <w:color w:val="000000" w:themeColor="text1"/>
        </w:rPr>
        <w:t>15,000.</w:t>
      </w:r>
    </w:p>
    <w:p w:rsidR="00543A73" w:rsidRDefault="002837C1" w:rsidP="00885D2A">
      <w:pPr>
        <w:pStyle w:val="NoSpacing"/>
        <w:numPr>
          <w:ilvl w:val="0"/>
          <w:numId w:val="26"/>
        </w:numPr>
        <w:spacing w:after="60"/>
        <w:ind w:left="450" w:hanging="450"/>
        <w:rPr>
          <w:rFonts w:ascii="Verdana" w:hAnsi="Verdana"/>
          <w:color w:val="000000" w:themeColor="text1"/>
        </w:rPr>
      </w:pPr>
      <w:r w:rsidRPr="0027736E">
        <w:rPr>
          <w:rFonts w:ascii="Verdana" w:hAnsi="Verdana"/>
          <w:color w:val="000000" w:themeColor="text1"/>
        </w:rPr>
        <w:t>Kristen will</w:t>
      </w:r>
      <w:r>
        <w:rPr>
          <w:rFonts w:ascii="Verdana" w:hAnsi="Verdana"/>
          <w:color w:val="000000" w:themeColor="text1"/>
        </w:rPr>
        <w:t xml:space="preserve"> also</w:t>
      </w:r>
      <w:r w:rsidRPr="0027736E">
        <w:rPr>
          <w:rFonts w:ascii="Verdana" w:hAnsi="Verdana"/>
          <w:color w:val="000000" w:themeColor="text1"/>
        </w:rPr>
        <w:t xml:space="preserve"> request of quote from </w:t>
      </w:r>
      <w:r>
        <w:rPr>
          <w:rFonts w:ascii="Verdana" w:hAnsi="Verdana"/>
          <w:color w:val="000000" w:themeColor="text1"/>
        </w:rPr>
        <w:t>D</w:t>
      </w:r>
      <w:r w:rsidR="0076071C" w:rsidRPr="0027736E">
        <w:rPr>
          <w:rFonts w:ascii="Verdana" w:hAnsi="Verdana"/>
          <w:color w:val="000000" w:themeColor="text1"/>
        </w:rPr>
        <w:t xml:space="preserve">on </w:t>
      </w:r>
      <w:r w:rsidR="00714808">
        <w:rPr>
          <w:rFonts w:ascii="Verdana" w:hAnsi="Verdana"/>
          <w:color w:val="000000" w:themeColor="text1"/>
        </w:rPr>
        <w:t>Hudson</w:t>
      </w:r>
      <w:r w:rsidR="0071728E">
        <w:rPr>
          <w:rFonts w:ascii="Verdana" w:hAnsi="Verdana"/>
          <w:color w:val="000000" w:themeColor="text1"/>
        </w:rPr>
        <w:t xml:space="preserve"> (</w:t>
      </w:r>
      <w:r w:rsidR="0071728E" w:rsidRPr="0071728E">
        <w:rPr>
          <w:rFonts w:ascii="Verdana" w:hAnsi="Verdana"/>
          <w:i/>
          <w:color w:val="000000" w:themeColor="text1"/>
        </w:rPr>
        <w:t xml:space="preserve">see </w:t>
      </w:r>
      <w:r w:rsidR="0071728E">
        <w:rPr>
          <w:rFonts w:ascii="Verdana" w:hAnsi="Verdana"/>
          <w:i/>
          <w:color w:val="000000" w:themeColor="text1"/>
        </w:rPr>
        <w:t xml:space="preserve">the </w:t>
      </w:r>
      <w:r w:rsidR="0071728E" w:rsidRPr="0071728E">
        <w:rPr>
          <w:rFonts w:ascii="Verdana" w:hAnsi="Verdana"/>
          <w:i/>
          <w:color w:val="000000" w:themeColor="text1"/>
        </w:rPr>
        <w:t>Action Item</w:t>
      </w:r>
      <w:r w:rsidR="0071728E">
        <w:rPr>
          <w:rFonts w:ascii="Verdana" w:hAnsi="Verdana"/>
          <w:i/>
          <w:color w:val="000000" w:themeColor="text1"/>
        </w:rPr>
        <w:t xml:space="preserve"> below</w:t>
      </w:r>
      <w:r w:rsidR="0071728E">
        <w:rPr>
          <w:rFonts w:ascii="Verdana" w:hAnsi="Verdana"/>
          <w:color w:val="000000" w:themeColor="text1"/>
        </w:rPr>
        <w:t>)</w:t>
      </w:r>
      <w:r>
        <w:rPr>
          <w:rFonts w:ascii="Verdana" w:hAnsi="Verdana"/>
          <w:color w:val="000000" w:themeColor="text1"/>
        </w:rPr>
        <w:t>. Don</w:t>
      </w:r>
      <w:r w:rsidR="00714808">
        <w:rPr>
          <w:rFonts w:ascii="Verdana" w:hAnsi="Verdana"/>
          <w:color w:val="000000" w:themeColor="text1"/>
        </w:rPr>
        <w:t xml:space="preserve"> </w:t>
      </w:r>
      <w:r w:rsidR="0076071C" w:rsidRPr="0027736E">
        <w:rPr>
          <w:rFonts w:ascii="Verdana" w:hAnsi="Verdana"/>
          <w:color w:val="000000" w:themeColor="text1"/>
        </w:rPr>
        <w:t xml:space="preserve">previously worked for </w:t>
      </w:r>
      <w:proofErr w:type="spellStart"/>
      <w:r w:rsidR="0076071C" w:rsidRPr="0027736E">
        <w:rPr>
          <w:rFonts w:ascii="Verdana" w:hAnsi="Verdana"/>
          <w:color w:val="000000" w:themeColor="text1"/>
        </w:rPr>
        <w:t>Ferrilli</w:t>
      </w:r>
      <w:proofErr w:type="spellEnd"/>
      <w:r w:rsidR="0076071C" w:rsidRPr="0027736E">
        <w:rPr>
          <w:rFonts w:ascii="Verdana" w:hAnsi="Verdana"/>
          <w:color w:val="000000" w:themeColor="text1"/>
        </w:rPr>
        <w:t xml:space="preserve">. He is more responsive and has </w:t>
      </w:r>
      <w:r w:rsidR="0027736E" w:rsidRPr="0027736E">
        <w:rPr>
          <w:rFonts w:ascii="Verdana" w:hAnsi="Verdana"/>
          <w:color w:val="000000" w:themeColor="text1"/>
        </w:rPr>
        <w:t>diverse</w:t>
      </w:r>
      <w:r w:rsidR="0076071C" w:rsidRPr="0027736E">
        <w:rPr>
          <w:rFonts w:ascii="Verdana" w:hAnsi="Verdana"/>
          <w:color w:val="000000" w:themeColor="text1"/>
        </w:rPr>
        <w:t xml:space="preserve"> ideas. </w:t>
      </w:r>
    </w:p>
    <w:p w:rsidR="0076071C" w:rsidRDefault="00714808" w:rsidP="002837C1">
      <w:pPr>
        <w:pStyle w:val="NoSpacing"/>
        <w:numPr>
          <w:ilvl w:val="0"/>
          <w:numId w:val="26"/>
        </w:numPr>
        <w:spacing w:after="120"/>
        <w:ind w:left="450" w:hanging="45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Kirsten has talked to </w:t>
      </w:r>
      <w:r w:rsidR="0076071C">
        <w:rPr>
          <w:rFonts w:ascii="Verdana" w:hAnsi="Verdana"/>
          <w:color w:val="000000" w:themeColor="text1"/>
        </w:rPr>
        <w:t>Marco Cota</w:t>
      </w:r>
      <w:r>
        <w:rPr>
          <w:rFonts w:ascii="Verdana" w:hAnsi="Verdana"/>
          <w:color w:val="000000" w:themeColor="text1"/>
        </w:rPr>
        <w:t xml:space="preserve"> about splitting the cost of the API Project.</w:t>
      </w:r>
      <w:r w:rsidR="0076071C">
        <w:rPr>
          <w:rFonts w:ascii="Verdana" w:hAnsi="Verdana"/>
          <w:color w:val="000000" w:themeColor="text1"/>
        </w:rPr>
        <w:t xml:space="preserve"> </w:t>
      </w:r>
    </w:p>
    <w:p w:rsidR="00701994" w:rsidRPr="00701994" w:rsidRDefault="00701994" w:rsidP="00701994">
      <w:pPr>
        <w:pStyle w:val="NoSpacing"/>
        <w:numPr>
          <w:ilvl w:val="0"/>
          <w:numId w:val="22"/>
        </w:numPr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i/>
          <w:color w:val="0000CC"/>
        </w:rPr>
        <w:t>Complaint</w:t>
      </w:r>
    </w:p>
    <w:p w:rsidR="008E43D0" w:rsidRDefault="00701994" w:rsidP="00701994">
      <w:pPr>
        <w:pStyle w:val="NoSpacing"/>
        <w:spacing w:after="120"/>
        <w:ind w:left="360"/>
        <w:rPr>
          <w:rFonts w:ascii="Verdana" w:hAnsi="Verdana"/>
          <w:color w:val="000000" w:themeColor="text1"/>
        </w:rPr>
      </w:pPr>
      <w:r w:rsidRPr="00701994">
        <w:rPr>
          <w:rFonts w:ascii="Verdana" w:hAnsi="Verdana"/>
          <w:color w:val="000000" w:themeColor="text1"/>
        </w:rPr>
        <w:t xml:space="preserve">DyAnn Walter said that Starfish is getting </w:t>
      </w:r>
      <w:r>
        <w:rPr>
          <w:rFonts w:ascii="Verdana" w:hAnsi="Verdana"/>
          <w:color w:val="000000" w:themeColor="text1"/>
        </w:rPr>
        <w:t>s</w:t>
      </w:r>
      <w:r w:rsidRPr="00701994">
        <w:rPr>
          <w:rFonts w:ascii="Verdana" w:hAnsi="Verdana"/>
          <w:color w:val="000000" w:themeColor="text1"/>
        </w:rPr>
        <w:t xml:space="preserve">tudents that have registered for classes…not students who have </w:t>
      </w:r>
      <w:r w:rsidR="00885D2A">
        <w:rPr>
          <w:rFonts w:ascii="Verdana" w:hAnsi="Verdana"/>
          <w:color w:val="000000" w:themeColor="text1"/>
        </w:rPr>
        <w:t xml:space="preserve">only </w:t>
      </w:r>
      <w:r w:rsidRPr="00701994">
        <w:rPr>
          <w:rFonts w:ascii="Verdana" w:hAnsi="Verdana"/>
          <w:color w:val="000000" w:themeColor="text1"/>
        </w:rPr>
        <w:t>applied to the college. Since an Ed Plan is needed before the student registers for a class, we also need to pull students that have applied to the college.</w:t>
      </w:r>
      <w:r w:rsidR="008E43D0" w:rsidRPr="00701994">
        <w:rPr>
          <w:rFonts w:ascii="Verdana" w:hAnsi="Verdana"/>
          <w:color w:val="000000" w:themeColor="text1"/>
        </w:rPr>
        <w:t xml:space="preserve"> </w:t>
      </w:r>
    </w:p>
    <w:p w:rsidR="00885D2A" w:rsidRPr="00701994" w:rsidRDefault="00885D2A" w:rsidP="002837C1">
      <w:pPr>
        <w:pStyle w:val="NoSpacing"/>
        <w:numPr>
          <w:ilvl w:val="0"/>
          <w:numId w:val="22"/>
        </w:numPr>
        <w:spacing w:after="240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Kristen did not know if the system looked at CSSI (Student Success Information) or CASM (Contact and Appointment Summary) to get priority.</w:t>
      </w:r>
    </w:p>
    <w:p w:rsidR="008E43D0" w:rsidRDefault="008E43D0" w:rsidP="002837C1">
      <w:pPr>
        <w:pStyle w:val="NoSpacing"/>
        <w:numPr>
          <w:ilvl w:val="0"/>
          <w:numId w:val="22"/>
        </w:numPr>
        <w:spacing w:after="60"/>
        <w:ind w:left="360"/>
        <w:rPr>
          <w:rFonts w:ascii="Verdana" w:hAnsi="Verdana"/>
          <w:color w:val="000000" w:themeColor="text1"/>
        </w:rPr>
      </w:pPr>
      <w:r w:rsidRPr="00417AAC">
        <w:rPr>
          <w:rFonts w:ascii="Verdana" w:hAnsi="Verdana"/>
          <w:i/>
          <w:color w:val="C00000"/>
        </w:rPr>
        <w:t>Action Item</w:t>
      </w:r>
      <w:r w:rsidRPr="00B87A8E">
        <w:rPr>
          <w:rFonts w:ascii="Verdana" w:hAnsi="Verdana"/>
          <w:color w:val="000000" w:themeColor="text1"/>
        </w:rPr>
        <w:t xml:space="preserve"> </w:t>
      </w:r>
    </w:p>
    <w:p w:rsidR="002837C1" w:rsidRPr="0071728E" w:rsidRDefault="002837C1" w:rsidP="00C06E92">
      <w:pPr>
        <w:pStyle w:val="NoSpacing"/>
        <w:numPr>
          <w:ilvl w:val="0"/>
          <w:numId w:val="31"/>
        </w:numPr>
        <w:spacing w:after="120"/>
        <w:ind w:left="360"/>
        <w:rPr>
          <w:rFonts w:ascii="Verdana" w:hAnsi="Verdana"/>
          <w:color w:val="000000" w:themeColor="text1"/>
        </w:rPr>
      </w:pPr>
      <w:r w:rsidRPr="0071728E">
        <w:rPr>
          <w:rFonts w:ascii="Verdana" w:hAnsi="Verdana"/>
          <w:color w:val="000000" w:themeColor="text1"/>
        </w:rPr>
        <w:t>Kirsten Colvey will set up a meeting with Andy Chang, Don Hudson, Emily, and all other essential individuals to discuss the scope of what needs to be done</w:t>
      </w:r>
      <w:r w:rsidR="0071728E">
        <w:rPr>
          <w:rFonts w:ascii="Verdana" w:hAnsi="Verdana"/>
          <w:color w:val="000000" w:themeColor="text1"/>
        </w:rPr>
        <w:t xml:space="preserve"> for the API Project</w:t>
      </w:r>
      <w:r w:rsidR="0071728E" w:rsidRPr="0071728E">
        <w:rPr>
          <w:rFonts w:ascii="Verdana" w:hAnsi="Verdana"/>
          <w:color w:val="000000" w:themeColor="text1"/>
        </w:rPr>
        <w:t xml:space="preserve">. </w:t>
      </w:r>
    </w:p>
    <w:p w:rsidR="006A3052" w:rsidRPr="00EE37EE" w:rsidRDefault="006A3052" w:rsidP="006A3052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i w:val="0"/>
          <w:color w:val="000000" w:themeColor="text1"/>
          <w:sz w:val="24"/>
          <w:szCs w:val="24"/>
        </w:rPr>
        <w:t>Miscellaneous</w:t>
      </w:r>
    </w:p>
    <w:p w:rsidR="00A3755C" w:rsidRPr="00DF54D4" w:rsidRDefault="006A3052" w:rsidP="00A3755C">
      <w:pPr>
        <w:pStyle w:val="NoSpacing"/>
        <w:spacing w:before="240"/>
        <w:rPr>
          <w:rFonts w:ascii="Verdana" w:hAnsi="Verdana"/>
          <w:b/>
          <w:i/>
          <w:color w:val="0000CC"/>
        </w:rPr>
      </w:pPr>
      <w:r w:rsidRPr="00DF54D4">
        <w:rPr>
          <w:rFonts w:ascii="Verdana" w:hAnsi="Verdana"/>
          <w:b/>
          <w:i/>
          <w:color w:val="0000CC"/>
        </w:rPr>
        <w:t>Topic # 1</w:t>
      </w:r>
      <w:r w:rsidRPr="00DF54D4">
        <w:rPr>
          <w:rFonts w:ascii="Verdana" w:hAnsi="Verdana"/>
          <w:b/>
          <w:i/>
          <w:color w:val="0000CC"/>
        </w:rPr>
        <w:t xml:space="preserve"> </w:t>
      </w:r>
    </w:p>
    <w:p w:rsidR="00A3755C" w:rsidRPr="00BA40F4" w:rsidRDefault="00A3755C" w:rsidP="00DF54D4">
      <w:pPr>
        <w:pStyle w:val="NoSpacing"/>
        <w:spacing w:before="120" w:after="120"/>
        <w:ind w:left="288"/>
        <w:rPr>
          <w:rFonts w:ascii="Verdana" w:hAnsi="Verdana"/>
          <w:b/>
          <w:i/>
          <w:color w:val="0000CC"/>
        </w:rPr>
      </w:pPr>
      <w:r w:rsidRPr="00A3755C">
        <w:rPr>
          <w:rFonts w:ascii="Verdana" w:hAnsi="Verdana"/>
          <w:b/>
          <w:color w:val="000000" w:themeColor="text1"/>
        </w:rPr>
        <w:t>Miscellaneous Student Groups</w:t>
      </w:r>
      <w:r w:rsidR="006A3052" w:rsidRPr="00A3755C">
        <w:rPr>
          <w:rFonts w:ascii="Verdana" w:hAnsi="Verdana"/>
          <w:b/>
          <w:i/>
          <w:color w:val="0000CC"/>
        </w:rPr>
        <w:t xml:space="preserve"> </w:t>
      </w:r>
      <w:r w:rsidR="00BA40F4" w:rsidRPr="00BA40F4">
        <w:rPr>
          <w:rFonts w:ascii="Verdana" w:hAnsi="Verdana"/>
          <w:i/>
          <w:color w:val="000000" w:themeColor="text1"/>
        </w:rPr>
        <w:t>(</w:t>
      </w:r>
      <w:r w:rsidRPr="00BA40F4">
        <w:rPr>
          <w:rFonts w:ascii="Verdana" w:hAnsi="Verdana"/>
          <w:color w:val="000000" w:themeColor="text1"/>
        </w:rPr>
        <w:t>Kristina Heilgeist</w:t>
      </w:r>
      <w:r w:rsidR="00BA40F4" w:rsidRPr="00BA40F4">
        <w:rPr>
          <w:rFonts w:ascii="Verdana" w:hAnsi="Verdana"/>
          <w:color w:val="000000" w:themeColor="text1"/>
        </w:rPr>
        <w:t>)</w:t>
      </w:r>
    </w:p>
    <w:p w:rsidR="00A3755C" w:rsidRDefault="00A3755C" w:rsidP="00DF54D4">
      <w:pPr>
        <w:pStyle w:val="NoSpacing"/>
        <w:numPr>
          <w:ilvl w:val="0"/>
          <w:numId w:val="22"/>
        </w:numPr>
        <w:spacing w:after="60"/>
        <w:ind w:left="648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Need a rule to use </w:t>
      </w:r>
      <w:r>
        <w:rPr>
          <w:rFonts w:ascii="Verdana" w:hAnsi="Verdana"/>
          <w:color w:val="000000" w:themeColor="text1"/>
        </w:rPr>
        <w:t>Respiratory</w:t>
      </w:r>
      <w:r>
        <w:rPr>
          <w:rFonts w:ascii="Verdana" w:hAnsi="Verdana"/>
          <w:color w:val="000000" w:themeColor="text1"/>
        </w:rPr>
        <w:t xml:space="preserve"> &amp; </w:t>
      </w:r>
      <w:r>
        <w:rPr>
          <w:rFonts w:ascii="Verdana" w:hAnsi="Verdana"/>
          <w:color w:val="000000" w:themeColor="text1"/>
        </w:rPr>
        <w:t xml:space="preserve">Fire Academy </w:t>
      </w:r>
      <w:r w:rsidR="00DF54D4">
        <w:rPr>
          <w:rFonts w:ascii="Verdana" w:hAnsi="Verdana"/>
          <w:color w:val="000000" w:themeColor="text1"/>
        </w:rPr>
        <w:t xml:space="preserve">as </w:t>
      </w:r>
      <w:r>
        <w:rPr>
          <w:rFonts w:ascii="Verdana" w:hAnsi="Verdana"/>
          <w:color w:val="000000" w:themeColor="text1"/>
        </w:rPr>
        <w:t>a group.</w:t>
      </w:r>
    </w:p>
    <w:p w:rsidR="00DF54D4" w:rsidRDefault="00DF54D4" w:rsidP="00DF54D4">
      <w:pPr>
        <w:pStyle w:val="NoSpacing"/>
        <w:spacing w:after="240"/>
        <w:ind w:left="648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STPE is now </w:t>
      </w:r>
      <w:r w:rsidR="0071728E">
        <w:rPr>
          <w:rFonts w:ascii="Verdana" w:hAnsi="Verdana"/>
          <w:color w:val="000000" w:themeColor="text1"/>
        </w:rPr>
        <w:t xml:space="preserve">used to </w:t>
      </w:r>
      <w:r>
        <w:rPr>
          <w:rFonts w:ascii="Verdana" w:hAnsi="Verdana"/>
          <w:color w:val="000000" w:themeColor="text1"/>
        </w:rPr>
        <w:t>enter a petition for each course.</w:t>
      </w:r>
    </w:p>
    <w:p w:rsidR="00A3755C" w:rsidRDefault="00A3755C" w:rsidP="00DF54D4">
      <w:pPr>
        <w:pStyle w:val="NoSpacing"/>
        <w:numPr>
          <w:ilvl w:val="0"/>
          <w:numId w:val="22"/>
        </w:numPr>
        <w:spacing w:after="60"/>
        <w:ind w:left="648"/>
        <w:rPr>
          <w:rFonts w:ascii="Verdana" w:hAnsi="Verdana"/>
          <w:color w:val="000000" w:themeColor="text1"/>
        </w:rPr>
      </w:pPr>
      <w:r w:rsidRPr="00417AAC">
        <w:rPr>
          <w:rFonts w:ascii="Verdana" w:hAnsi="Verdana"/>
          <w:i/>
          <w:color w:val="C00000"/>
        </w:rPr>
        <w:t>Action Item</w:t>
      </w:r>
      <w:r w:rsidRPr="00B87A8E">
        <w:rPr>
          <w:rFonts w:ascii="Verdana" w:hAnsi="Verdana"/>
          <w:color w:val="000000" w:themeColor="text1"/>
        </w:rPr>
        <w:t xml:space="preserve"> </w:t>
      </w:r>
    </w:p>
    <w:p w:rsidR="008E43D0" w:rsidRDefault="00DF54D4" w:rsidP="00DF54D4">
      <w:pPr>
        <w:pStyle w:val="NoSpacing"/>
        <w:ind w:left="648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Start with a Help Desk Ticket. </w:t>
      </w:r>
    </w:p>
    <w:p w:rsidR="0074486C" w:rsidRDefault="0074486C" w:rsidP="00B87A8E">
      <w:pPr>
        <w:pStyle w:val="NoSpacing"/>
        <w:ind w:left="288"/>
        <w:rPr>
          <w:rFonts w:ascii="Verdana" w:hAnsi="Verdana"/>
        </w:rPr>
      </w:pPr>
    </w:p>
    <w:p w:rsidR="00DF54D4" w:rsidRDefault="00DF54D4" w:rsidP="00B87A8E">
      <w:pPr>
        <w:pStyle w:val="NoSpacing"/>
        <w:ind w:left="288"/>
        <w:rPr>
          <w:rFonts w:ascii="Verdana" w:hAnsi="Verdana"/>
        </w:rPr>
      </w:pPr>
    </w:p>
    <w:p w:rsidR="00DF54D4" w:rsidRPr="00DF54D4" w:rsidRDefault="00DF54D4" w:rsidP="00DF54D4">
      <w:pPr>
        <w:pStyle w:val="NoSpacing"/>
        <w:spacing w:before="240"/>
        <w:rPr>
          <w:rFonts w:ascii="Verdana" w:hAnsi="Verdana"/>
          <w:b/>
          <w:i/>
          <w:color w:val="0000CC"/>
        </w:rPr>
      </w:pPr>
      <w:r w:rsidRPr="00DF54D4">
        <w:rPr>
          <w:rFonts w:ascii="Verdana" w:hAnsi="Verdana"/>
          <w:b/>
          <w:i/>
          <w:color w:val="0000CC"/>
        </w:rPr>
        <w:t xml:space="preserve">Topic # </w:t>
      </w:r>
      <w:r>
        <w:rPr>
          <w:rFonts w:ascii="Verdana" w:hAnsi="Verdana"/>
          <w:b/>
          <w:i/>
          <w:color w:val="0000CC"/>
        </w:rPr>
        <w:t>2</w:t>
      </w:r>
      <w:r w:rsidRPr="00DF54D4">
        <w:rPr>
          <w:rFonts w:ascii="Verdana" w:hAnsi="Verdana"/>
          <w:b/>
          <w:i/>
          <w:color w:val="0000CC"/>
        </w:rPr>
        <w:t xml:space="preserve"> </w:t>
      </w:r>
    </w:p>
    <w:p w:rsidR="00DF54D4" w:rsidRPr="00BA40F4" w:rsidRDefault="00324A25" w:rsidP="00DF54D4">
      <w:pPr>
        <w:pStyle w:val="NoSpacing"/>
        <w:spacing w:before="120" w:after="120"/>
        <w:ind w:left="288"/>
        <w:rPr>
          <w:rFonts w:ascii="Verdana" w:hAnsi="Verdana"/>
          <w:b/>
          <w:i/>
          <w:color w:val="0000CC"/>
        </w:rPr>
      </w:pPr>
      <w:r>
        <w:rPr>
          <w:rFonts w:ascii="Verdana" w:hAnsi="Verdana"/>
          <w:b/>
          <w:color w:val="000000" w:themeColor="text1"/>
        </w:rPr>
        <w:t>Ed Plan</w:t>
      </w:r>
      <w:r w:rsidR="00BA40F4">
        <w:rPr>
          <w:rFonts w:ascii="Verdana" w:hAnsi="Verdana"/>
          <w:b/>
          <w:i/>
          <w:color w:val="0000CC"/>
        </w:rPr>
        <w:t xml:space="preserve"> </w:t>
      </w:r>
      <w:r w:rsidR="00BA40F4" w:rsidRPr="00BA40F4">
        <w:rPr>
          <w:rFonts w:ascii="Verdana" w:hAnsi="Verdana"/>
          <w:i/>
          <w:color w:val="000000" w:themeColor="text1"/>
        </w:rPr>
        <w:t>(</w:t>
      </w:r>
      <w:r w:rsidRPr="00BA40F4">
        <w:rPr>
          <w:rFonts w:ascii="Verdana" w:hAnsi="Verdana"/>
          <w:color w:val="000000" w:themeColor="text1"/>
        </w:rPr>
        <w:t>Kirsten Colvey</w:t>
      </w:r>
      <w:r w:rsidR="00BA40F4">
        <w:rPr>
          <w:rFonts w:ascii="Verdana" w:hAnsi="Verdana"/>
          <w:color w:val="000000" w:themeColor="text1"/>
        </w:rPr>
        <w:t>)</w:t>
      </w:r>
    </w:p>
    <w:p w:rsidR="00324A25" w:rsidRDefault="00C63103" w:rsidP="00324A25">
      <w:pPr>
        <w:pStyle w:val="NoSpacing"/>
        <w:numPr>
          <w:ilvl w:val="0"/>
          <w:numId w:val="22"/>
        </w:numPr>
        <w:spacing w:after="60"/>
        <w:ind w:left="648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Research and c</w:t>
      </w:r>
      <w:r w:rsidR="00324A25">
        <w:rPr>
          <w:rFonts w:ascii="Verdana" w:hAnsi="Verdana"/>
          <w:color w:val="000000" w:themeColor="text1"/>
        </w:rPr>
        <w:t>reate documentation for the following.</w:t>
      </w:r>
    </w:p>
    <w:p w:rsidR="00324A25" w:rsidRDefault="00D00DA9" w:rsidP="00324A25">
      <w:pPr>
        <w:pStyle w:val="NoSpacing"/>
        <w:numPr>
          <w:ilvl w:val="0"/>
          <w:numId w:val="32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</w:t>
      </w:r>
      <w:r w:rsidR="00324A25">
        <w:rPr>
          <w:rFonts w:ascii="Verdana" w:hAnsi="Verdana"/>
          <w:color w:val="000000" w:themeColor="text1"/>
        </w:rPr>
        <w:t xml:space="preserve">ow to manually enter Student Ids. </w:t>
      </w:r>
    </w:p>
    <w:p w:rsidR="00324A25" w:rsidRPr="00324A25" w:rsidRDefault="00324A25" w:rsidP="00C63103">
      <w:pPr>
        <w:pStyle w:val="NoSpacing"/>
        <w:numPr>
          <w:ilvl w:val="0"/>
          <w:numId w:val="32"/>
        </w:numPr>
        <w:spacing w:after="60"/>
        <w:rPr>
          <w:rFonts w:ascii="Verdana" w:hAnsi="Verdana"/>
          <w:color w:val="000000" w:themeColor="text1"/>
        </w:rPr>
      </w:pPr>
      <w:r w:rsidRPr="00324A25">
        <w:rPr>
          <w:rFonts w:ascii="Verdana" w:hAnsi="Verdana"/>
          <w:color w:val="000000" w:themeColor="text1"/>
        </w:rPr>
        <w:t>Where to enter the Ed Plan</w:t>
      </w:r>
      <w:r w:rsidR="00224E23">
        <w:rPr>
          <w:rFonts w:ascii="Verdana" w:hAnsi="Verdana"/>
          <w:color w:val="000000" w:themeColor="text1"/>
        </w:rPr>
        <w:t>. More screens (other than CASM) m</w:t>
      </w:r>
      <w:r w:rsidRPr="00324A25">
        <w:rPr>
          <w:rFonts w:ascii="Verdana" w:hAnsi="Verdana"/>
          <w:color w:val="000000" w:themeColor="text1"/>
        </w:rPr>
        <w:t xml:space="preserve">ay </w:t>
      </w:r>
      <w:r w:rsidR="00224E23">
        <w:rPr>
          <w:rFonts w:ascii="Verdana" w:hAnsi="Verdana"/>
          <w:color w:val="000000" w:themeColor="text1"/>
        </w:rPr>
        <w:t>need to be updated</w:t>
      </w:r>
      <w:r w:rsidR="00C63103">
        <w:rPr>
          <w:rFonts w:ascii="Verdana" w:hAnsi="Verdana"/>
          <w:color w:val="000000" w:themeColor="text1"/>
        </w:rPr>
        <w:t>.</w:t>
      </w:r>
    </w:p>
    <w:p w:rsidR="00DF54D4" w:rsidRDefault="004E4C4B" w:rsidP="00324A25">
      <w:pPr>
        <w:pStyle w:val="NoSpacing"/>
        <w:numPr>
          <w:ilvl w:val="0"/>
          <w:numId w:val="32"/>
        </w:numPr>
        <w:spacing w:after="240"/>
        <w:rPr>
          <w:rFonts w:ascii="Verdana" w:hAnsi="Verdana"/>
          <w:color w:val="000000" w:themeColor="text1"/>
        </w:rPr>
      </w:pPr>
      <w:r w:rsidRPr="004E4C4B">
        <w:rPr>
          <w:rFonts w:ascii="Verdana" w:hAnsi="Verdana"/>
          <w:color w:val="000000" w:themeColor="text1"/>
        </w:rPr>
        <w:t>What get</w:t>
      </w:r>
      <w:r w:rsidR="00D00DA9">
        <w:rPr>
          <w:rFonts w:ascii="Verdana" w:hAnsi="Verdana"/>
          <w:color w:val="000000" w:themeColor="text1"/>
        </w:rPr>
        <w:t>s</w:t>
      </w:r>
      <w:r w:rsidRPr="004E4C4B">
        <w:rPr>
          <w:rFonts w:ascii="Verdana" w:hAnsi="Verdana"/>
          <w:color w:val="000000" w:themeColor="text1"/>
        </w:rPr>
        <w:t xml:space="preserve"> populated when an Ed Plan</w:t>
      </w:r>
      <w:r w:rsidR="00D00DA9">
        <w:rPr>
          <w:rFonts w:ascii="Verdana" w:hAnsi="Verdana"/>
          <w:color w:val="000000" w:themeColor="text1"/>
        </w:rPr>
        <w:t xml:space="preserve">s are </w:t>
      </w:r>
      <w:r w:rsidRPr="004E4C4B">
        <w:rPr>
          <w:rFonts w:ascii="Verdana" w:hAnsi="Verdana"/>
          <w:color w:val="000000" w:themeColor="text1"/>
        </w:rPr>
        <w:t xml:space="preserve">created. </w:t>
      </w:r>
    </w:p>
    <w:p w:rsidR="00C63103" w:rsidRPr="00C63103" w:rsidRDefault="00DF54D4" w:rsidP="00C63103">
      <w:pPr>
        <w:pStyle w:val="NoSpacing"/>
        <w:numPr>
          <w:ilvl w:val="0"/>
          <w:numId w:val="22"/>
        </w:numPr>
        <w:spacing w:after="60"/>
        <w:ind w:left="648"/>
        <w:rPr>
          <w:rFonts w:ascii="Verdana" w:hAnsi="Verdana"/>
          <w:b/>
        </w:rPr>
      </w:pPr>
      <w:r w:rsidRPr="00324A25">
        <w:rPr>
          <w:rFonts w:ascii="Verdana" w:hAnsi="Verdana"/>
          <w:i/>
          <w:color w:val="C00000"/>
        </w:rPr>
        <w:t>Action Item</w:t>
      </w:r>
      <w:r w:rsidRPr="00324A25">
        <w:rPr>
          <w:rFonts w:ascii="Verdana" w:hAnsi="Verdana"/>
          <w:color w:val="000000" w:themeColor="text1"/>
        </w:rPr>
        <w:t xml:space="preserve"> </w:t>
      </w:r>
      <w:r w:rsidR="00324A25" w:rsidRPr="00324A25">
        <w:rPr>
          <w:rFonts w:ascii="Verdana" w:hAnsi="Verdana"/>
          <w:color w:val="000000" w:themeColor="text1"/>
        </w:rPr>
        <w:t xml:space="preserve"> </w:t>
      </w:r>
    </w:p>
    <w:p w:rsidR="00DF54D4" w:rsidRPr="00D00DA9" w:rsidRDefault="00324A25" w:rsidP="00C63103">
      <w:pPr>
        <w:pStyle w:val="NoSpacing"/>
        <w:numPr>
          <w:ilvl w:val="0"/>
          <w:numId w:val="34"/>
        </w:numPr>
        <w:spacing w:after="60"/>
        <w:ind w:left="1368"/>
        <w:rPr>
          <w:rFonts w:ascii="Verdana" w:hAnsi="Verdana"/>
          <w:b/>
        </w:rPr>
      </w:pPr>
      <w:r w:rsidRPr="00324A25">
        <w:rPr>
          <w:rFonts w:ascii="Verdana" w:hAnsi="Verdana"/>
          <w:color w:val="000000" w:themeColor="text1"/>
        </w:rPr>
        <w:t xml:space="preserve">Create </w:t>
      </w:r>
      <w:r w:rsidR="00DF54D4" w:rsidRPr="00324A25">
        <w:rPr>
          <w:rFonts w:ascii="Verdana" w:hAnsi="Verdana"/>
          <w:color w:val="000000" w:themeColor="text1"/>
        </w:rPr>
        <w:t>Help Desk Ticket</w:t>
      </w:r>
      <w:r w:rsidR="004E4C4B" w:rsidRPr="00324A25">
        <w:rPr>
          <w:rFonts w:ascii="Verdana" w:hAnsi="Verdana"/>
          <w:color w:val="000000" w:themeColor="text1"/>
        </w:rPr>
        <w:t xml:space="preserve"> </w:t>
      </w:r>
      <w:r w:rsidRPr="00324A25">
        <w:rPr>
          <w:rFonts w:ascii="Verdana" w:hAnsi="Verdana"/>
          <w:color w:val="000000" w:themeColor="text1"/>
        </w:rPr>
        <w:t xml:space="preserve">for </w:t>
      </w:r>
      <w:r w:rsidR="004E4C4B" w:rsidRPr="00324A25">
        <w:rPr>
          <w:rFonts w:ascii="Verdana" w:hAnsi="Verdana"/>
          <w:color w:val="000000" w:themeColor="text1"/>
        </w:rPr>
        <w:t>Research</w:t>
      </w:r>
      <w:r w:rsidRPr="00324A25">
        <w:rPr>
          <w:rFonts w:ascii="Verdana" w:hAnsi="Verdana"/>
          <w:color w:val="000000" w:themeColor="text1"/>
        </w:rPr>
        <w:t xml:space="preserve"> and Documentation</w:t>
      </w:r>
      <w:r w:rsidR="00DF54D4" w:rsidRPr="00324A25">
        <w:rPr>
          <w:rFonts w:ascii="Verdana" w:hAnsi="Verdana"/>
          <w:color w:val="000000" w:themeColor="text1"/>
        </w:rPr>
        <w:t>.</w:t>
      </w:r>
    </w:p>
    <w:p w:rsidR="00BA40F4" w:rsidRDefault="00BA40F4">
      <w:pPr>
        <w:spacing w:before="0" w:after="160" w:line="259" w:lineRule="auto"/>
        <w:ind w:left="0"/>
        <w:rPr>
          <w:rFonts w:ascii="Verdana" w:eastAsiaTheme="minorHAnsi" w:hAnsi="Verdana"/>
          <w:b/>
          <w:i/>
          <w:color w:val="0000CC"/>
          <w:sz w:val="22"/>
          <w:szCs w:val="22"/>
          <w:lang w:eastAsia="en-US"/>
        </w:rPr>
      </w:pPr>
      <w:r>
        <w:rPr>
          <w:rFonts w:ascii="Verdana" w:hAnsi="Verdana"/>
          <w:b/>
          <w:i/>
          <w:color w:val="0000CC"/>
        </w:rPr>
        <w:br w:type="page"/>
      </w:r>
    </w:p>
    <w:p w:rsidR="00D00DA9" w:rsidRPr="00DF54D4" w:rsidRDefault="00D00DA9" w:rsidP="00D00DA9">
      <w:pPr>
        <w:pStyle w:val="NoSpacing"/>
        <w:spacing w:before="240"/>
        <w:rPr>
          <w:rFonts w:ascii="Verdana" w:hAnsi="Verdana"/>
          <w:b/>
          <w:i/>
          <w:color w:val="0000CC"/>
        </w:rPr>
      </w:pPr>
      <w:r w:rsidRPr="00DF54D4">
        <w:rPr>
          <w:rFonts w:ascii="Verdana" w:hAnsi="Verdana"/>
          <w:b/>
          <w:i/>
          <w:color w:val="0000CC"/>
        </w:rPr>
        <w:t xml:space="preserve">Topic # </w:t>
      </w:r>
      <w:r>
        <w:rPr>
          <w:rFonts w:ascii="Verdana" w:hAnsi="Verdana"/>
          <w:b/>
          <w:i/>
          <w:color w:val="0000CC"/>
        </w:rPr>
        <w:t>3</w:t>
      </w:r>
      <w:r w:rsidRPr="00DF54D4">
        <w:rPr>
          <w:rFonts w:ascii="Verdana" w:hAnsi="Verdana"/>
          <w:b/>
          <w:i/>
          <w:color w:val="0000CC"/>
        </w:rPr>
        <w:t xml:space="preserve"> </w:t>
      </w:r>
    </w:p>
    <w:p w:rsidR="00D00DA9" w:rsidRPr="00A3755C" w:rsidRDefault="009D1B4A" w:rsidP="00D00DA9">
      <w:pPr>
        <w:pStyle w:val="NoSpacing"/>
        <w:spacing w:before="120" w:after="120"/>
        <w:ind w:left="288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Project Glue</w:t>
      </w:r>
      <w:r w:rsidR="00BA40F4">
        <w:rPr>
          <w:rFonts w:ascii="Verdana" w:hAnsi="Verdana"/>
          <w:b/>
          <w:color w:val="000000" w:themeColor="text1"/>
        </w:rPr>
        <w:t xml:space="preserve"> </w:t>
      </w:r>
      <w:r w:rsidR="00BA40F4" w:rsidRPr="00BA40F4">
        <w:rPr>
          <w:rFonts w:ascii="Verdana" w:hAnsi="Verdana"/>
          <w:color w:val="000000" w:themeColor="text1"/>
        </w:rPr>
        <w:t>(</w:t>
      </w:r>
      <w:r w:rsidRPr="00BA40F4">
        <w:rPr>
          <w:rFonts w:ascii="Verdana" w:hAnsi="Verdana"/>
          <w:color w:val="000000" w:themeColor="text1"/>
        </w:rPr>
        <w:t xml:space="preserve">Andy </w:t>
      </w:r>
      <w:r>
        <w:rPr>
          <w:rFonts w:ascii="Verdana" w:hAnsi="Verdana"/>
          <w:color w:val="000000" w:themeColor="text1"/>
        </w:rPr>
        <w:t>Chang</w:t>
      </w:r>
      <w:r w:rsidR="00BA40F4">
        <w:rPr>
          <w:rFonts w:ascii="Verdana" w:hAnsi="Verdana"/>
          <w:color w:val="000000" w:themeColor="text1"/>
        </w:rPr>
        <w:t>)</w:t>
      </w:r>
    </w:p>
    <w:p w:rsidR="00D00DA9" w:rsidRDefault="00EB6C19" w:rsidP="00EB6C19">
      <w:pPr>
        <w:pStyle w:val="NoSpacing"/>
        <w:numPr>
          <w:ilvl w:val="0"/>
          <w:numId w:val="22"/>
        </w:numPr>
        <w:spacing w:after="120"/>
        <w:ind w:left="648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Project Glue is already out. Not sure if the API folks are looking at it</w:t>
      </w:r>
      <w:r w:rsidR="00D00DA9">
        <w:rPr>
          <w:rFonts w:ascii="Verdana" w:hAnsi="Verdana"/>
          <w:color w:val="000000" w:themeColor="text1"/>
        </w:rPr>
        <w:t>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566"/>
      </w:tblGrid>
      <w:tr w:rsidR="00EB6C19" w:rsidTr="00EB6C19">
        <w:tc>
          <w:tcPr>
            <w:tcW w:w="9566" w:type="dxa"/>
          </w:tcPr>
          <w:p w:rsidR="00EB6C19" w:rsidRPr="00EB6C19" w:rsidRDefault="00EB6C19" w:rsidP="00EB6C19">
            <w:pPr>
              <w:pStyle w:val="NoSpacing"/>
              <w:spacing w:after="120"/>
              <w:rPr>
                <w:rFonts w:ascii="Verdana" w:hAnsi="Verdana"/>
                <w:i/>
                <w:color w:val="000000" w:themeColor="text1"/>
                <w:lang w:val="en-GB"/>
              </w:rPr>
            </w:pPr>
            <w:r w:rsidRPr="00EB6C19">
              <w:rPr>
                <w:rFonts w:ascii="Verdana" w:hAnsi="Verdana"/>
                <w:i/>
                <w:color w:val="000000" w:themeColor="text1"/>
                <w:lang w:val="en-GB"/>
              </w:rPr>
              <w:t xml:space="preserve">Project Glue, or CCC Glue, is an integration architecture being developed by the California Community Colleges Technology </w:t>
            </w:r>
            <w:proofErr w:type="spellStart"/>
            <w:r w:rsidR="00AD1F97">
              <w:rPr>
                <w:rFonts w:ascii="Verdana" w:hAnsi="Verdana"/>
                <w:i/>
                <w:color w:val="000000" w:themeColor="text1"/>
                <w:lang w:val="en-GB"/>
              </w:rPr>
              <w:t>C</w:t>
            </w:r>
            <w:r w:rsidRPr="00EB6C19">
              <w:rPr>
                <w:rFonts w:ascii="Verdana" w:hAnsi="Verdana"/>
                <w:i/>
                <w:color w:val="000000" w:themeColor="text1"/>
                <w:lang w:val="en-GB"/>
              </w:rPr>
              <w:t>enter</w:t>
            </w:r>
            <w:proofErr w:type="spellEnd"/>
            <w:r w:rsidRPr="00EB6C19">
              <w:rPr>
                <w:rFonts w:ascii="Verdana" w:hAnsi="Verdana"/>
                <w:i/>
                <w:color w:val="000000" w:themeColor="text1"/>
                <w:lang w:val="en-GB"/>
              </w:rPr>
              <w:t xml:space="preserve"> to allow disparate Student Information Systems (SIS) to connect in a standardized way to system</w:t>
            </w:r>
            <w:r>
              <w:rPr>
                <w:rFonts w:ascii="Verdana" w:hAnsi="Verdana"/>
                <w:i/>
                <w:color w:val="000000" w:themeColor="text1"/>
                <w:lang w:val="en-GB"/>
              </w:rPr>
              <w:t>-</w:t>
            </w:r>
            <w:r w:rsidRPr="00EB6C19">
              <w:rPr>
                <w:rFonts w:ascii="Verdana" w:hAnsi="Verdana"/>
                <w:i/>
                <w:color w:val="000000" w:themeColor="text1"/>
                <w:lang w:val="en-GB"/>
              </w:rPr>
              <w:t xml:space="preserve">wide technologies developed by the Technology </w:t>
            </w:r>
            <w:proofErr w:type="spellStart"/>
            <w:r w:rsidRPr="00EB6C19">
              <w:rPr>
                <w:rFonts w:ascii="Verdana" w:hAnsi="Verdana"/>
                <w:i/>
                <w:color w:val="000000" w:themeColor="text1"/>
                <w:lang w:val="en-GB"/>
              </w:rPr>
              <w:t>Center</w:t>
            </w:r>
            <w:proofErr w:type="spellEnd"/>
            <w:r w:rsidRPr="00EB6C19">
              <w:rPr>
                <w:rFonts w:ascii="Verdana" w:hAnsi="Verdana"/>
                <w:i/>
                <w:color w:val="000000" w:themeColor="text1"/>
                <w:lang w:val="en-GB"/>
              </w:rPr>
              <w:t xml:space="preserve"> or purchased by the CCC Chancellor's Office, such as the Course Exchange and Canvas course management system.</w:t>
            </w:r>
          </w:p>
          <w:p w:rsidR="00EB6C19" w:rsidRDefault="00EB6C19" w:rsidP="00EB6C19">
            <w:pPr>
              <w:pStyle w:val="NoSpacing"/>
              <w:spacing w:after="60"/>
              <w:rPr>
                <w:rFonts w:ascii="Verdana" w:hAnsi="Verdana"/>
                <w:b/>
              </w:rPr>
            </w:pPr>
            <w:r w:rsidRPr="00EB6C19">
              <w:rPr>
                <w:rFonts w:ascii="Verdana" w:hAnsi="Verdana"/>
                <w:i/>
                <w:color w:val="0000CC"/>
                <w:lang w:val="en-GB"/>
              </w:rPr>
              <w:t>Glue provides a secure, robust framework for data exchange between these system</w:t>
            </w:r>
            <w:r w:rsidRPr="00EB6C19">
              <w:rPr>
                <w:rFonts w:ascii="Verdana" w:hAnsi="Verdana"/>
                <w:i/>
                <w:color w:val="0000CC"/>
                <w:lang w:val="en-GB"/>
              </w:rPr>
              <w:t>-</w:t>
            </w:r>
            <w:r w:rsidRPr="00EB6C19">
              <w:rPr>
                <w:rFonts w:ascii="Verdana" w:hAnsi="Verdana"/>
                <w:i/>
                <w:color w:val="0000CC"/>
                <w:lang w:val="en-GB"/>
              </w:rPr>
              <w:t>wide products and the colleges who use them</w:t>
            </w:r>
            <w:r w:rsidRPr="00EB6C19">
              <w:rPr>
                <w:rFonts w:ascii="Verdana" w:hAnsi="Verdana"/>
                <w:i/>
                <w:color w:val="000000" w:themeColor="text1"/>
                <w:lang w:val="en-GB"/>
              </w:rPr>
              <w:t>. A key objective is to integrate all Chancellor’s Office-sponsored technology initiatives without putting additional burden on local colleg</w:t>
            </w:r>
            <w:bookmarkStart w:id="0" w:name="_GoBack"/>
            <w:bookmarkEnd w:id="0"/>
            <w:r w:rsidRPr="00EB6C19">
              <w:rPr>
                <w:rFonts w:ascii="Verdana" w:hAnsi="Verdana"/>
                <w:i/>
                <w:color w:val="000000" w:themeColor="text1"/>
                <w:lang w:val="en-GB"/>
              </w:rPr>
              <w:t>e IT departments.</w:t>
            </w:r>
          </w:p>
        </w:tc>
      </w:tr>
    </w:tbl>
    <w:p w:rsidR="00EB6C19" w:rsidRPr="00EB6C19" w:rsidRDefault="00EB6C19" w:rsidP="00EB6C19">
      <w:pPr>
        <w:pStyle w:val="NoSpacing"/>
        <w:spacing w:after="60"/>
        <w:ind w:left="648"/>
        <w:rPr>
          <w:rFonts w:ascii="Verdana" w:hAnsi="Verdana"/>
          <w:b/>
        </w:rPr>
      </w:pPr>
    </w:p>
    <w:p w:rsidR="00D00DA9" w:rsidRPr="00C63103" w:rsidRDefault="00D00DA9" w:rsidP="00D00DA9">
      <w:pPr>
        <w:pStyle w:val="NoSpacing"/>
        <w:numPr>
          <w:ilvl w:val="0"/>
          <w:numId w:val="22"/>
        </w:numPr>
        <w:spacing w:after="60"/>
        <w:ind w:left="648"/>
        <w:rPr>
          <w:rFonts w:ascii="Verdana" w:hAnsi="Verdana"/>
          <w:b/>
        </w:rPr>
      </w:pPr>
      <w:r w:rsidRPr="00324A25">
        <w:rPr>
          <w:rFonts w:ascii="Verdana" w:hAnsi="Verdana"/>
          <w:i/>
          <w:color w:val="C00000"/>
        </w:rPr>
        <w:t>Action Item</w:t>
      </w:r>
      <w:r w:rsidRPr="00324A25">
        <w:rPr>
          <w:rFonts w:ascii="Verdana" w:hAnsi="Verdana"/>
          <w:color w:val="000000" w:themeColor="text1"/>
        </w:rPr>
        <w:t xml:space="preserve">  </w:t>
      </w:r>
    </w:p>
    <w:p w:rsidR="00D00DA9" w:rsidRPr="00324A25" w:rsidRDefault="009D1B4A" w:rsidP="00D00DA9">
      <w:pPr>
        <w:pStyle w:val="NoSpacing"/>
        <w:numPr>
          <w:ilvl w:val="0"/>
          <w:numId w:val="34"/>
        </w:numPr>
        <w:spacing w:after="60"/>
        <w:ind w:left="1368"/>
        <w:rPr>
          <w:rFonts w:ascii="Verdana" w:hAnsi="Verdana"/>
          <w:b/>
        </w:rPr>
      </w:pPr>
      <w:r>
        <w:rPr>
          <w:rFonts w:ascii="Verdana" w:hAnsi="Verdana"/>
          <w:color w:val="000000" w:themeColor="text1"/>
        </w:rPr>
        <w:t>Kirsten Colvey will check with Warren.</w:t>
      </w:r>
    </w:p>
    <w:p w:rsidR="00D00DA9" w:rsidRPr="00324A25" w:rsidRDefault="00D00DA9" w:rsidP="00D00DA9">
      <w:pPr>
        <w:pStyle w:val="NoSpacing"/>
        <w:spacing w:after="60"/>
        <w:ind w:left="1368"/>
        <w:rPr>
          <w:rFonts w:ascii="Verdana" w:hAnsi="Verdana"/>
          <w:b/>
        </w:rPr>
      </w:pPr>
    </w:p>
    <w:sectPr w:rsidR="00D00DA9" w:rsidRPr="00324A25" w:rsidSect="00E53F10">
      <w:headerReference w:type="default" r:id="rId9"/>
      <w:footerReference w:type="default" r:id="rId10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AD1F97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AD1F97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702BD4" w:rsidRDefault="00702B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lbertus Medium" w:hAnsi="Albertus Medium"/>
          <w:sz w:val="19"/>
          <w:szCs w:val="19"/>
        </w:rPr>
        <w:t>Disclaimer</w:t>
      </w:r>
      <w:r w:rsidR="00445FAE">
        <w:rPr>
          <w:rFonts w:ascii="Albertus Medium" w:hAnsi="Albertus Medium"/>
          <w:sz w:val="19"/>
          <w:szCs w:val="19"/>
        </w:rPr>
        <w:t>:</w:t>
      </w:r>
      <w:r>
        <w:rPr>
          <w:rFonts w:ascii="Albertus Medium" w:hAnsi="Albertus Medium"/>
          <w:sz w:val="19"/>
          <w:szCs w:val="19"/>
        </w:rPr>
        <w:t xml:space="preserve"> Some individuals joining the meeting via phone may not be in the Attendance List.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520D63" w:rsidRDefault="00AD1F97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  <w:sz w:val="40"/>
        <w:szCs w:val="40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520D63" w:rsidRPr="00520D63">
      <w:rPr>
        <w:rFonts w:ascii="Antique Olive Roman" w:hAnsi="Antique Olive Roman"/>
        <w:b/>
        <w:color w:val="000000" w:themeColor="text1"/>
        <w:sz w:val="40"/>
        <w:szCs w:val="40"/>
      </w:rPr>
      <w:t>Meeting Notes</w:t>
    </w:r>
    <w:r w:rsidR="00F146FC" w:rsidRPr="00520D63">
      <w:rPr>
        <w:rFonts w:ascii="Antique Olive Roman" w:hAnsi="Antique Olive Roman"/>
        <w:b/>
        <w:color w:val="000000" w:themeColor="text1"/>
        <w:sz w:val="40"/>
        <w:szCs w:val="40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D44FCC">
      <w:rPr>
        <w:rFonts w:ascii="Antique Olive Roman" w:hAnsi="Antique Olive Roman"/>
        <w:b/>
        <w:i/>
        <w:color w:val="0000CC"/>
        <w:sz w:val="22"/>
        <w:szCs w:val="22"/>
      </w:rPr>
      <w:t xml:space="preserve">April </w:t>
    </w:r>
    <w:r w:rsidR="00242AB2">
      <w:rPr>
        <w:rFonts w:ascii="Antique Olive Roman" w:hAnsi="Antique Olive Roman"/>
        <w:b/>
        <w:i/>
        <w:color w:val="0000CC"/>
        <w:sz w:val="22"/>
        <w:szCs w:val="22"/>
      </w:rPr>
      <w:t>25</w:t>
    </w:r>
    <w:r w:rsidR="00FC19C2">
      <w:rPr>
        <w:rFonts w:ascii="Antique Olive Roman" w:hAnsi="Antique Olive Roman"/>
        <w:b/>
        <w:i/>
        <w:color w:val="0000CC"/>
        <w:sz w:val="22"/>
        <w:szCs w:val="22"/>
      </w:rPr>
      <w:t>, 201</w:t>
    </w:r>
    <w:r w:rsidR="00D44FCC">
      <w:rPr>
        <w:rFonts w:ascii="Antique Olive Roman" w:hAnsi="Antique Olive Roman"/>
        <w:b/>
        <w:i/>
        <w:color w:val="0000CC"/>
        <w:sz w:val="22"/>
        <w:szCs w:val="22"/>
      </w:rPr>
      <w:t>8</w:t>
    </w:r>
  </w:p>
  <w:p w:rsidR="002F1663" w:rsidRDefault="002F1663" w:rsidP="00520D63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EF8"/>
    <w:multiLevelType w:val="hybridMultilevel"/>
    <w:tmpl w:val="A53EA6B2"/>
    <w:lvl w:ilvl="0" w:tplc="CA2C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60387"/>
    <w:multiLevelType w:val="hybridMultilevel"/>
    <w:tmpl w:val="DADE1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43204"/>
    <w:multiLevelType w:val="hybridMultilevel"/>
    <w:tmpl w:val="158A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2347"/>
    <w:multiLevelType w:val="hybridMultilevel"/>
    <w:tmpl w:val="49464E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E5724"/>
    <w:multiLevelType w:val="hybridMultilevel"/>
    <w:tmpl w:val="ACEAFC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F03B4"/>
    <w:multiLevelType w:val="hybridMultilevel"/>
    <w:tmpl w:val="6DAE4D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95E73"/>
    <w:multiLevelType w:val="hybridMultilevel"/>
    <w:tmpl w:val="35EC0B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56F62"/>
    <w:multiLevelType w:val="hybridMultilevel"/>
    <w:tmpl w:val="BF92C4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900B1"/>
    <w:multiLevelType w:val="hybridMultilevel"/>
    <w:tmpl w:val="F5DCB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F54AE"/>
    <w:multiLevelType w:val="hybridMultilevel"/>
    <w:tmpl w:val="B2EA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82909"/>
    <w:multiLevelType w:val="hybridMultilevel"/>
    <w:tmpl w:val="E9E477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FD7FD6"/>
    <w:multiLevelType w:val="hybridMultilevel"/>
    <w:tmpl w:val="F4668AF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829569F"/>
    <w:multiLevelType w:val="hybridMultilevel"/>
    <w:tmpl w:val="D2243CF6"/>
    <w:lvl w:ilvl="0" w:tplc="43349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942B2"/>
    <w:multiLevelType w:val="hybridMultilevel"/>
    <w:tmpl w:val="F6A4B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D7397C"/>
    <w:multiLevelType w:val="hybridMultilevel"/>
    <w:tmpl w:val="25661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F80A68"/>
    <w:multiLevelType w:val="hybridMultilevel"/>
    <w:tmpl w:val="E88E54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C954B6"/>
    <w:multiLevelType w:val="hybridMultilevel"/>
    <w:tmpl w:val="DD7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B5E66"/>
    <w:multiLevelType w:val="hybridMultilevel"/>
    <w:tmpl w:val="564C12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123FEF"/>
    <w:multiLevelType w:val="hybridMultilevel"/>
    <w:tmpl w:val="06EE52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024D40"/>
    <w:multiLevelType w:val="hybridMultilevel"/>
    <w:tmpl w:val="C23A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E620B"/>
    <w:multiLevelType w:val="hybridMultilevel"/>
    <w:tmpl w:val="132A7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B4258D"/>
    <w:multiLevelType w:val="hybridMultilevel"/>
    <w:tmpl w:val="A61632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41B23"/>
    <w:multiLevelType w:val="hybridMultilevel"/>
    <w:tmpl w:val="ACE2E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92827"/>
    <w:multiLevelType w:val="hybridMultilevel"/>
    <w:tmpl w:val="44EED820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5EEA11D2"/>
    <w:multiLevelType w:val="hybridMultilevel"/>
    <w:tmpl w:val="C0AE4C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FC695A"/>
    <w:multiLevelType w:val="hybridMultilevel"/>
    <w:tmpl w:val="D32605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43B80"/>
    <w:multiLevelType w:val="hybridMultilevel"/>
    <w:tmpl w:val="98660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914210"/>
    <w:multiLevelType w:val="hybridMultilevel"/>
    <w:tmpl w:val="218C62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7E3FEF"/>
    <w:multiLevelType w:val="hybridMultilevel"/>
    <w:tmpl w:val="0AD27A40"/>
    <w:lvl w:ilvl="0" w:tplc="04090009">
      <w:start w:val="1"/>
      <w:numFmt w:val="bullet"/>
      <w:lvlText w:val="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1" w15:restartNumberingAfterBreak="0">
    <w:nsid w:val="76D0667E"/>
    <w:multiLevelType w:val="hybridMultilevel"/>
    <w:tmpl w:val="9708A7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8A048B"/>
    <w:multiLevelType w:val="hybridMultilevel"/>
    <w:tmpl w:val="ABDC8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A6D71"/>
    <w:multiLevelType w:val="hybridMultilevel"/>
    <w:tmpl w:val="B4E42B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31"/>
  </w:num>
  <w:num w:numId="5">
    <w:abstractNumId w:val="25"/>
  </w:num>
  <w:num w:numId="6">
    <w:abstractNumId w:val="21"/>
  </w:num>
  <w:num w:numId="7">
    <w:abstractNumId w:val="27"/>
  </w:num>
  <w:num w:numId="8">
    <w:abstractNumId w:val="12"/>
  </w:num>
  <w:num w:numId="9">
    <w:abstractNumId w:val="0"/>
  </w:num>
  <w:num w:numId="10">
    <w:abstractNumId w:val="24"/>
  </w:num>
  <w:num w:numId="11">
    <w:abstractNumId w:val="3"/>
  </w:num>
  <w:num w:numId="12">
    <w:abstractNumId w:val="29"/>
  </w:num>
  <w:num w:numId="13">
    <w:abstractNumId w:val="8"/>
  </w:num>
  <w:num w:numId="14">
    <w:abstractNumId w:val="33"/>
  </w:num>
  <w:num w:numId="15">
    <w:abstractNumId w:val="1"/>
  </w:num>
  <w:num w:numId="16">
    <w:abstractNumId w:val="10"/>
  </w:num>
  <w:num w:numId="17">
    <w:abstractNumId w:val="17"/>
  </w:num>
  <w:num w:numId="18">
    <w:abstractNumId w:val="28"/>
  </w:num>
  <w:num w:numId="19">
    <w:abstractNumId w:val="4"/>
  </w:num>
  <w:num w:numId="20">
    <w:abstractNumId w:val="6"/>
  </w:num>
  <w:num w:numId="21">
    <w:abstractNumId w:val="5"/>
  </w:num>
  <w:num w:numId="22">
    <w:abstractNumId w:val="16"/>
  </w:num>
  <w:num w:numId="23">
    <w:abstractNumId w:val="32"/>
  </w:num>
  <w:num w:numId="24">
    <w:abstractNumId w:val="22"/>
  </w:num>
  <w:num w:numId="25">
    <w:abstractNumId w:val="18"/>
  </w:num>
  <w:num w:numId="26">
    <w:abstractNumId w:val="26"/>
  </w:num>
  <w:num w:numId="27">
    <w:abstractNumId w:val="11"/>
  </w:num>
  <w:num w:numId="28">
    <w:abstractNumId w:val="7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23"/>
  </w:num>
  <w:num w:numId="3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151"/>
    <w:rsid w:val="00004B86"/>
    <w:rsid w:val="000268A0"/>
    <w:rsid w:val="000326CE"/>
    <w:rsid w:val="0003619A"/>
    <w:rsid w:val="000437D9"/>
    <w:rsid w:val="00050536"/>
    <w:rsid w:val="00055A34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10460"/>
    <w:rsid w:val="00131CAA"/>
    <w:rsid w:val="00131FAF"/>
    <w:rsid w:val="001332B0"/>
    <w:rsid w:val="00137345"/>
    <w:rsid w:val="001504A9"/>
    <w:rsid w:val="001653C6"/>
    <w:rsid w:val="0017730F"/>
    <w:rsid w:val="001B7571"/>
    <w:rsid w:val="001F7AC0"/>
    <w:rsid w:val="0021383F"/>
    <w:rsid w:val="00217DAD"/>
    <w:rsid w:val="002219E6"/>
    <w:rsid w:val="00224E23"/>
    <w:rsid w:val="00242AB2"/>
    <w:rsid w:val="00273D08"/>
    <w:rsid w:val="0027736E"/>
    <w:rsid w:val="002837C1"/>
    <w:rsid w:val="00294AD8"/>
    <w:rsid w:val="002B533D"/>
    <w:rsid w:val="002C42CF"/>
    <w:rsid w:val="002C4AE7"/>
    <w:rsid w:val="002D4119"/>
    <w:rsid w:val="002E0108"/>
    <w:rsid w:val="002E78FF"/>
    <w:rsid w:val="002E7945"/>
    <w:rsid w:val="002F1663"/>
    <w:rsid w:val="003076B6"/>
    <w:rsid w:val="003226FE"/>
    <w:rsid w:val="00324A25"/>
    <w:rsid w:val="003253A0"/>
    <w:rsid w:val="00325EA5"/>
    <w:rsid w:val="003307B3"/>
    <w:rsid w:val="00334F06"/>
    <w:rsid w:val="00337171"/>
    <w:rsid w:val="00342042"/>
    <w:rsid w:val="00344433"/>
    <w:rsid w:val="00346EF3"/>
    <w:rsid w:val="00354EA4"/>
    <w:rsid w:val="00382165"/>
    <w:rsid w:val="0039345B"/>
    <w:rsid w:val="003A125E"/>
    <w:rsid w:val="003A5417"/>
    <w:rsid w:val="003D5EAC"/>
    <w:rsid w:val="003F21EB"/>
    <w:rsid w:val="003F49AE"/>
    <w:rsid w:val="00417AAC"/>
    <w:rsid w:val="0042359F"/>
    <w:rsid w:val="00441BF4"/>
    <w:rsid w:val="00445FAE"/>
    <w:rsid w:val="00460E59"/>
    <w:rsid w:val="00463BF9"/>
    <w:rsid w:val="0046404C"/>
    <w:rsid w:val="00471EF0"/>
    <w:rsid w:val="00495FD5"/>
    <w:rsid w:val="004A0878"/>
    <w:rsid w:val="004A3BCF"/>
    <w:rsid w:val="004D1196"/>
    <w:rsid w:val="004E4C4B"/>
    <w:rsid w:val="004E75A0"/>
    <w:rsid w:val="004F0DC0"/>
    <w:rsid w:val="0050640E"/>
    <w:rsid w:val="0051552E"/>
    <w:rsid w:val="00520D63"/>
    <w:rsid w:val="005336CE"/>
    <w:rsid w:val="00536FF0"/>
    <w:rsid w:val="00543A73"/>
    <w:rsid w:val="00544025"/>
    <w:rsid w:val="0054512D"/>
    <w:rsid w:val="0054708E"/>
    <w:rsid w:val="00586581"/>
    <w:rsid w:val="00591BC6"/>
    <w:rsid w:val="00602B52"/>
    <w:rsid w:val="00620C50"/>
    <w:rsid w:val="00621346"/>
    <w:rsid w:val="00632D63"/>
    <w:rsid w:val="00681162"/>
    <w:rsid w:val="00681D52"/>
    <w:rsid w:val="006A3052"/>
    <w:rsid w:val="006A3717"/>
    <w:rsid w:val="006A480E"/>
    <w:rsid w:val="006A5253"/>
    <w:rsid w:val="006A7154"/>
    <w:rsid w:val="006C355A"/>
    <w:rsid w:val="006D4F95"/>
    <w:rsid w:val="006D5F40"/>
    <w:rsid w:val="006E276B"/>
    <w:rsid w:val="00701994"/>
    <w:rsid w:val="00702BD4"/>
    <w:rsid w:val="007031AA"/>
    <w:rsid w:val="0070652B"/>
    <w:rsid w:val="00714808"/>
    <w:rsid w:val="0071728E"/>
    <w:rsid w:val="0072167F"/>
    <w:rsid w:val="00733352"/>
    <w:rsid w:val="00734CA0"/>
    <w:rsid w:val="0074486C"/>
    <w:rsid w:val="00747761"/>
    <w:rsid w:val="00756E4C"/>
    <w:rsid w:val="0076071C"/>
    <w:rsid w:val="00763030"/>
    <w:rsid w:val="00785152"/>
    <w:rsid w:val="00787131"/>
    <w:rsid w:val="007A2711"/>
    <w:rsid w:val="007A2D89"/>
    <w:rsid w:val="007A4BA9"/>
    <w:rsid w:val="007B4305"/>
    <w:rsid w:val="007B777B"/>
    <w:rsid w:val="007D0268"/>
    <w:rsid w:val="007D2C25"/>
    <w:rsid w:val="007D6A98"/>
    <w:rsid w:val="007F3EA2"/>
    <w:rsid w:val="00816F0F"/>
    <w:rsid w:val="00817E1B"/>
    <w:rsid w:val="00821A3A"/>
    <w:rsid w:val="008227B3"/>
    <w:rsid w:val="008408EB"/>
    <w:rsid w:val="00856B0E"/>
    <w:rsid w:val="0086319C"/>
    <w:rsid w:val="00874739"/>
    <w:rsid w:val="00884A7B"/>
    <w:rsid w:val="00885D2A"/>
    <w:rsid w:val="008A6F44"/>
    <w:rsid w:val="008B111D"/>
    <w:rsid w:val="008B5B16"/>
    <w:rsid w:val="008C10A0"/>
    <w:rsid w:val="008E1A45"/>
    <w:rsid w:val="008E43D0"/>
    <w:rsid w:val="008E6EC0"/>
    <w:rsid w:val="009062DC"/>
    <w:rsid w:val="009251D3"/>
    <w:rsid w:val="0092576F"/>
    <w:rsid w:val="0093524D"/>
    <w:rsid w:val="009457BE"/>
    <w:rsid w:val="0094735E"/>
    <w:rsid w:val="0096443D"/>
    <w:rsid w:val="00975309"/>
    <w:rsid w:val="009B3A39"/>
    <w:rsid w:val="009B510D"/>
    <w:rsid w:val="009C6651"/>
    <w:rsid w:val="009D1B4A"/>
    <w:rsid w:val="009F5BD3"/>
    <w:rsid w:val="00A10341"/>
    <w:rsid w:val="00A11E3B"/>
    <w:rsid w:val="00A24A50"/>
    <w:rsid w:val="00A253B4"/>
    <w:rsid w:val="00A270F9"/>
    <w:rsid w:val="00A272B3"/>
    <w:rsid w:val="00A3133A"/>
    <w:rsid w:val="00A3755C"/>
    <w:rsid w:val="00A41036"/>
    <w:rsid w:val="00A45BA8"/>
    <w:rsid w:val="00A507D4"/>
    <w:rsid w:val="00A510C3"/>
    <w:rsid w:val="00A72136"/>
    <w:rsid w:val="00A9287E"/>
    <w:rsid w:val="00A93F8D"/>
    <w:rsid w:val="00A941E8"/>
    <w:rsid w:val="00AC6A8B"/>
    <w:rsid w:val="00AD1F97"/>
    <w:rsid w:val="00AD3810"/>
    <w:rsid w:val="00AD52ED"/>
    <w:rsid w:val="00B0455B"/>
    <w:rsid w:val="00B26F61"/>
    <w:rsid w:val="00B37A2D"/>
    <w:rsid w:val="00B81C1B"/>
    <w:rsid w:val="00B859A0"/>
    <w:rsid w:val="00B87A8E"/>
    <w:rsid w:val="00B9585B"/>
    <w:rsid w:val="00BA40F4"/>
    <w:rsid w:val="00BB6700"/>
    <w:rsid w:val="00BC2999"/>
    <w:rsid w:val="00C0567A"/>
    <w:rsid w:val="00C06EEC"/>
    <w:rsid w:val="00C11281"/>
    <w:rsid w:val="00C4114E"/>
    <w:rsid w:val="00C44312"/>
    <w:rsid w:val="00C5137C"/>
    <w:rsid w:val="00C517BD"/>
    <w:rsid w:val="00C62FBA"/>
    <w:rsid w:val="00C63103"/>
    <w:rsid w:val="00C66E6F"/>
    <w:rsid w:val="00C847ED"/>
    <w:rsid w:val="00C91AB0"/>
    <w:rsid w:val="00C92DDF"/>
    <w:rsid w:val="00C9687C"/>
    <w:rsid w:val="00CA6C26"/>
    <w:rsid w:val="00CB1693"/>
    <w:rsid w:val="00CD24A2"/>
    <w:rsid w:val="00CE1A9B"/>
    <w:rsid w:val="00CE2EB8"/>
    <w:rsid w:val="00CF79C7"/>
    <w:rsid w:val="00D00DA9"/>
    <w:rsid w:val="00D11E59"/>
    <w:rsid w:val="00D35065"/>
    <w:rsid w:val="00D44FCC"/>
    <w:rsid w:val="00D46CBC"/>
    <w:rsid w:val="00D4706C"/>
    <w:rsid w:val="00D57FA0"/>
    <w:rsid w:val="00D64359"/>
    <w:rsid w:val="00D76C8D"/>
    <w:rsid w:val="00D829EA"/>
    <w:rsid w:val="00D83043"/>
    <w:rsid w:val="00D91A75"/>
    <w:rsid w:val="00D95338"/>
    <w:rsid w:val="00DC5322"/>
    <w:rsid w:val="00DD0AE0"/>
    <w:rsid w:val="00DD266C"/>
    <w:rsid w:val="00DD2D99"/>
    <w:rsid w:val="00DD4BAE"/>
    <w:rsid w:val="00DE6FAD"/>
    <w:rsid w:val="00DF54D4"/>
    <w:rsid w:val="00E00466"/>
    <w:rsid w:val="00E1210C"/>
    <w:rsid w:val="00E356C4"/>
    <w:rsid w:val="00E45F15"/>
    <w:rsid w:val="00E479B1"/>
    <w:rsid w:val="00E53F10"/>
    <w:rsid w:val="00E569EA"/>
    <w:rsid w:val="00E74EA9"/>
    <w:rsid w:val="00E83D96"/>
    <w:rsid w:val="00E90DBE"/>
    <w:rsid w:val="00EB6C19"/>
    <w:rsid w:val="00EB7F88"/>
    <w:rsid w:val="00EC681F"/>
    <w:rsid w:val="00ED4367"/>
    <w:rsid w:val="00EE5C75"/>
    <w:rsid w:val="00F0441B"/>
    <w:rsid w:val="00F14114"/>
    <w:rsid w:val="00F146FC"/>
    <w:rsid w:val="00F20B2D"/>
    <w:rsid w:val="00F25483"/>
    <w:rsid w:val="00F264E4"/>
    <w:rsid w:val="00F3720E"/>
    <w:rsid w:val="00F445CA"/>
    <w:rsid w:val="00F616A8"/>
    <w:rsid w:val="00F665AE"/>
    <w:rsid w:val="00F67BB5"/>
    <w:rsid w:val="00F711D5"/>
    <w:rsid w:val="00F82224"/>
    <w:rsid w:val="00FA04FF"/>
    <w:rsid w:val="00FA06B9"/>
    <w:rsid w:val="00FA6D8E"/>
    <w:rsid w:val="00FB47A0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2BD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BD4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02BD4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4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45B"/>
    <w:rPr>
      <w:rFonts w:eastAsiaTheme="minorEastAsia"/>
      <w:i/>
      <w:iCs/>
      <w:color w:val="5B9BD5" w:themeColor="accent1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E36D-40C2-4A93-95E2-1C622EBF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13</cp:revision>
  <dcterms:created xsi:type="dcterms:W3CDTF">2018-05-07T15:42:00Z</dcterms:created>
  <dcterms:modified xsi:type="dcterms:W3CDTF">2018-05-07T21:26:00Z</dcterms:modified>
</cp:coreProperties>
</file>