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A68" w:rsidRPr="005A34F6" w:rsidRDefault="00ED3A68" w:rsidP="00ED3A68">
      <w:pPr>
        <w:jc w:val="center"/>
        <w:rPr>
          <w:rFonts w:ascii="Arial Rounded MT Bold" w:hAnsi="Arial Rounded MT Bold"/>
          <w:sz w:val="24"/>
        </w:rPr>
      </w:pPr>
      <w:r w:rsidRPr="005A34F6">
        <w:rPr>
          <w:rFonts w:ascii="Arial Rounded MT Bold" w:hAnsi="Arial Rounded MT Bold"/>
          <w:bCs/>
          <w:sz w:val="24"/>
        </w:rPr>
        <w:t>Comparison of SARS</w:t>
      </w:r>
      <w:r w:rsidRPr="005A34F6">
        <w:rPr>
          <w:bCs/>
          <w:sz w:val="24"/>
        </w:rPr>
        <w:t>·</w:t>
      </w:r>
      <w:r w:rsidRPr="005A34F6">
        <w:rPr>
          <w:rFonts w:ascii="Arial Rounded MT Bold" w:hAnsi="Arial Rounded MT Bold"/>
          <w:bCs/>
          <w:sz w:val="24"/>
        </w:rPr>
        <w:t>GRID and SARS Anywhere</w:t>
      </w:r>
      <w:r w:rsidRPr="005A34F6">
        <w:rPr>
          <w:rFonts w:ascii="Arial Rounded MT Bold" w:hAnsi="Arial Rounded MT Bold"/>
          <w:sz w:val="24"/>
        </w:rPr>
        <w:t xml:space="preserve"> </w:t>
      </w:r>
    </w:p>
    <w:p w:rsidR="00ED3A68" w:rsidRPr="005A34F6" w:rsidRDefault="00ED3A68" w:rsidP="00ED3A68">
      <w:pPr>
        <w:jc w:val="center"/>
        <w:rPr>
          <w:rFonts w:ascii="Arial Rounded MT Bold" w:hAnsi="Arial Rounded MT Bold"/>
          <w:szCs w:val="20"/>
        </w:rPr>
      </w:pPr>
      <w:r>
        <w:rPr>
          <w:rFonts w:ascii="Arial Rounded MT Bold" w:hAnsi="Arial Rounded MT Bold"/>
          <w:szCs w:val="20"/>
        </w:rPr>
        <w:t>San Bernardino Community College District</w:t>
      </w:r>
    </w:p>
    <w:p w:rsidR="00ED3A68" w:rsidRPr="002B0B68" w:rsidRDefault="00ED3A68" w:rsidP="00ED3A68">
      <w:pPr>
        <w:widowControl w:val="0"/>
        <w:tabs>
          <w:tab w:val="left" w:pos="0"/>
          <w:tab w:val="right" w:pos="9180"/>
        </w:tabs>
        <w:overflowPunct w:val="0"/>
        <w:autoSpaceDE w:val="0"/>
        <w:autoSpaceDN w:val="0"/>
        <w:adjustRightInd w:val="0"/>
        <w:spacing w:line="300" w:lineRule="auto"/>
        <w:jc w:val="center"/>
        <w:rPr>
          <w:rFonts w:ascii="Arial Rounded MT Bold" w:hAnsi="Arial Rounded MT Bold"/>
          <w:color w:val="000000"/>
          <w:kern w:val="30"/>
          <w:szCs w:val="20"/>
        </w:rPr>
      </w:pPr>
      <w:r>
        <w:rPr>
          <w:rFonts w:ascii="Arial Rounded MT Bold" w:hAnsi="Arial Rounded MT Bold"/>
          <w:color w:val="000000"/>
          <w:kern w:val="30"/>
          <w:szCs w:val="20"/>
        </w:rPr>
        <w:t>May 9, 2018</w:t>
      </w:r>
    </w:p>
    <w:p w:rsidR="00ED3A68" w:rsidRDefault="00ED3A68" w:rsidP="00ED3A68">
      <w:pPr>
        <w:jc w:val="both"/>
      </w:pPr>
    </w:p>
    <w:p w:rsidR="00ED3A68" w:rsidRDefault="00ED3A68" w:rsidP="00584D63">
      <w:pPr>
        <w:widowControl w:val="0"/>
        <w:tabs>
          <w:tab w:val="left" w:pos="2160"/>
        </w:tabs>
        <w:jc w:val="center"/>
        <w:rPr>
          <w:lang w:val="en"/>
        </w:rPr>
      </w:pPr>
    </w:p>
    <w:p w:rsidR="00ED3A68" w:rsidRDefault="00ED3A68" w:rsidP="00ED3A68">
      <w:pPr>
        <w:pStyle w:val="Title"/>
        <w:tabs>
          <w:tab w:val="left" w:pos="2880"/>
          <w:tab w:val="right" w:pos="9270"/>
        </w:tabs>
        <w:jc w:val="left"/>
        <w:rPr>
          <w:rFonts w:ascii="Arial" w:hAnsi="Arial" w:cs="Arial"/>
          <w:b w:val="0"/>
          <w:u w:val="single"/>
        </w:rPr>
      </w:pPr>
      <w:r w:rsidRPr="00D43BEC">
        <w:rPr>
          <w:rFonts w:ascii="Arial" w:hAnsi="Arial" w:cs="Arial"/>
          <w:b w:val="0"/>
          <w:highlight w:val="yellow"/>
          <w:u w:val="single"/>
        </w:rPr>
        <w:t>Overview</w:t>
      </w:r>
    </w:p>
    <w:p w:rsidR="00ED3A68" w:rsidRPr="000253E0" w:rsidRDefault="00ED3A68" w:rsidP="00ED3A68">
      <w:pPr>
        <w:pStyle w:val="Title"/>
        <w:tabs>
          <w:tab w:val="left" w:pos="2880"/>
          <w:tab w:val="right" w:pos="9270"/>
        </w:tabs>
        <w:jc w:val="left"/>
        <w:rPr>
          <w:rFonts w:ascii="Arial" w:hAnsi="Arial" w:cs="Arial"/>
          <w:b w:val="0"/>
        </w:rPr>
      </w:pPr>
    </w:p>
    <w:p w:rsidR="00ED3A68" w:rsidRPr="000253E0" w:rsidRDefault="00ED3A68" w:rsidP="00ED3A68">
      <w:pPr>
        <w:numPr>
          <w:ilvl w:val="0"/>
          <w:numId w:val="1"/>
        </w:numPr>
        <w:tabs>
          <w:tab w:val="left" w:pos="360"/>
        </w:tabs>
      </w:pPr>
      <w:r w:rsidRPr="000253E0">
        <w:t>Log in via the college website</w:t>
      </w:r>
    </w:p>
    <w:p w:rsidR="00ED3A68" w:rsidRPr="003C7D15" w:rsidRDefault="00A555CB" w:rsidP="003C7D15">
      <w:pPr>
        <w:pStyle w:val="ListParagraph"/>
        <w:numPr>
          <w:ilvl w:val="0"/>
          <w:numId w:val="10"/>
        </w:numPr>
        <w:rPr>
          <w:color w:val="0000CC"/>
        </w:rPr>
      </w:pPr>
      <w:r w:rsidRPr="003C7D15">
        <w:rPr>
          <w:color w:val="0000CC"/>
        </w:rPr>
        <w:t>Can aut</w:t>
      </w:r>
      <w:r w:rsidR="003C7D15" w:rsidRPr="003C7D15">
        <w:rPr>
          <w:color w:val="0000CC"/>
        </w:rPr>
        <w:t>hen</w:t>
      </w:r>
      <w:r w:rsidRPr="003C7D15">
        <w:rPr>
          <w:color w:val="0000CC"/>
        </w:rPr>
        <w:t>ticate users in system using a single user account</w:t>
      </w:r>
    </w:p>
    <w:p w:rsidR="00A555CB" w:rsidRPr="00E760FF" w:rsidRDefault="00A555CB" w:rsidP="00ED3A68">
      <w:pPr>
        <w:rPr>
          <w:color w:val="0000CC"/>
        </w:rPr>
      </w:pPr>
      <w:r>
        <w:tab/>
      </w:r>
      <w:proofErr w:type="spellStart"/>
      <w:r>
        <w:t>Signin</w:t>
      </w:r>
      <w:proofErr w:type="spellEnd"/>
      <w:r>
        <w:t xml:space="preserve"> – </w:t>
      </w:r>
      <w:r w:rsidR="003C7D15" w:rsidRPr="003C7D15">
        <w:rPr>
          <w:color w:val="0000CC"/>
        </w:rPr>
        <w:t>S</w:t>
      </w:r>
      <w:r w:rsidRPr="003C7D15">
        <w:rPr>
          <w:color w:val="0000CC"/>
        </w:rPr>
        <w:t>imilar</w:t>
      </w:r>
      <w:r w:rsidRPr="00E760FF">
        <w:rPr>
          <w:color w:val="0000CC"/>
        </w:rPr>
        <w:t xml:space="preserve"> to the grid</w:t>
      </w:r>
    </w:p>
    <w:p w:rsidR="00ED3A68" w:rsidRDefault="00ED3A68" w:rsidP="00ED3A68">
      <w:pPr>
        <w:rPr>
          <w:u w:val="single"/>
        </w:rPr>
      </w:pPr>
    </w:p>
    <w:p w:rsidR="00ED3A68" w:rsidRDefault="00ED3A68" w:rsidP="003C7D15">
      <w:pPr>
        <w:spacing w:before="120"/>
        <w:rPr>
          <w:u w:val="single"/>
        </w:rPr>
      </w:pPr>
      <w:r w:rsidRPr="00D43BEC">
        <w:rPr>
          <w:highlight w:val="yellow"/>
          <w:u w:val="single"/>
        </w:rPr>
        <w:t>Overview of the Toolbar</w:t>
      </w:r>
    </w:p>
    <w:p w:rsidR="00ED3A68" w:rsidRPr="00CF1578" w:rsidRDefault="00ED3A68" w:rsidP="00ED3A68">
      <w:pPr>
        <w:rPr>
          <w:u w:val="single"/>
        </w:rPr>
      </w:pPr>
    </w:p>
    <w:p w:rsidR="00ED3A68" w:rsidRPr="00584D63" w:rsidRDefault="00ED3A68" w:rsidP="00ED3A68">
      <w:pPr>
        <w:numPr>
          <w:ilvl w:val="0"/>
          <w:numId w:val="2"/>
        </w:numPr>
        <w:tabs>
          <w:tab w:val="clear" w:pos="1080"/>
        </w:tabs>
        <w:ind w:left="720"/>
        <w:rPr>
          <w:color w:val="000000" w:themeColor="text1"/>
        </w:rPr>
      </w:pPr>
      <w:proofErr w:type="spellStart"/>
      <w:r>
        <w:t>Flyout</w:t>
      </w:r>
      <w:proofErr w:type="spellEnd"/>
      <w:r>
        <w:t xml:space="preserve"> menu</w:t>
      </w:r>
      <w:r w:rsidR="00BB0AA8">
        <w:t xml:space="preserve"> - </w:t>
      </w:r>
      <w:r w:rsidR="00BB0AA8" w:rsidRPr="00BB0AA8">
        <w:rPr>
          <w:color w:val="0000CC"/>
        </w:rPr>
        <w:t>Advising</w:t>
      </w:r>
    </w:p>
    <w:p w:rsidR="00ED3A68" w:rsidRDefault="00ED3A68" w:rsidP="00ED3A68">
      <w:pPr>
        <w:numPr>
          <w:ilvl w:val="0"/>
          <w:numId w:val="2"/>
        </w:numPr>
        <w:tabs>
          <w:tab w:val="clear" w:pos="1080"/>
        </w:tabs>
        <w:ind w:left="720"/>
      </w:pPr>
      <w:r>
        <w:t>Quick Links</w:t>
      </w:r>
    </w:p>
    <w:p w:rsidR="00ED3A68" w:rsidRDefault="00ED3A68" w:rsidP="00ED3A68">
      <w:pPr>
        <w:numPr>
          <w:ilvl w:val="0"/>
          <w:numId w:val="2"/>
        </w:numPr>
        <w:tabs>
          <w:tab w:val="clear" w:pos="1080"/>
        </w:tabs>
        <w:ind w:left="720"/>
      </w:pPr>
      <w:r>
        <w:t>Refresh</w:t>
      </w:r>
    </w:p>
    <w:p w:rsidR="00ED3A68" w:rsidRPr="00BB0AA8" w:rsidRDefault="00ED3A68" w:rsidP="00ED3A68">
      <w:pPr>
        <w:numPr>
          <w:ilvl w:val="0"/>
          <w:numId w:val="2"/>
        </w:numPr>
        <w:tabs>
          <w:tab w:val="clear" w:pos="1080"/>
        </w:tabs>
        <w:ind w:left="720"/>
        <w:rPr>
          <w:color w:val="000000" w:themeColor="text1"/>
        </w:rPr>
      </w:pPr>
      <w:r>
        <w:t>Print</w:t>
      </w:r>
      <w:r w:rsidR="00BB0AA8">
        <w:t xml:space="preserve"> – </w:t>
      </w:r>
      <w:r w:rsidR="00BB0AA8" w:rsidRPr="00BB0AA8">
        <w:rPr>
          <w:color w:val="0000CC"/>
        </w:rPr>
        <w:t xml:space="preserve">enabled, depending on which screen you are </w:t>
      </w:r>
      <w:r w:rsidR="00BB0AA8">
        <w:rPr>
          <w:color w:val="0000CC"/>
        </w:rPr>
        <w:t>i</w:t>
      </w:r>
      <w:r w:rsidR="00BB0AA8" w:rsidRPr="00BB0AA8">
        <w:rPr>
          <w:color w:val="0000CC"/>
        </w:rPr>
        <w:t>n</w:t>
      </w:r>
    </w:p>
    <w:p w:rsidR="00ED3A68" w:rsidRPr="00BB0AA8" w:rsidRDefault="00ED3A68" w:rsidP="00ED3A68">
      <w:pPr>
        <w:numPr>
          <w:ilvl w:val="0"/>
          <w:numId w:val="2"/>
        </w:numPr>
        <w:tabs>
          <w:tab w:val="clear" w:pos="1080"/>
        </w:tabs>
        <w:ind w:left="720"/>
        <w:rPr>
          <w:color w:val="000000" w:themeColor="text1"/>
        </w:rPr>
      </w:pPr>
      <w:r w:rsidRPr="00BB0AA8">
        <w:rPr>
          <w:color w:val="000000" w:themeColor="text1"/>
        </w:rPr>
        <w:t>Chat</w:t>
      </w:r>
    </w:p>
    <w:p w:rsidR="00ED3A68" w:rsidRDefault="00ED3A68" w:rsidP="00ED3A68">
      <w:pPr>
        <w:numPr>
          <w:ilvl w:val="0"/>
          <w:numId w:val="2"/>
        </w:numPr>
        <w:tabs>
          <w:tab w:val="clear" w:pos="1080"/>
        </w:tabs>
        <w:ind w:left="720"/>
      </w:pPr>
      <w:r>
        <w:t>Configuration</w:t>
      </w:r>
    </w:p>
    <w:p w:rsidR="00ED3A68" w:rsidRDefault="00ED3A68" w:rsidP="00ED3A68">
      <w:pPr>
        <w:numPr>
          <w:ilvl w:val="0"/>
          <w:numId w:val="2"/>
        </w:numPr>
        <w:tabs>
          <w:tab w:val="clear" w:pos="1080"/>
        </w:tabs>
        <w:ind w:left="720"/>
      </w:pPr>
      <w:r>
        <w:t>Help</w:t>
      </w:r>
      <w:r w:rsidR="00BB0AA8">
        <w:t xml:space="preserve"> - </w:t>
      </w:r>
    </w:p>
    <w:p w:rsidR="00ED3A68" w:rsidRPr="00D36097" w:rsidRDefault="00ED3A68" w:rsidP="00ED3A68">
      <w:pPr>
        <w:numPr>
          <w:ilvl w:val="0"/>
          <w:numId w:val="2"/>
        </w:numPr>
        <w:tabs>
          <w:tab w:val="clear" w:pos="1080"/>
        </w:tabs>
        <w:ind w:left="720"/>
      </w:pPr>
      <w:r w:rsidRPr="00D36097">
        <w:t>User Account Information</w:t>
      </w:r>
      <w:r w:rsidR="00BB0AA8">
        <w:t xml:space="preserve"> – </w:t>
      </w:r>
      <w:r w:rsidR="00BB0AA8" w:rsidRPr="00BB0AA8">
        <w:rPr>
          <w:color w:val="0000CC"/>
        </w:rPr>
        <w:t>You can specify your email and phone number</w:t>
      </w:r>
    </w:p>
    <w:p w:rsidR="00ED3A68" w:rsidRDefault="00ED3A68" w:rsidP="00ED3A68">
      <w:pPr>
        <w:rPr>
          <w:u w:val="single"/>
        </w:rPr>
      </w:pPr>
    </w:p>
    <w:p w:rsidR="00ED3A68" w:rsidRDefault="00ED3A68" w:rsidP="00ED3A68">
      <w:pPr>
        <w:rPr>
          <w:u w:val="single"/>
        </w:rPr>
      </w:pPr>
    </w:p>
    <w:p w:rsidR="00ED3A68" w:rsidRDefault="00ED3A68" w:rsidP="00ED3A68">
      <w:pPr>
        <w:rPr>
          <w:u w:val="single"/>
        </w:rPr>
      </w:pPr>
      <w:r w:rsidRPr="00D43BEC">
        <w:rPr>
          <w:highlight w:val="yellow"/>
          <w:u w:val="single"/>
        </w:rPr>
        <w:t>Navigation</w:t>
      </w:r>
    </w:p>
    <w:p w:rsidR="00ED3A68" w:rsidRPr="002326AC" w:rsidRDefault="00ED3A68" w:rsidP="00ED3A68">
      <w:pPr>
        <w:rPr>
          <w:u w:val="single"/>
        </w:rPr>
      </w:pPr>
    </w:p>
    <w:p w:rsidR="00ED3A68" w:rsidRDefault="00ED3A68" w:rsidP="00ED3A68">
      <w:pPr>
        <w:numPr>
          <w:ilvl w:val="0"/>
          <w:numId w:val="7"/>
        </w:numPr>
        <w:tabs>
          <w:tab w:val="clear" w:pos="720"/>
        </w:tabs>
      </w:pPr>
      <w:proofErr w:type="spellStart"/>
      <w:r>
        <w:t>Flyout</w:t>
      </w:r>
      <w:proofErr w:type="spellEnd"/>
      <w:r>
        <w:t xml:space="preserve"> menu selections</w:t>
      </w:r>
    </w:p>
    <w:p w:rsidR="00ED3A68" w:rsidRPr="00BB0AA8" w:rsidRDefault="00ED3A68" w:rsidP="00ED3A68">
      <w:pPr>
        <w:tabs>
          <w:tab w:val="left" w:pos="720"/>
        </w:tabs>
        <w:ind w:left="720"/>
        <w:rPr>
          <w:color w:val="0000CC"/>
        </w:rPr>
      </w:pPr>
      <w:r>
        <w:t>--</w:t>
      </w:r>
      <w:r w:rsidRPr="000253E0">
        <w:t xml:space="preserve"> </w:t>
      </w:r>
      <w:r>
        <w:t>Location</w:t>
      </w:r>
      <w:r w:rsidR="00BB0AA8">
        <w:t xml:space="preserve"> – </w:t>
      </w:r>
      <w:r w:rsidR="003C7D15" w:rsidRPr="003C7D15">
        <w:rPr>
          <w:color w:val="0000CC"/>
        </w:rPr>
        <w:t>W</w:t>
      </w:r>
      <w:r w:rsidR="00BB0AA8" w:rsidRPr="003C7D15">
        <w:rPr>
          <w:color w:val="0000CC"/>
        </w:rPr>
        <w:t xml:space="preserve">ill </w:t>
      </w:r>
      <w:r w:rsidR="00BB0AA8" w:rsidRPr="00BB0AA8">
        <w:rPr>
          <w:color w:val="0000CC"/>
        </w:rPr>
        <w:t>transfer over to SARS Anywhere</w:t>
      </w:r>
    </w:p>
    <w:p w:rsidR="00BB0AA8" w:rsidRDefault="00ED3A68" w:rsidP="00ED3A68">
      <w:pPr>
        <w:tabs>
          <w:tab w:val="left" w:pos="720"/>
        </w:tabs>
        <w:ind w:left="720"/>
      </w:pPr>
      <w:r>
        <w:t>--</w:t>
      </w:r>
      <w:r w:rsidRPr="000253E0">
        <w:t xml:space="preserve"> </w:t>
      </w:r>
      <w:r>
        <w:t>Date vs. Current, Future and History Data Views</w:t>
      </w:r>
      <w:r w:rsidR="00BB0AA8">
        <w:t xml:space="preserve"> </w:t>
      </w:r>
    </w:p>
    <w:p w:rsidR="00ED3A68" w:rsidRDefault="00ED3A68" w:rsidP="00ED3A68">
      <w:pPr>
        <w:tabs>
          <w:tab w:val="left" w:pos="720"/>
        </w:tabs>
        <w:ind w:left="720"/>
      </w:pPr>
      <w:r>
        <w:t>-- Short Name (select one advisor or multiple advisors)</w:t>
      </w:r>
    </w:p>
    <w:p w:rsidR="00E760FF" w:rsidRDefault="00ED3A68" w:rsidP="00ED3A68">
      <w:pPr>
        <w:tabs>
          <w:tab w:val="left" w:pos="720"/>
        </w:tabs>
        <w:ind w:left="720"/>
      </w:pPr>
      <w:r>
        <w:t>-- Specialty (select for multiple advisors only)</w:t>
      </w:r>
    </w:p>
    <w:p w:rsidR="00ED3A68" w:rsidRDefault="00ED3A68" w:rsidP="00ED3A68">
      <w:pPr>
        <w:numPr>
          <w:ilvl w:val="0"/>
          <w:numId w:val="7"/>
        </w:numPr>
        <w:tabs>
          <w:tab w:val="clear" w:pos="720"/>
        </w:tabs>
      </w:pPr>
      <w:r w:rsidRPr="000253E0">
        <w:t>Previous/Next buttons</w:t>
      </w:r>
      <w:r>
        <w:t xml:space="preserve"> vs. F2 and F3</w:t>
      </w:r>
    </w:p>
    <w:p w:rsidR="00ED3A68" w:rsidRDefault="00ED3A68" w:rsidP="00ED3A68">
      <w:pPr>
        <w:rPr>
          <w:u w:val="single"/>
        </w:rPr>
      </w:pPr>
    </w:p>
    <w:p w:rsidR="00ED3A68" w:rsidRDefault="00ED3A68" w:rsidP="00ED3A68">
      <w:pPr>
        <w:rPr>
          <w:u w:val="single"/>
        </w:rPr>
      </w:pPr>
    </w:p>
    <w:p w:rsidR="00ED3A68" w:rsidRDefault="00ED3A68" w:rsidP="00ED3A68">
      <w:pPr>
        <w:rPr>
          <w:u w:val="single"/>
        </w:rPr>
      </w:pPr>
      <w:r w:rsidRPr="00D43BEC">
        <w:rPr>
          <w:highlight w:val="yellow"/>
          <w:u w:val="single"/>
        </w:rPr>
        <w:t>Tabs</w:t>
      </w:r>
    </w:p>
    <w:p w:rsidR="00ED3A68" w:rsidRDefault="00ED3A68" w:rsidP="00ED3A68"/>
    <w:p w:rsidR="00ED3A68" w:rsidRDefault="00ED3A68" w:rsidP="00ED3A68">
      <w:pPr>
        <w:numPr>
          <w:ilvl w:val="0"/>
          <w:numId w:val="5"/>
        </w:numPr>
      </w:pPr>
      <w:r>
        <w:t>Embedded Tabs:  THE GRID, MY GRID, Drop-in Screen</w:t>
      </w:r>
    </w:p>
    <w:p w:rsidR="00ED3A68" w:rsidRDefault="00ED3A68" w:rsidP="00ED3A68">
      <w:pPr>
        <w:numPr>
          <w:ilvl w:val="0"/>
          <w:numId w:val="5"/>
        </w:numPr>
      </w:pPr>
      <w:r>
        <w:t>Other Tab options from Tab Configuration screen</w:t>
      </w:r>
    </w:p>
    <w:p w:rsidR="00ED3A68" w:rsidRDefault="00ED3A68" w:rsidP="00ED3A68"/>
    <w:p w:rsidR="00ED3A68" w:rsidRPr="00D11AB8" w:rsidRDefault="00ED3A68" w:rsidP="00ED3A68"/>
    <w:p w:rsidR="00ED3A68" w:rsidRDefault="00ED3A68" w:rsidP="00ED3A68">
      <w:pPr>
        <w:rPr>
          <w:snapToGrid w:val="0"/>
          <w:u w:val="single"/>
        </w:rPr>
      </w:pPr>
      <w:r w:rsidRPr="00D43BEC">
        <w:rPr>
          <w:snapToGrid w:val="0"/>
          <w:highlight w:val="yellow"/>
          <w:u w:val="single"/>
        </w:rPr>
        <w:t>Quick Links</w:t>
      </w:r>
    </w:p>
    <w:p w:rsidR="00ED3A68" w:rsidRDefault="00ED3A68" w:rsidP="00ED3A68">
      <w:pPr>
        <w:rPr>
          <w:snapToGrid w:val="0"/>
          <w:u w:val="single"/>
        </w:rPr>
      </w:pPr>
    </w:p>
    <w:p w:rsidR="00ED3A68" w:rsidRPr="00D11AB8" w:rsidRDefault="00ED3A68" w:rsidP="00ED3A68">
      <w:pPr>
        <w:numPr>
          <w:ilvl w:val="0"/>
          <w:numId w:val="3"/>
        </w:numPr>
      </w:pPr>
      <w:r w:rsidRPr="00D11AB8">
        <w:t>Compare to Command Menu</w:t>
      </w:r>
    </w:p>
    <w:p w:rsidR="00ED3A68" w:rsidRPr="00D11AB8" w:rsidRDefault="00ED3A68" w:rsidP="00ED3A68">
      <w:pPr>
        <w:numPr>
          <w:ilvl w:val="0"/>
          <w:numId w:val="3"/>
        </w:numPr>
      </w:pPr>
      <w:r>
        <w:t>Options</w:t>
      </w:r>
      <w:r w:rsidRPr="00D11AB8">
        <w:t xml:space="preserve"> on Quick Links menu </w:t>
      </w:r>
    </w:p>
    <w:p w:rsidR="00ED3A68" w:rsidRPr="00D11AB8" w:rsidRDefault="00ED3A68" w:rsidP="00ED3A68">
      <w:pPr>
        <w:numPr>
          <w:ilvl w:val="0"/>
          <w:numId w:val="3"/>
        </w:numPr>
      </w:pPr>
      <w:r w:rsidRPr="00D11AB8">
        <w:t>Divider on menu</w:t>
      </w:r>
    </w:p>
    <w:p w:rsidR="00ED3A68" w:rsidRDefault="00ED3A68" w:rsidP="00ED3A68">
      <w:pPr>
        <w:rPr>
          <w:snapToGrid w:val="0"/>
          <w:u w:val="single"/>
        </w:rPr>
      </w:pPr>
    </w:p>
    <w:p w:rsidR="00ED3A68" w:rsidRDefault="00ED3A68" w:rsidP="00ED3A68">
      <w:pPr>
        <w:rPr>
          <w:u w:val="single"/>
        </w:rPr>
      </w:pPr>
      <w:r>
        <w:rPr>
          <w:u w:val="single"/>
        </w:rPr>
        <w:br w:type="page"/>
      </w:r>
    </w:p>
    <w:p w:rsidR="00ED3A68" w:rsidRDefault="00ED3A68" w:rsidP="00ED3A68">
      <w:pPr>
        <w:rPr>
          <w:u w:val="single"/>
        </w:rPr>
      </w:pPr>
      <w:r w:rsidRPr="00D43BEC">
        <w:rPr>
          <w:highlight w:val="yellow"/>
          <w:u w:val="single"/>
        </w:rPr>
        <w:lastRenderedPageBreak/>
        <w:t>THE GRID</w:t>
      </w:r>
    </w:p>
    <w:p w:rsidR="00ED3A68" w:rsidRPr="00FC1986" w:rsidRDefault="00ED3A68" w:rsidP="00ED3A68"/>
    <w:p w:rsidR="00ED3A68" w:rsidRPr="00FC1986" w:rsidRDefault="00ED3A68" w:rsidP="00ED3A68">
      <w:pPr>
        <w:numPr>
          <w:ilvl w:val="0"/>
          <w:numId w:val="7"/>
        </w:numPr>
      </w:pPr>
      <w:r w:rsidRPr="00FC1986">
        <w:t>Navigation method changed</w:t>
      </w:r>
    </w:p>
    <w:p w:rsidR="00ED3A68" w:rsidRPr="00FC1986" w:rsidRDefault="00ED3A68" w:rsidP="00ED3A68">
      <w:pPr>
        <w:ind w:left="720"/>
      </w:pPr>
      <w:r w:rsidRPr="00FC1986">
        <w:t>-- Location</w:t>
      </w:r>
    </w:p>
    <w:p w:rsidR="00ED3A68" w:rsidRPr="00FC1986" w:rsidRDefault="00ED3A68" w:rsidP="00ED3A68">
      <w:pPr>
        <w:ind w:left="720"/>
      </w:pPr>
      <w:r w:rsidRPr="00FC1986">
        <w:t>-- Date</w:t>
      </w:r>
    </w:p>
    <w:p w:rsidR="00ED3A68" w:rsidRPr="00FC1986" w:rsidRDefault="00ED3A68" w:rsidP="00ED3A68">
      <w:pPr>
        <w:ind w:left="720"/>
      </w:pPr>
      <w:r w:rsidRPr="00FC1986">
        <w:t>-- Short Name (all advisors for one date or one advisor for multiple dates)</w:t>
      </w:r>
    </w:p>
    <w:p w:rsidR="00ED3A68" w:rsidRPr="00FC1986" w:rsidRDefault="00ED3A68" w:rsidP="00ED3A68">
      <w:pPr>
        <w:ind w:left="720"/>
      </w:pPr>
      <w:r w:rsidRPr="00FC1986">
        <w:t>-- Specialty</w:t>
      </w:r>
    </w:p>
    <w:p w:rsidR="00ED3A68" w:rsidRPr="00FC1986" w:rsidRDefault="00ED3A68" w:rsidP="00ED3A68">
      <w:pPr>
        <w:numPr>
          <w:ilvl w:val="0"/>
          <w:numId w:val="7"/>
        </w:numPr>
      </w:pPr>
      <w:r w:rsidRPr="00FC1986">
        <w:t>History, Current and Future Data Views consolidated in to one view</w:t>
      </w:r>
    </w:p>
    <w:p w:rsidR="00ED3A68" w:rsidRDefault="00ED3A68" w:rsidP="00ED3A68">
      <w:pPr>
        <w:numPr>
          <w:ilvl w:val="0"/>
          <w:numId w:val="7"/>
        </w:numPr>
      </w:pPr>
      <w:r w:rsidRPr="00FC1986">
        <w:t>Previous/Next buttons</w:t>
      </w:r>
      <w:r>
        <w:t xml:space="preserve"> vs. F2 and F3</w:t>
      </w:r>
    </w:p>
    <w:p w:rsidR="00ED3A68" w:rsidRPr="00FC1986" w:rsidRDefault="00ED3A68" w:rsidP="00ED3A68">
      <w:pPr>
        <w:numPr>
          <w:ilvl w:val="0"/>
          <w:numId w:val="7"/>
        </w:numPr>
      </w:pPr>
      <w:r>
        <w:t>Focus improved</w:t>
      </w:r>
    </w:p>
    <w:p w:rsidR="00ED3A68" w:rsidRDefault="00ED3A68" w:rsidP="00ED3A68"/>
    <w:p w:rsidR="00ED3A68" w:rsidRPr="00FC1986" w:rsidRDefault="00ED3A68" w:rsidP="00ED3A68"/>
    <w:p w:rsidR="00ED3A68" w:rsidRDefault="00ED3A68" w:rsidP="00ED3A68">
      <w:pPr>
        <w:rPr>
          <w:u w:val="single"/>
        </w:rPr>
      </w:pPr>
      <w:r w:rsidRPr="00D43BEC">
        <w:rPr>
          <w:highlight w:val="yellow"/>
          <w:u w:val="single"/>
        </w:rPr>
        <w:t>MY GRID</w:t>
      </w:r>
    </w:p>
    <w:p w:rsidR="00ED3A68" w:rsidRPr="00FC1986" w:rsidRDefault="00ED3A68" w:rsidP="00ED3A68">
      <w:pPr>
        <w:rPr>
          <w:u w:val="single"/>
        </w:rPr>
      </w:pPr>
    </w:p>
    <w:p w:rsidR="00ED3A68" w:rsidRPr="00FC1986" w:rsidRDefault="00ED3A68" w:rsidP="00ED3A68">
      <w:pPr>
        <w:numPr>
          <w:ilvl w:val="0"/>
          <w:numId w:val="7"/>
        </w:numPr>
      </w:pPr>
      <w:r w:rsidRPr="00FC1986">
        <w:t>Navigation method changed</w:t>
      </w:r>
    </w:p>
    <w:p w:rsidR="00ED3A68" w:rsidRPr="00FC1986" w:rsidRDefault="00ED3A68" w:rsidP="00ED3A68">
      <w:pPr>
        <w:ind w:left="720"/>
      </w:pPr>
      <w:r w:rsidRPr="00FC1986">
        <w:t>-- Select one date</w:t>
      </w:r>
    </w:p>
    <w:p w:rsidR="00ED3A68" w:rsidRPr="00FC1986" w:rsidRDefault="00ED3A68" w:rsidP="00ED3A68">
      <w:pPr>
        <w:ind w:left="720"/>
      </w:pPr>
      <w:r w:rsidRPr="00FC1986">
        <w:t>-- View multiple dates (Use THE GRID)</w:t>
      </w:r>
    </w:p>
    <w:p w:rsidR="00ED3A68" w:rsidRDefault="00ED3A68" w:rsidP="00ED3A68">
      <w:pPr>
        <w:numPr>
          <w:ilvl w:val="0"/>
          <w:numId w:val="7"/>
        </w:numPr>
      </w:pPr>
      <w:r w:rsidRPr="00FC1986">
        <w:t>History, Current and Future Data Views consolidated in to one view</w:t>
      </w:r>
    </w:p>
    <w:p w:rsidR="00ED3A68" w:rsidRDefault="00ED3A68" w:rsidP="00ED3A68">
      <w:pPr>
        <w:numPr>
          <w:ilvl w:val="0"/>
          <w:numId w:val="7"/>
        </w:numPr>
      </w:pPr>
      <w:r w:rsidRPr="00FC1986">
        <w:t>Previous/Next buttons</w:t>
      </w:r>
      <w:r>
        <w:t xml:space="preserve"> vs. F2 and F3</w:t>
      </w:r>
    </w:p>
    <w:p w:rsidR="00ED3A68" w:rsidRDefault="00ED3A68" w:rsidP="00ED3A68">
      <w:pPr>
        <w:numPr>
          <w:ilvl w:val="0"/>
          <w:numId w:val="7"/>
        </w:numPr>
      </w:pPr>
      <w:r>
        <w:t>Comments tool tip for non-appointment allowable Schedule Codes</w:t>
      </w:r>
    </w:p>
    <w:p w:rsidR="00ED3A68" w:rsidRDefault="00ED3A68" w:rsidP="00ED3A68">
      <w:pPr>
        <w:rPr>
          <w:snapToGrid w:val="0"/>
          <w:u w:val="single"/>
        </w:rPr>
      </w:pPr>
    </w:p>
    <w:p w:rsidR="00ED3A68" w:rsidRDefault="00ED3A68" w:rsidP="00ED3A68">
      <w:pPr>
        <w:rPr>
          <w:snapToGrid w:val="0"/>
          <w:u w:val="single"/>
        </w:rPr>
      </w:pPr>
    </w:p>
    <w:p w:rsidR="00ED3A68" w:rsidRDefault="00ED3A68" w:rsidP="00ED3A68">
      <w:pPr>
        <w:rPr>
          <w:u w:val="single"/>
        </w:rPr>
      </w:pPr>
      <w:r w:rsidRPr="00D43BEC">
        <w:rPr>
          <w:highlight w:val="yellow"/>
          <w:u w:val="single"/>
        </w:rPr>
        <w:t>Drop-in Screen</w:t>
      </w:r>
    </w:p>
    <w:p w:rsidR="00ED3A68" w:rsidRPr="00D11AB8" w:rsidRDefault="00ED3A68" w:rsidP="00ED3A68">
      <w:pPr>
        <w:rPr>
          <w:u w:val="single"/>
        </w:rPr>
      </w:pPr>
    </w:p>
    <w:p w:rsidR="00ED3A68" w:rsidRDefault="00ED3A68" w:rsidP="00ED3A68">
      <w:pPr>
        <w:numPr>
          <w:ilvl w:val="0"/>
          <w:numId w:val="6"/>
        </w:numPr>
        <w:tabs>
          <w:tab w:val="left" w:pos="360"/>
        </w:tabs>
      </w:pPr>
      <w:r w:rsidRPr="00D11AB8">
        <w:t>Screen layout</w:t>
      </w:r>
    </w:p>
    <w:p w:rsidR="00ED3A68" w:rsidRPr="006E44C2" w:rsidRDefault="00ED3A68" w:rsidP="00ED3A68">
      <w:pPr>
        <w:pStyle w:val="Footer"/>
        <w:numPr>
          <w:ilvl w:val="0"/>
          <w:numId w:val="6"/>
        </w:numPr>
        <w:tabs>
          <w:tab w:val="clear" w:pos="4320"/>
          <w:tab w:val="clear" w:pos="8640"/>
        </w:tabs>
        <w:rPr>
          <w:b/>
        </w:rPr>
      </w:pPr>
      <w:r>
        <w:t>Method to p</w:t>
      </w:r>
      <w:r w:rsidRPr="000253E0">
        <w:t xml:space="preserve">rint </w:t>
      </w:r>
      <w:r>
        <w:t>the Drop-in List</w:t>
      </w:r>
    </w:p>
    <w:p w:rsidR="00ED3A68" w:rsidRDefault="00ED3A68" w:rsidP="00ED3A68">
      <w:pPr>
        <w:rPr>
          <w:snapToGrid w:val="0"/>
          <w:u w:val="single"/>
        </w:rPr>
      </w:pPr>
    </w:p>
    <w:p w:rsidR="00ED3A68" w:rsidRDefault="00ED3A68" w:rsidP="00ED3A68">
      <w:pPr>
        <w:rPr>
          <w:snapToGrid w:val="0"/>
          <w:u w:val="single"/>
        </w:rPr>
      </w:pPr>
    </w:p>
    <w:p w:rsidR="00ED3A68" w:rsidRDefault="00ED3A68" w:rsidP="00ED3A68">
      <w:pPr>
        <w:rPr>
          <w:u w:val="single"/>
        </w:rPr>
      </w:pPr>
      <w:r w:rsidRPr="00D43BEC">
        <w:rPr>
          <w:highlight w:val="yellow"/>
          <w:u w:val="single"/>
        </w:rPr>
        <w:t>Student Appointment Screen</w:t>
      </w:r>
    </w:p>
    <w:p w:rsidR="00ED3A68" w:rsidRPr="00D11AB8" w:rsidRDefault="00ED3A68" w:rsidP="00ED3A68">
      <w:pPr>
        <w:rPr>
          <w:u w:val="single"/>
        </w:rPr>
      </w:pPr>
    </w:p>
    <w:p w:rsidR="00ED3A68" w:rsidRDefault="00ED3A68" w:rsidP="00ED3A68">
      <w:pPr>
        <w:numPr>
          <w:ilvl w:val="0"/>
          <w:numId w:val="8"/>
        </w:numPr>
        <w:tabs>
          <w:tab w:val="clear" w:pos="1080"/>
        </w:tabs>
        <w:ind w:left="720"/>
      </w:pPr>
      <w:r>
        <w:t xml:space="preserve">Select </w:t>
      </w:r>
      <w:r w:rsidRPr="000253E0">
        <w:t>different ID format</w:t>
      </w:r>
    </w:p>
    <w:p w:rsidR="00ED3A68" w:rsidRPr="000253E0" w:rsidRDefault="00ED3A68" w:rsidP="00ED3A68">
      <w:pPr>
        <w:numPr>
          <w:ilvl w:val="0"/>
          <w:numId w:val="8"/>
        </w:numPr>
        <w:tabs>
          <w:tab w:val="clear" w:pos="1080"/>
        </w:tabs>
        <w:ind w:left="720"/>
      </w:pPr>
      <w:r>
        <w:t>Generate Guest ID</w:t>
      </w:r>
    </w:p>
    <w:p w:rsidR="00ED3A68" w:rsidRDefault="00ED3A68" w:rsidP="00ED3A68">
      <w:pPr>
        <w:numPr>
          <w:ilvl w:val="0"/>
          <w:numId w:val="8"/>
        </w:numPr>
        <w:tabs>
          <w:tab w:val="clear" w:pos="1080"/>
        </w:tabs>
        <w:ind w:left="720"/>
      </w:pPr>
      <w:r w:rsidRPr="000253E0">
        <w:t>Student full name as separate fields option</w:t>
      </w:r>
    </w:p>
    <w:p w:rsidR="00ED3A68" w:rsidRDefault="00ED3A68" w:rsidP="00ED3A68">
      <w:pPr>
        <w:numPr>
          <w:ilvl w:val="0"/>
          <w:numId w:val="4"/>
        </w:numPr>
      </w:pPr>
      <w:r>
        <w:t xml:space="preserve">Student Contact Methods re-named </w:t>
      </w:r>
      <w:r w:rsidRPr="000253E0">
        <w:t xml:space="preserve">Opt In Settings </w:t>
      </w:r>
      <w:r>
        <w:t>(Email, Phone</w:t>
      </w:r>
      <w:r w:rsidRPr="000253E0">
        <w:t xml:space="preserve">, </w:t>
      </w:r>
      <w:r>
        <w:t>T</w:t>
      </w:r>
      <w:r w:rsidRPr="000253E0">
        <w:t>ext</w:t>
      </w:r>
      <w:r>
        <w:t>) and relocated</w:t>
      </w:r>
    </w:p>
    <w:p w:rsidR="00ED3A68" w:rsidRDefault="00ED3A68" w:rsidP="00ED3A68">
      <w:pPr>
        <w:numPr>
          <w:ilvl w:val="0"/>
          <w:numId w:val="4"/>
        </w:numPr>
      </w:pPr>
      <w:r>
        <w:t>Email, Print and Text Receipt renamed Confirmation Options (Email, Print, Text)</w:t>
      </w:r>
    </w:p>
    <w:p w:rsidR="00ED3A68" w:rsidRPr="00D11AB8" w:rsidRDefault="00ED3A68" w:rsidP="00ED3A68">
      <w:pPr>
        <w:numPr>
          <w:ilvl w:val="0"/>
          <w:numId w:val="4"/>
        </w:numPr>
        <w:tabs>
          <w:tab w:val="left" w:pos="360"/>
        </w:tabs>
      </w:pPr>
      <w:r w:rsidRPr="00D11AB8">
        <w:t>Info Flag Alerts</w:t>
      </w:r>
      <w:r>
        <w:t xml:space="preserve"> display </w:t>
      </w:r>
    </w:p>
    <w:p w:rsidR="00ED3A68" w:rsidRDefault="00ED3A68" w:rsidP="00ED3A68">
      <w:pPr>
        <w:numPr>
          <w:ilvl w:val="0"/>
          <w:numId w:val="4"/>
        </w:numPr>
        <w:tabs>
          <w:tab w:val="left" w:pos="360"/>
        </w:tabs>
      </w:pPr>
      <w:r w:rsidRPr="00D11AB8">
        <w:t>Send email and text messages to student</w:t>
      </w:r>
      <w:r>
        <w:t xml:space="preserve"> for moved and canceled appointment</w:t>
      </w:r>
    </w:p>
    <w:p w:rsidR="00ED3A68" w:rsidRDefault="00ED3A68" w:rsidP="00ED3A68"/>
    <w:p w:rsidR="00ED3A68" w:rsidRDefault="00D43BEC" w:rsidP="00ED3A68">
      <w:r>
        <w:t>F7 to enter guest Ids. In SARS, press the edit id.</w:t>
      </w:r>
    </w:p>
    <w:p w:rsidR="00D43BEC" w:rsidRDefault="00D43BEC" w:rsidP="00ED3A68"/>
    <w:p w:rsidR="00D43BEC" w:rsidRPr="000253E0" w:rsidRDefault="00D43BEC" w:rsidP="00ED3A68"/>
    <w:p w:rsidR="00ED3A68" w:rsidRDefault="00ED3A68" w:rsidP="00ED3A68">
      <w:pPr>
        <w:rPr>
          <w:u w:val="single"/>
        </w:rPr>
      </w:pPr>
      <w:r w:rsidRPr="00D43BEC">
        <w:rPr>
          <w:highlight w:val="yellow"/>
          <w:u w:val="single"/>
        </w:rPr>
        <w:t>Scheduling Actions</w:t>
      </w:r>
    </w:p>
    <w:p w:rsidR="00ED3A68" w:rsidRPr="00E97D2B" w:rsidRDefault="00ED3A68" w:rsidP="00ED3A68">
      <w:pPr>
        <w:rPr>
          <w:u w:val="single"/>
        </w:rPr>
      </w:pPr>
    </w:p>
    <w:p w:rsidR="00ED3A68" w:rsidRDefault="00ED3A68" w:rsidP="00ED3A68">
      <w:pPr>
        <w:numPr>
          <w:ilvl w:val="0"/>
          <w:numId w:val="8"/>
        </w:numPr>
        <w:tabs>
          <w:tab w:val="clear" w:pos="1080"/>
          <w:tab w:val="num" w:pos="720"/>
        </w:tabs>
        <w:ind w:left="720"/>
      </w:pPr>
      <w:r>
        <w:t>Process for making and canceling appointments is the same</w:t>
      </w:r>
    </w:p>
    <w:p w:rsidR="00ED3A68" w:rsidRPr="00E97D2B" w:rsidRDefault="00ED3A68" w:rsidP="00ED3A68">
      <w:pPr>
        <w:numPr>
          <w:ilvl w:val="0"/>
          <w:numId w:val="8"/>
        </w:numPr>
        <w:tabs>
          <w:tab w:val="clear" w:pos="1080"/>
          <w:tab w:val="num" w:pos="720"/>
        </w:tabs>
        <w:ind w:left="720"/>
      </w:pPr>
      <w:r>
        <w:t xml:space="preserve">Note other scheduling actions available from </w:t>
      </w:r>
      <w:r w:rsidRPr="00E97D2B">
        <w:t>Quick Links menu</w:t>
      </w:r>
    </w:p>
    <w:p w:rsidR="00ED3A68" w:rsidRDefault="00ED3A68" w:rsidP="00ED3A68">
      <w:pPr>
        <w:numPr>
          <w:ilvl w:val="0"/>
          <w:numId w:val="8"/>
        </w:numPr>
        <w:tabs>
          <w:tab w:val="clear" w:pos="1080"/>
          <w:tab w:val="num" w:pos="720"/>
        </w:tabs>
        <w:ind w:left="720"/>
      </w:pPr>
      <w:r>
        <w:t xml:space="preserve">Process to stop moving or copying actions </w:t>
      </w:r>
    </w:p>
    <w:p w:rsidR="00ED3A68" w:rsidRDefault="00ED3A68" w:rsidP="00ED3A68">
      <w:pPr>
        <w:rPr>
          <w:snapToGrid w:val="0"/>
          <w:color w:val="0000CC"/>
        </w:rPr>
      </w:pPr>
    </w:p>
    <w:p w:rsidR="00943E08" w:rsidRPr="00943E08" w:rsidRDefault="00943E08" w:rsidP="00943E08">
      <w:pPr>
        <w:spacing w:before="120"/>
        <w:rPr>
          <w:b/>
          <w:snapToGrid w:val="0"/>
          <w:color w:val="000000" w:themeColor="text1"/>
        </w:rPr>
      </w:pPr>
      <w:r w:rsidRPr="00943E08">
        <w:rPr>
          <w:b/>
          <w:snapToGrid w:val="0"/>
          <w:color w:val="000000" w:themeColor="text1"/>
          <w:highlight w:val="yellow"/>
        </w:rPr>
        <w:t>Additional Notes: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14"/>
      </w:tblGrid>
      <w:tr w:rsidR="00943E08" w:rsidTr="00943E08">
        <w:tc>
          <w:tcPr>
            <w:tcW w:w="10214" w:type="dxa"/>
          </w:tcPr>
          <w:p w:rsidR="00943E08" w:rsidRDefault="00943E08" w:rsidP="00943E08">
            <w:r w:rsidRPr="00F013A2">
              <w:rPr>
                <w:color w:val="0000CC"/>
              </w:rPr>
              <w:t>SARS Anywhere – Works with Cranium Café…but it is an add-on feature</w:t>
            </w:r>
            <w:r>
              <w:t>.</w:t>
            </w:r>
          </w:p>
          <w:p w:rsidR="00943E08" w:rsidRPr="00F013A2" w:rsidRDefault="00943E08" w:rsidP="00943E08">
            <w:pPr>
              <w:rPr>
                <w:color w:val="0000CC"/>
              </w:rPr>
            </w:pPr>
            <w:r>
              <w:tab/>
            </w:r>
            <w:r>
              <w:tab/>
              <w:t xml:space="preserve">     </w:t>
            </w:r>
            <w:r w:rsidRPr="00F013A2">
              <w:rPr>
                <w:color w:val="0000CC"/>
              </w:rPr>
              <w:t>Replacement for the existing SARS Grid.</w:t>
            </w:r>
          </w:p>
          <w:p w:rsidR="00943E08" w:rsidRPr="00F013A2" w:rsidRDefault="00943E08" w:rsidP="00943E08">
            <w:pPr>
              <w:rPr>
                <w:color w:val="0000CC"/>
              </w:rPr>
            </w:pPr>
            <w:r w:rsidRPr="00F013A2">
              <w:rPr>
                <w:color w:val="0000CC"/>
              </w:rPr>
              <w:tab/>
            </w:r>
            <w:r w:rsidRPr="00F013A2">
              <w:rPr>
                <w:color w:val="0000CC"/>
              </w:rPr>
              <w:tab/>
              <w:t xml:space="preserve">     On the licensing side, SARS Anywhere replaces SARS Grid</w:t>
            </w:r>
          </w:p>
          <w:p w:rsidR="00943E08" w:rsidRDefault="00943E08" w:rsidP="00943E08">
            <w:pPr>
              <w:rPr>
                <w:color w:val="0000CC"/>
              </w:rPr>
            </w:pPr>
            <w:r w:rsidRPr="00F013A2">
              <w:rPr>
                <w:color w:val="0000CC"/>
              </w:rPr>
              <w:tab/>
            </w:r>
            <w:r w:rsidRPr="00F013A2">
              <w:rPr>
                <w:color w:val="0000CC"/>
              </w:rPr>
              <w:tab/>
              <w:t xml:space="preserve">     Still have </w:t>
            </w:r>
            <w:proofErr w:type="spellStart"/>
            <w:r>
              <w:rPr>
                <w:color w:val="0000CC"/>
              </w:rPr>
              <w:t>e</w:t>
            </w:r>
            <w:r w:rsidRPr="00F013A2">
              <w:rPr>
                <w:color w:val="0000CC"/>
              </w:rPr>
              <w:t>SARS</w:t>
            </w:r>
            <w:proofErr w:type="spellEnd"/>
            <w:r w:rsidRPr="00E46BE1">
              <w:rPr>
                <w:color w:val="0000CC"/>
              </w:rPr>
              <w:t xml:space="preserve"> </w:t>
            </w:r>
          </w:p>
          <w:p w:rsidR="00943E08" w:rsidRDefault="00943E08" w:rsidP="00943E08">
            <w:pPr>
              <w:rPr>
                <w:color w:val="0000CC"/>
              </w:rPr>
            </w:pPr>
            <w:r>
              <w:rPr>
                <w:color w:val="0000CC"/>
              </w:rPr>
              <w:tab/>
            </w:r>
            <w:r>
              <w:rPr>
                <w:color w:val="0000CC"/>
              </w:rPr>
              <w:tab/>
              <w:t xml:space="preserve">     Compatible with the latest version of all the major browsers </w:t>
            </w:r>
          </w:p>
          <w:p w:rsidR="00943E08" w:rsidRDefault="00943E08" w:rsidP="00943E08">
            <w:pPr>
              <w:pStyle w:val="ListParagraph"/>
              <w:numPr>
                <w:ilvl w:val="0"/>
                <w:numId w:val="9"/>
              </w:numPr>
              <w:rPr>
                <w:color w:val="0000CC"/>
              </w:rPr>
            </w:pPr>
            <w:r>
              <w:rPr>
                <w:color w:val="0000CC"/>
              </w:rPr>
              <w:t>E</w:t>
            </w:r>
            <w:r w:rsidRPr="00D43BEC">
              <w:rPr>
                <w:color w:val="0000CC"/>
              </w:rPr>
              <w:t>xception: working on, but still have issues with Edge</w:t>
            </w:r>
            <w:r>
              <w:rPr>
                <w:color w:val="0000CC"/>
              </w:rPr>
              <w:t xml:space="preserve"> </w:t>
            </w:r>
          </w:p>
          <w:p w:rsidR="00943E08" w:rsidRPr="007B5465" w:rsidRDefault="00943E08" w:rsidP="00943E08">
            <w:pPr>
              <w:pStyle w:val="ListParagraph"/>
              <w:ind w:left="1725"/>
              <w:rPr>
                <w:color w:val="0000CC"/>
              </w:rPr>
            </w:pPr>
            <w:r w:rsidRPr="007B5465">
              <w:rPr>
                <w:color w:val="0000CC"/>
              </w:rPr>
              <w:t xml:space="preserve">Waiting List </w:t>
            </w:r>
            <w:r w:rsidRPr="007B5465">
              <w:sym w:font="Wingdings" w:char="F0E0"/>
            </w:r>
            <w:r w:rsidRPr="007B5465">
              <w:rPr>
                <w:color w:val="0000CC"/>
              </w:rPr>
              <w:t xml:space="preserve"> Drop-in Screen: Student would get a message when it’s almost their appointment time.</w:t>
            </w:r>
          </w:p>
          <w:p w:rsidR="00943E08" w:rsidRDefault="00943E08" w:rsidP="00943E08">
            <w:pPr>
              <w:rPr>
                <w:color w:val="0000CC"/>
              </w:rPr>
            </w:pPr>
          </w:p>
          <w:p w:rsidR="00943E08" w:rsidRDefault="00943E08" w:rsidP="00943E08">
            <w:pPr>
              <w:rPr>
                <w:color w:val="0000CC"/>
              </w:rPr>
            </w:pPr>
            <w:r>
              <w:rPr>
                <w:color w:val="0000CC"/>
              </w:rPr>
              <w:lastRenderedPageBreak/>
              <w:t xml:space="preserve">SBCCD Not currently using E-Advising </w:t>
            </w:r>
          </w:p>
          <w:p w:rsidR="00584D63" w:rsidRDefault="00584D63" w:rsidP="00943E08">
            <w:pPr>
              <w:rPr>
                <w:color w:val="0000CC"/>
              </w:rPr>
            </w:pPr>
          </w:p>
          <w:p w:rsidR="00943E08" w:rsidRDefault="00943E08" w:rsidP="00943E08">
            <w:pPr>
              <w:rPr>
                <w:color w:val="0000CC"/>
              </w:rPr>
            </w:pPr>
          </w:p>
          <w:p w:rsidR="00943E08" w:rsidRDefault="00943E08" w:rsidP="00943E08">
            <w:pPr>
              <w:rPr>
                <w:color w:val="0000CC"/>
              </w:rPr>
            </w:pPr>
          </w:p>
          <w:p w:rsidR="00943E08" w:rsidRDefault="00943E08" w:rsidP="00943E08">
            <w:pPr>
              <w:rPr>
                <w:color w:val="0000CC"/>
              </w:rPr>
            </w:pPr>
            <w:r>
              <w:rPr>
                <w:color w:val="0000CC"/>
              </w:rPr>
              <w:t>When a new feature is released, it will show up in SARS E-News under ‘What’s New’.</w:t>
            </w:r>
          </w:p>
          <w:p w:rsidR="00943E08" w:rsidRDefault="00943E08" w:rsidP="00943E08">
            <w:pPr>
              <w:rPr>
                <w:color w:val="0000CC"/>
              </w:rPr>
            </w:pPr>
            <w:r>
              <w:rPr>
                <w:color w:val="0000CC"/>
              </w:rPr>
              <w:t>Scott will send previous ‘</w:t>
            </w:r>
            <w:r w:rsidR="00584D63">
              <w:rPr>
                <w:color w:val="0000CC"/>
              </w:rPr>
              <w:t xml:space="preserve">What’s New’ items </w:t>
            </w:r>
            <w:r>
              <w:rPr>
                <w:color w:val="0000CC"/>
              </w:rPr>
              <w:t>to Kirsten.</w:t>
            </w:r>
          </w:p>
          <w:p w:rsidR="00943E08" w:rsidRDefault="00943E08" w:rsidP="00943E08">
            <w:pPr>
              <w:rPr>
                <w:color w:val="0000CC"/>
              </w:rPr>
            </w:pPr>
          </w:p>
          <w:p w:rsidR="00943E08" w:rsidRDefault="00943E08" w:rsidP="00943E08">
            <w:pPr>
              <w:rPr>
                <w:color w:val="0000CC"/>
              </w:rPr>
            </w:pPr>
            <w:r>
              <w:rPr>
                <w:color w:val="0000CC"/>
              </w:rPr>
              <w:t>Waiting List – Used for Drop-ins &amp; Waiting list</w:t>
            </w:r>
          </w:p>
          <w:p w:rsidR="00943E08" w:rsidRDefault="00943E08" w:rsidP="00943E08">
            <w:pPr>
              <w:rPr>
                <w:color w:val="0000CC"/>
              </w:rPr>
            </w:pPr>
            <w:r>
              <w:rPr>
                <w:color w:val="0000CC"/>
              </w:rPr>
              <w:tab/>
              <w:t xml:space="preserve">         Queue: Can abbreviate the student’s name</w:t>
            </w:r>
          </w:p>
          <w:p w:rsidR="00943E08" w:rsidRDefault="00943E08" w:rsidP="00943E08">
            <w:pPr>
              <w:rPr>
                <w:color w:val="0000CC"/>
              </w:rPr>
            </w:pPr>
            <w:r>
              <w:rPr>
                <w:color w:val="0000CC"/>
              </w:rPr>
              <w:tab/>
            </w:r>
            <w:r>
              <w:rPr>
                <w:color w:val="0000CC"/>
              </w:rPr>
              <w:tab/>
              <w:t xml:space="preserve">         Can show only the ticket # </w:t>
            </w:r>
          </w:p>
          <w:p w:rsidR="00943E08" w:rsidRDefault="00943E08" w:rsidP="00943E08">
            <w:pPr>
              <w:rPr>
                <w:color w:val="0000CC"/>
              </w:rPr>
            </w:pPr>
          </w:p>
          <w:p w:rsidR="00943E08" w:rsidRDefault="00943E08" w:rsidP="00943E08">
            <w:pPr>
              <w:rPr>
                <w:color w:val="0000CC"/>
              </w:rPr>
            </w:pPr>
            <w:r>
              <w:rPr>
                <w:color w:val="0000CC"/>
              </w:rPr>
              <w:tab/>
            </w:r>
            <w:r>
              <w:rPr>
                <w:color w:val="0000CC"/>
              </w:rPr>
              <w:tab/>
            </w:r>
            <w:r w:rsidR="00584D63">
              <w:rPr>
                <w:color w:val="0000CC"/>
              </w:rPr>
              <w:t xml:space="preserve">         </w:t>
            </w:r>
            <w:r>
              <w:rPr>
                <w:color w:val="0000CC"/>
              </w:rPr>
              <w:t>Can cycle through:  Show Counselor, Financial Aid, and EOPS appointment for 10 secs</w:t>
            </w:r>
          </w:p>
          <w:p w:rsidR="00943E08" w:rsidRDefault="00943E08" w:rsidP="00943E08">
            <w:pPr>
              <w:rPr>
                <w:color w:val="0000CC"/>
              </w:rPr>
            </w:pPr>
          </w:p>
          <w:p w:rsidR="00943E08" w:rsidRDefault="00943E08" w:rsidP="00943E08">
            <w:pPr>
              <w:rPr>
                <w:color w:val="0000CC"/>
              </w:rPr>
            </w:pPr>
            <w:r>
              <w:rPr>
                <w:color w:val="0000CC"/>
              </w:rPr>
              <w:t>Working on other options for display student info on the Waiting List – included for free</w:t>
            </w:r>
          </w:p>
          <w:p w:rsidR="00943E08" w:rsidRDefault="00943E08" w:rsidP="00943E08">
            <w:pPr>
              <w:rPr>
                <w:color w:val="0000CC"/>
              </w:rPr>
            </w:pPr>
          </w:p>
          <w:p w:rsidR="00943E08" w:rsidRDefault="00943E08" w:rsidP="00943E08">
            <w:pPr>
              <w:rPr>
                <w:color w:val="0000CC"/>
              </w:rPr>
            </w:pPr>
            <w:r>
              <w:rPr>
                <w:color w:val="0000CC"/>
              </w:rPr>
              <w:t>Display Web Content – allows students to see the Waiting List in a different format.</w:t>
            </w:r>
          </w:p>
          <w:p w:rsidR="00943E08" w:rsidRDefault="00943E08" w:rsidP="00943E08">
            <w:pPr>
              <w:rPr>
                <w:color w:val="0000CC"/>
              </w:rPr>
            </w:pPr>
            <w:r>
              <w:rPr>
                <w:color w:val="0000CC"/>
              </w:rPr>
              <w:tab/>
            </w:r>
          </w:p>
          <w:p w:rsidR="00943E08" w:rsidRDefault="00943E08" w:rsidP="00943E08">
            <w:pPr>
              <w:rPr>
                <w:color w:val="0000CC"/>
              </w:rPr>
            </w:pPr>
            <w:r>
              <w:rPr>
                <w:color w:val="0000CC"/>
              </w:rPr>
              <w:t>Waiting List – In the process of moving to the Web</w:t>
            </w:r>
          </w:p>
          <w:p w:rsidR="00943E08" w:rsidRDefault="00943E08" w:rsidP="00943E08">
            <w:pPr>
              <w:rPr>
                <w:color w:val="0000CC"/>
              </w:rPr>
            </w:pPr>
          </w:p>
          <w:p w:rsidR="00943E08" w:rsidRDefault="00943E08" w:rsidP="00943E08">
            <w:pPr>
              <w:rPr>
                <w:color w:val="0000CC"/>
              </w:rPr>
            </w:pPr>
            <w:r>
              <w:rPr>
                <w:color w:val="0000CC"/>
              </w:rPr>
              <w:t>Average Wait Time Reports: Drop-in Screen – Special Dates - Run report – Shows average wait time.</w:t>
            </w:r>
          </w:p>
          <w:p w:rsidR="00943E08" w:rsidRDefault="00943E08" w:rsidP="00943E08">
            <w:pPr>
              <w:rPr>
                <w:color w:val="0000CC"/>
              </w:rPr>
            </w:pPr>
          </w:p>
          <w:p w:rsidR="00943E08" w:rsidRDefault="00943E08" w:rsidP="00943E08">
            <w:pPr>
              <w:rPr>
                <w:color w:val="0000CC"/>
              </w:rPr>
            </w:pPr>
            <w:r>
              <w:rPr>
                <w:color w:val="0000CC"/>
              </w:rPr>
              <w:t>Service Time: You would need to specify the session was over…i.e. Ending time of drop-in</w:t>
            </w:r>
          </w:p>
          <w:p w:rsidR="00943E08" w:rsidRDefault="00943E08" w:rsidP="00943E08">
            <w:pPr>
              <w:rPr>
                <w:color w:val="0000CC"/>
              </w:rPr>
            </w:pPr>
            <w:r>
              <w:rPr>
                <w:color w:val="0000CC"/>
              </w:rPr>
              <w:tab/>
              <w:t xml:space="preserve">          Requires manual interaction. Currently not visible on the screen. Not used by other colleges.</w:t>
            </w:r>
          </w:p>
          <w:p w:rsidR="00943E08" w:rsidRDefault="00943E08" w:rsidP="00ED3A68">
            <w:pPr>
              <w:rPr>
                <w:snapToGrid w:val="0"/>
                <w:color w:val="0000CC"/>
              </w:rPr>
            </w:pPr>
          </w:p>
        </w:tc>
      </w:tr>
    </w:tbl>
    <w:p w:rsidR="00943E08" w:rsidRPr="00F013A2" w:rsidRDefault="00943E08" w:rsidP="00ED3A68">
      <w:pPr>
        <w:rPr>
          <w:snapToGrid w:val="0"/>
          <w:color w:val="0000CC"/>
        </w:rPr>
      </w:pPr>
    </w:p>
    <w:p w:rsidR="00843405" w:rsidRDefault="00843405">
      <w:pPr>
        <w:rPr>
          <w:color w:val="0000CC"/>
        </w:rPr>
      </w:pPr>
    </w:p>
    <w:p w:rsidR="00631D5F" w:rsidRPr="007B3FF7" w:rsidRDefault="007B3FF7">
      <w:pPr>
        <w:rPr>
          <w:b/>
          <w:color w:val="0000CC"/>
        </w:rPr>
      </w:pPr>
      <w:r w:rsidRPr="00943E08">
        <w:rPr>
          <w:b/>
          <w:color w:val="0000CC"/>
          <w:highlight w:val="yellow"/>
        </w:rPr>
        <w:t>From the website: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14"/>
      </w:tblGrid>
      <w:tr w:rsidR="007B3FF7" w:rsidTr="007B3FF7">
        <w:tc>
          <w:tcPr>
            <w:tcW w:w="10214" w:type="dxa"/>
          </w:tcPr>
          <w:p w:rsidR="007B3FF7" w:rsidRPr="007B3FF7" w:rsidRDefault="007B3FF7" w:rsidP="007B3FF7">
            <w:pPr>
              <w:spacing w:line="315" w:lineRule="atLeast"/>
              <w:outlineLvl w:val="3"/>
              <w:rPr>
                <w:rFonts w:ascii="Verdana" w:hAnsi="Verdana"/>
                <w:b/>
                <w:bCs/>
                <w:color w:val="000000"/>
                <w:sz w:val="27"/>
                <w:szCs w:val="27"/>
              </w:rPr>
            </w:pPr>
            <w:hyperlink r:id="rId7" w:history="1">
              <w:r w:rsidRPr="007B3FF7">
                <w:rPr>
                  <w:rFonts w:ascii="Verdana" w:hAnsi="Verdana"/>
                  <w:b/>
                  <w:bCs/>
                  <w:color w:val="000000"/>
                  <w:sz w:val="27"/>
                  <w:szCs w:val="27"/>
                </w:rPr>
                <w:t xml:space="preserve">SARS Anywhere </w:t>
              </w:r>
            </w:hyperlink>
          </w:p>
          <w:p w:rsidR="00943E08" w:rsidRPr="00943E08" w:rsidRDefault="007B3FF7" w:rsidP="00943E08">
            <w:pPr>
              <w:pStyle w:val="NoSpacing"/>
              <w:numPr>
                <w:ilvl w:val="0"/>
                <w:numId w:val="25"/>
              </w:numPr>
              <w:spacing w:after="120"/>
              <w:ind w:left="247" w:hanging="247"/>
              <w:rPr>
                <w:rFonts w:ascii="Verdana" w:hAnsi="Verdana"/>
                <w:sz w:val="20"/>
                <w:szCs w:val="20"/>
              </w:rPr>
            </w:pPr>
            <w:r w:rsidRPr="00943E08">
              <w:rPr>
                <w:rFonts w:ascii="Verdana" w:hAnsi="Verdana"/>
                <w:sz w:val="20"/>
                <w:szCs w:val="20"/>
              </w:rPr>
              <w:t xml:space="preserve">SARS Anywhere is an easy-to-use </w:t>
            </w:r>
            <w:r w:rsidRPr="00943E08">
              <w:rPr>
                <w:rFonts w:ascii="Verdana" w:hAnsi="Verdana"/>
                <w:i/>
                <w:color w:val="0000CC"/>
                <w:sz w:val="20"/>
                <w:szCs w:val="20"/>
              </w:rPr>
              <w:t>appointment scheduling system for student service</w:t>
            </w:r>
            <w:r w:rsidRPr="00943E08">
              <w:rPr>
                <w:rFonts w:ascii="Verdana" w:hAnsi="Verdana"/>
                <w:color w:val="0000CC"/>
                <w:sz w:val="20"/>
                <w:szCs w:val="20"/>
              </w:rPr>
              <w:t xml:space="preserve"> </w:t>
            </w:r>
            <w:r w:rsidRPr="00943E08">
              <w:rPr>
                <w:rFonts w:ascii="Verdana" w:hAnsi="Verdana"/>
                <w:sz w:val="20"/>
                <w:szCs w:val="20"/>
              </w:rPr>
              <w:t xml:space="preserve">offices at colleges, universities and other higher education institutions. </w:t>
            </w:r>
          </w:p>
          <w:p w:rsidR="00943E08" w:rsidRPr="00943E08" w:rsidRDefault="007B3FF7" w:rsidP="00943E08">
            <w:pPr>
              <w:pStyle w:val="NoSpacing"/>
              <w:numPr>
                <w:ilvl w:val="0"/>
                <w:numId w:val="25"/>
              </w:numPr>
              <w:spacing w:after="120"/>
              <w:ind w:left="247" w:hanging="247"/>
              <w:rPr>
                <w:rFonts w:ascii="Verdana" w:hAnsi="Verdana"/>
                <w:sz w:val="20"/>
                <w:szCs w:val="20"/>
              </w:rPr>
            </w:pPr>
            <w:r w:rsidRPr="00943E08">
              <w:rPr>
                <w:rFonts w:ascii="Verdana" w:hAnsi="Verdana"/>
                <w:sz w:val="20"/>
                <w:szCs w:val="20"/>
              </w:rPr>
              <w:t xml:space="preserve">The scheduling component allows students to manage their own appointments and allows support service staff to make, reschedule and cancel appointments. </w:t>
            </w:r>
          </w:p>
          <w:p w:rsidR="00943E08" w:rsidRPr="00943E08" w:rsidRDefault="00943E08" w:rsidP="00943E08">
            <w:pPr>
              <w:pStyle w:val="NoSpacing"/>
              <w:numPr>
                <w:ilvl w:val="0"/>
                <w:numId w:val="25"/>
              </w:numPr>
              <w:spacing w:after="120"/>
              <w:ind w:left="247" w:hanging="247"/>
              <w:rPr>
                <w:rFonts w:ascii="Verdana" w:hAnsi="Verdana"/>
                <w:sz w:val="20"/>
                <w:szCs w:val="20"/>
              </w:rPr>
            </w:pPr>
            <w:r w:rsidRPr="00943E08">
              <w:rPr>
                <w:rFonts w:ascii="Verdana" w:hAnsi="Verdana"/>
                <w:sz w:val="20"/>
                <w:szCs w:val="20"/>
              </w:rPr>
              <w:t>I</w:t>
            </w:r>
            <w:r w:rsidR="007B3FF7" w:rsidRPr="00943E08">
              <w:rPr>
                <w:rFonts w:ascii="Verdana" w:hAnsi="Verdana"/>
                <w:sz w:val="20"/>
                <w:szCs w:val="20"/>
              </w:rPr>
              <w:t xml:space="preserve">t also allows academic advisors, counselors and other specialists to work with their own schedules. </w:t>
            </w:r>
          </w:p>
          <w:p w:rsidR="00943E08" w:rsidRDefault="007B3FF7" w:rsidP="00943E08">
            <w:pPr>
              <w:pStyle w:val="NoSpacing"/>
              <w:numPr>
                <w:ilvl w:val="0"/>
                <w:numId w:val="25"/>
              </w:numPr>
              <w:spacing w:after="120"/>
              <w:ind w:left="247" w:hanging="247"/>
              <w:rPr>
                <w:rFonts w:ascii="Verdana" w:hAnsi="Verdana"/>
                <w:sz w:val="20"/>
                <w:szCs w:val="20"/>
              </w:rPr>
            </w:pPr>
            <w:r w:rsidRPr="00943E08">
              <w:rPr>
                <w:rFonts w:ascii="Verdana" w:hAnsi="Verdana"/>
                <w:sz w:val="20"/>
                <w:szCs w:val="20"/>
              </w:rPr>
              <w:t xml:space="preserve">The drop-in component is used to register and track unscheduled visits. </w:t>
            </w:r>
          </w:p>
          <w:p w:rsidR="007B3FF7" w:rsidRPr="00943E08" w:rsidRDefault="007B3FF7" w:rsidP="00943E08">
            <w:pPr>
              <w:pStyle w:val="NoSpacing"/>
              <w:numPr>
                <w:ilvl w:val="0"/>
                <w:numId w:val="25"/>
              </w:numPr>
              <w:ind w:left="247" w:hanging="247"/>
              <w:rPr>
                <w:rFonts w:ascii="Verdana" w:hAnsi="Verdana"/>
                <w:sz w:val="20"/>
                <w:szCs w:val="20"/>
              </w:rPr>
            </w:pPr>
            <w:r w:rsidRPr="00943E08">
              <w:rPr>
                <w:rFonts w:ascii="Verdana" w:hAnsi="Verdana"/>
                <w:sz w:val="20"/>
                <w:szCs w:val="20"/>
              </w:rPr>
              <w:t>All of these functions are web-based and are compatible with the four major browsers.</w:t>
            </w:r>
          </w:p>
          <w:p w:rsidR="007B3FF7" w:rsidRPr="007B3FF7" w:rsidRDefault="007B3FF7" w:rsidP="00943E08">
            <w:pPr>
              <w:spacing w:before="360" w:line="255" w:lineRule="atLeast"/>
              <w:outlineLvl w:val="4"/>
              <w:rPr>
                <w:rFonts w:ascii="Verdana" w:hAnsi="Verdana"/>
                <w:b/>
                <w:bCs/>
                <w:color w:val="000000"/>
                <w:sz w:val="21"/>
                <w:szCs w:val="21"/>
              </w:rPr>
            </w:pPr>
            <w:r w:rsidRPr="007B3FF7">
              <w:rPr>
                <w:rFonts w:ascii="Verdana" w:hAnsi="Verdana"/>
                <w:b/>
                <w:bCs/>
                <w:color w:val="000000"/>
                <w:sz w:val="21"/>
                <w:szCs w:val="21"/>
              </w:rPr>
              <w:t>Accessibility</w:t>
            </w:r>
          </w:p>
          <w:p w:rsidR="007B3FF7" w:rsidRPr="007B3FF7" w:rsidRDefault="007B3FF7" w:rsidP="007B3FF7">
            <w:pPr>
              <w:numPr>
                <w:ilvl w:val="0"/>
                <w:numId w:val="11"/>
              </w:numPr>
              <w:spacing w:after="225" w:line="225" w:lineRule="atLeast"/>
              <w:ind w:left="0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    </w:t>
            </w:r>
            <w:r w:rsidRPr="007B3FF7">
              <w:rPr>
                <w:rFonts w:ascii="Verdana" w:hAnsi="Verdana"/>
                <w:color w:val="000000"/>
                <w:sz w:val="18"/>
                <w:szCs w:val="18"/>
              </w:rPr>
              <w:t>Compliant with Web Content Accessibility Guidelines (WCAG) 2.0 Level AA</w:t>
            </w:r>
          </w:p>
          <w:p w:rsidR="007B3FF7" w:rsidRPr="007B3FF7" w:rsidRDefault="007B3FF7" w:rsidP="007B3FF7">
            <w:pPr>
              <w:spacing w:line="255" w:lineRule="atLeast"/>
              <w:outlineLvl w:val="4"/>
              <w:rPr>
                <w:rFonts w:ascii="Verdana" w:hAnsi="Verdana"/>
                <w:b/>
                <w:bCs/>
                <w:color w:val="000000"/>
                <w:sz w:val="21"/>
                <w:szCs w:val="21"/>
              </w:rPr>
            </w:pPr>
            <w:r w:rsidRPr="007B3FF7">
              <w:rPr>
                <w:rFonts w:ascii="Verdana" w:hAnsi="Verdana"/>
                <w:b/>
                <w:bCs/>
                <w:color w:val="000000"/>
                <w:sz w:val="21"/>
                <w:szCs w:val="21"/>
              </w:rPr>
              <w:t>Features for Scheduling</w:t>
            </w:r>
          </w:p>
          <w:p w:rsidR="007B3FF7" w:rsidRPr="007B3FF7" w:rsidRDefault="007B3FF7" w:rsidP="007B3FF7">
            <w:pPr>
              <w:numPr>
                <w:ilvl w:val="0"/>
                <w:numId w:val="18"/>
              </w:numPr>
              <w:spacing w:after="60" w:line="225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7B3FF7">
              <w:rPr>
                <w:rFonts w:ascii="Verdana" w:hAnsi="Verdana"/>
                <w:color w:val="000000"/>
                <w:sz w:val="18"/>
                <w:szCs w:val="18"/>
              </w:rPr>
              <w:t>Time slots: color-coded</w:t>
            </w:r>
          </w:p>
          <w:p w:rsidR="007B3FF7" w:rsidRPr="007B3FF7" w:rsidRDefault="007B3FF7" w:rsidP="007B3FF7">
            <w:pPr>
              <w:numPr>
                <w:ilvl w:val="0"/>
                <w:numId w:val="18"/>
              </w:numPr>
              <w:spacing w:after="60" w:line="225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7B3FF7">
              <w:rPr>
                <w:rFonts w:ascii="Verdana" w:hAnsi="Verdana"/>
                <w:color w:val="000000"/>
                <w:sz w:val="18"/>
                <w:szCs w:val="18"/>
              </w:rPr>
              <w:t>Schedule display: by date, by advisor, by specialty</w:t>
            </w:r>
          </w:p>
          <w:p w:rsidR="007B3FF7" w:rsidRPr="007B3FF7" w:rsidRDefault="007B3FF7" w:rsidP="007B3FF7">
            <w:pPr>
              <w:numPr>
                <w:ilvl w:val="0"/>
                <w:numId w:val="18"/>
              </w:numPr>
              <w:spacing w:after="60" w:line="225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7B3FF7">
              <w:rPr>
                <w:rFonts w:ascii="Verdana" w:hAnsi="Verdana"/>
                <w:color w:val="000000"/>
                <w:sz w:val="18"/>
                <w:szCs w:val="18"/>
              </w:rPr>
              <w:t>Appointment types: individual and group</w:t>
            </w:r>
          </w:p>
          <w:p w:rsidR="007B3FF7" w:rsidRPr="007B3FF7" w:rsidRDefault="007B3FF7" w:rsidP="007B3FF7">
            <w:pPr>
              <w:numPr>
                <w:ilvl w:val="0"/>
                <w:numId w:val="18"/>
              </w:numPr>
              <w:spacing w:after="60" w:line="225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7B3FF7">
              <w:rPr>
                <w:rFonts w:ascii="Verdana" w:hAnsi="Verdana"/>
                <w:color w:val="000000"/>
                <w:sz w:val="18"/>
                <w:szCs w:val="18"/>
              </w:rPr>
              <w:t xml:space="preserve">Search by student name: find the student ID if not known </w:t>
            </w:r>
          </w:p>
          <w:p w:rsidR="007B3FF7" w:rsidRPr="007B3FF7" w:rsidRDefault="007B3FF7" w:rsidP="007B3FF7">
            <w:pPr>
              <w:numPr>
                <w:ilvl w:val="0"/>
                <w:numId w:val="18"/>
              </w:numPr>
              <w:spacing w:after="60" w:line="225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7B3FF7">
              <w:rPr>
                <w:rFonts w:ascii="Verdana" w:hAnsi="Verdana"/>
                <w:color w:val="000000"/>
                <w:sz w:val="18"/>
                <w:szCs w:val="18"/>
              </w:rPr>
              <w:t>Search for availability: by days of the week, times of the day, advisor specialty</w:t>
            </w:r>
          </w:p>
          <w:p w:rsidR="007B3FF7" w:rsidRPr="007B3FF7" w:rsidRDefault="007B3FF7" w:rsidP="007B3FF7">
            <w:pPr>
              <w:numPr>
                <w:ilvl w:val="0"/>
                <w:numId w:val="18"/>
              </w:numPr>
              <w:spacing w:after="60" w:line="225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7B3FF7">
              <w:rPr>
                <w:rFonts w:ascii="Verdana" w:hAnsi="Verdana"/>
                <w:color w:val="000000"/>
                <w:sz w:val="18"/>
                <w:szCs w:val="18"/>
              </w:rPr>
              <w:t xml:space="preserve">Appointment duration: standard yet extendable </w:t>
            </w:r>
          </w:p>
          <w:p w:rsidR="007B3FF7" w:rsidRPr="007B3FF7" w:rsidRDefault="007B3FF7" w:rsidP="007B3FF7">
            <w:pPr>
              <w:numPr>
                <w:ilvl w:val="0"/>
                <w:numId w:val="18"/>
              </w:numPr>
              <w:spacing w:after="60" w:line="225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7B3FF7">
              <w:rPr>
                <w:rFonts w:ascii="Verdana" w:hAnsi="Verdana"/>
                <w:color w:val="000000"/>
                <w:sz w:val="18"/>
                <w:szCs w:val="18"/>
              </w:rPr>
              <w:t>Group appointment capacities: adjustable</w:t>
            </w:r>
          </w:p>
          <w:p w:rsidR="007B3FF7" w:rsidRPr="007B3FF7" w:rsidRDefault="007B3FF7" w:rsidP="007B3FF7">
            <w:pPr>
              <w:numPr>
                <w:ilvl w:val="0"/>
                <w:numId w:val="18"/>
              </w:numPr>
              <w:spacing w:after="60" w:line="225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7B3FF7">
              <w:rPr>
                <w:rFonts w:ascii="Verdana" w:hAnsi="Verdana"/>
                <w:color w:val="000000"/>
                <w:sz w:val="18"/>
                <w:szCs w:val="18"/>
              </w:rPr>
              <w:t>Appointment confirmations: email, printed and/or text* (* optional)</w:t>
            </w:r>
          </w:p>
          <w:p w:rsidR="007B3FF7" w:rsidRPr="007B3FF7" w:rsidRDefault="007B3FF7" w:rsidP="007B3FF7">
            <w:pPr>
              <w:numPr>
                <w:ilvl w:val="0"/>
                <w:numId w:val="18"/>
              </w:numPr>
              <w:spacing w:after="60" w:line="225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7B3FF7">
              <w:rPr>
                <w:rFonts w:ascii="Verdana" w:hAnsi="Verdana"/>
                <w:color w:val="000000"/>
                <w:sz w:val="18"/>
                <w:szCs w:val="18"/>
              </w:rPr>
              <w:t>Appointment changes: reschedule, cancel, revise details</w:t>
            </w:r>
          </w:p>
          <w:p w:rsidR="007B3FF7" w:rsidRPr="007B3FF7" w:rsidRDefault="007B3FF7" w:rsidP="007B3FF7">
            <w:pPr>
              <w:numPr>
                <w:ilvl w:val="0"/>
                <w:numId w:val="18"/>
              </w:numPr>
              <w:spacing w:after="60" w:line="225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7B3FF7">
              <w:rPr>
                <w:rFonts w:ascii="Verdana" w:hAnsi="Verdana"/>
                <w:color w:val="000000"/>
                <w:sz w:val="18"/>
                <w:szCs w:val="18"/>
              </w:rPr>
              <w:t>Advisor assignments: by last name grouping or specialty</w:t>
            </w:r>
          </w:p>
          <w:p w:rsidR="007B3FF7" w:rsidRPr="007B3FF7" w:rsidRDefault="007B3FF7" w:rsidP="007B3FF7">
            <w:pPr>
              <w:numPr>
                <w:ilvl w:val="0"/>
                <w:numId w:val="18"/>
              </w:numPr>
              <w:spacing w:after="60" w:line="225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7B3FF7">
              <w:rPr>
                <w:rFonts w:ascii="Verdana" w:hAnsi="Verdana"/>
                <w:color w:val="000000"/>
                <w:sz w:val="18"/>
                <w:szCs w:val="18"/>
              </w:rPr>
              <w:t>Attendance: mark show/no show</w:t>
            </w:r>
          </w:p>
          <w:p w:rsidR="007B3FF7" w:rsidRPr="007B3FF7" w:rsidRDefault="007B3FF7" w:rsidP="007B3FF7">
            <w:pPr>
              <w:numPr>
                <w:ilvl w:val="0"/>
                <w:numId w:val="18"/>
              </w:numPr>
              <w:spacing w:after="60" w:line="225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7B3FF7">
              <w:rPr>
                <w:rFonts w:ascii="Verdana" w:hAnsi="Verdana"/>
                <w:color w:val="000000"/>
                <w:sz w:val="18"/>
                <w:szCs w:val="18"/>
              </w:rPr>
              <w:lastRenderedPageBreak/>
              <w:t>Drop-ins: registration, advisor assignment, waiting time calculation</w:t>
            </w:r>
          </w:p>
          <w:p w:rsidR="007B3FF7" w:rsidRPr="007B3FF7" w:rsidRDefault="007B3FF7" w:rsidP="007B3FF7">
            <w:pPr>
              <w:numPr>
                <w:ilvl w:val="0"/>
                <w:numId w:val="18"/>
              </w:numPr>
              <w:spacing w:after="60" w:line="225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7B3FF7">
              <w:rPr>
                <w:rFonts w:ascii="Verdana" w:hAnsi="Verdana"/>
                <w:color w:val="000000"/>
                <w:sz w:val="18"/>
                <w:szCs w:val="18"/>
              </w:rPr>
              <w:t>Conflicting appointment warning: booking appointments and registering drop-ins</w:t>
            </w:r>
          </w:p>
          <w:p w:rsidR="007B3FF7" w:rsidRPr="007B3FF7" w:rsidRDefault="007B3FF7" w:rsidP="007B3FF7">
            <w:pPr>
              <w:numPr>
                <w:ilvl w:val="0"/>
                <w:numId w:val="18"/>
              </w:numPr>
              <w:spacing w:after="120" w:line="225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7B3FF7">
              <w:rPr>
                <w:rFonts w:ascii="Verdana" w:hAnsi="Verdana"/>
                <w:color w:val="000000"/>
                <w:sz w:val="18"/>
                <w:szCs w:val="18"/>
              </w:rPr>
              <w:t>Student history log: search for upcoming appointments and display historical data</w:t>
            </w:r>
          </w:p>
          <w:p w:rsidR="007B3FF7" w:rsidRPr="007B3FF7" w:rsidRDefault="007B3FF7" w:rsidP="007B3FF7">
            <w:pPr>
              <w:spacing w:before="240" w:line="255" w:lineRule="atLeast"/>
              <w:outlineLvl w:val="4"/>
              <w:rPr>
                <w:rFonts w:ascii="Verdana" w:hAnsi="Verdana"/>
                <w:b/>
                <w:bCs/>
                <w:color w:val="000000"/>
                <w:sz w:val="21"/>
                <w:szCs w:val="21"/>
              </w:rPr>
            </w:pPr>
            <w:r w:rsidRPr="007B3FF7">
              <w:rPr>
                <w:rFonts w:ascii="Verdana" w:hAnsi="Verdana"/>
                <w:b/>
                <w:bCs/>
                <w:color w:val="0000CC"/>
                <w:sz w:val="21"/>
                <w:szCs w:val="21"/>
              </w:rPr>
              <w:t>Optional</w:t>
            </w:r>
            <w:r w:rsidRPr="007B3FF7">
              <w:rPr>
                <w:rFonts w:ascii="Verdana" w:hAnsi="Verdana"/>
                <w:b/>
                <w:bCs/>
                <w:color w:val="000000"/>
                <w:sz w:val="21"/>
                <w:szCs w:val="21"/>
              </w:rPr>
              <w:t xml:space="preserve"> Text-Messaging Automated Notifications</w:t>
            </w:r>
          </w:p>
          <w:p w:rsidR="007B3FF7" w:rsidRPr="007B3FF7" w:rsidRDefault="007B3FF7" w:rsidP="007B3FF7">
            <w:pPr>
              <w:numPr>
                <w:ilvl w:val="0"/>
                <w:numId w:val="19"/>
              </w:numPr>
              <w:spacing w:after="60" w:line="225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7B3FF7">
              <w:rPr>
                <w:rFonts w:ascii="Verdana" w:hAnsi="Verdana"/>
                <w:color w:val="000000"/>
                <w:sz w:val="18"/>
                <w:szCs w:val="18"/>
              </w:rPr>
              <w:t>Return to waiting room based on position in queue</w:t>
            </w:r>
          </w:p>
          <w:p w:rsidR="007B3FF7" w:rsidRPr="007B3FF7" w:rsidRDefault="007B3FF7" w:rsidP="007B3FF7">
            <w:pPr>
              <w:numPr>
                <w:ilvl w:val="0"/>
                <w:numId w:val="19"/>
              </w:numPr>
              <w:spacing w:after="60" w:line="225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7B3FF7">
              <w:rPr>
                <w:rFonts w:ascii="Verdana" w:hAnsi="Verdana"/>
                <w:color w:val="000000"/>
                <w:sz w:val="18"/>
                <w:szCs w:val="18"/>
              </w:rPr>
              <w:t xml:space="preserve">Ready to meet </w:t>
            </w:r>
          </w:p>
          <w:p w:rsidR="007B3FF7" w:rsidRPr="007B3FF7" w:rsidRDefault="007B3FF7" w:rsidP="007B3FF7">
            <w:pPr>
              <w:numPr>
                <w:ilvl w:val="0"/>
                <w:numId w:val="19"/>
              </w:numPr>
              <w:spacing w:after="60" w:line="225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7B3FF7">
              <w:rPr>
                <w:rFonts w:ascii="Verdana" w:hAnsi="Verdana"/>
                <w:color w:val="000000"/>
                <w:sz w:val="18"/>
                <w:szCs w:val="18"/>
              </w:rPr>
              <w:t>Same-day appointment reminders up to two hours in advance</w:t>
            </w:r>
          </w:p>
          <w:p w:rsidR="007B3FF7" w:rsidRPr="007B3FF7" w:rsidRDefault="007B3FF7" w:rsidP="00943E08">
            <w:pPr>
              <w:spacing w:before="240" w:line="255" w:lineRule="atLeast"/>
              <w:outlineLvl w:val="4"/>
              <w:rPr>
                <w:rFonts w:ascii="Verdana" w:hAnsi="Verdana"/>
                <w:b/>
                <w:bCs/>
                <w:color w:val="000000"/>
                <w:sz w:val="21"/>
                <w:szCs w:val="21"/>
              </w:rPr>
            </w:pPr>
            <w:r w:rsidRPr="007B3FF7">
              <w:rPr>
                <w:rFonts w:ascii="Verdana" w:hAnsi="Verdana"/>
                <w:b/>
                <w:bCs/>
                <w:color w:val="000000"/>
                <w:sz w:val="21"/>
                <w:szCs w:val="21"/>
              </w:rPr>
              <w:t>Features for Advisors</w:t>
            </w:r>
          </w:p>
          <w:p w:rsidR="007B3FF7" w:rsidRPr="007B3FF7" w:rsidRDefault="007B3FF7" w:rsidP="007B3FF7">
            <w:pPr>
              <w:numPr>
                <w:ilvl w:val="0"/>
                <w:numId w:val="20"/>
              </w:numPr>
              <w:spacing w:after="60" w:line="225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7B3FF7">
              <w:rPr>
                <w:rFonts w:ascii="Verdana" w:hAnsi="Verdana"/>
                <w:color w:val="000000"/>
                <w:sz w:val="18"/>
                <w:szCs w:val="18"/>
              </w:rPr>
              <w:t>MY GRID: configurable separate screen for advisor's own schedule</w:t>
            </w:r>
          </w:p>
          <w:p w:rsidR="007B3FF7" w:rsidRPr="007B3FF7" w:rsidRDefault="007B3FF7" w:rsidP="007B3FF7">
            <w:pPr>
              <w:numPr>
                <w:ilvl w:val="0"/>
                <w:numId w:val="20"/>
              </w:numPr>
              <w:spacing w:after="60" w:line="225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7B3FF7">
              <w:rPr>
                <w:rFonts w:ascii="Verdana" w:hAnsi="Verdana"/>
                <w:color w:val="000000"/>
                <w:sz w:val="18"/>
                <w:szCs w:val="18"/>
              </w:rPr>
              <w:t>Reports: single day detail and multiple day snapshot of own schedule</w:t>
            </w:r>
          </w:p>
          <w:p w:rsidR="007B3FF7" w:rsidRPr="007B3FF7" w:rsidRDefault="007B3FF7" w:rsidP="007B3FF7">
            <w:pPr>
              <w:numPr>
                <w:ilvl w:val="0"/>
                <w:numId w:val="20"/>
              </w:numPr>
              <w:spacing w:after="60" w:line="225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7B3FF7">
              <w:rPr>
                <w:rFonts w:ascii="Verdana" w:hAnsi="Verdana"/>
                <w:color w:val="000000"/>
                <w:sz w:val="18"/>
                <w:szCs w:val="18"/>
              </w:rPr>
              <w:t>Notepad: secured notes about students (sharable based on department determination)</w:t>
            </w:r>
          </w:p>
          <w:p w:rsidR="007B3FF7" w:rsidRPr="007B3FF7" w:rsidRDefault="007B3FF7" w:rsidP="007B3FF7">
            <w:pPr>
              <w:numPr>
                <w:ilvl w:val="0"/>
                <w:numId w:val="20"/>
              </w:numPr>
              <w:spacing w:after="60" w:line="225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7B3FF7">
              <w:rPr>
                <w:rFonts w:ascii="Verdana" w:hAnsi="Verdana"/>
                <w:color w:val="000000"/>
                <w:sz w:val="18"/>
                <w:szCs w:val="18"/>
              </w:rPr>
              <w:t>Pop-up alerts: warnings about critical information</w:t>
            </w:r>
          </w:p>
          <w:p w:rsidR="007B3FF7" w:rsidRPr="007B3FF7" w:rsidRDefault="007B3FF7" w:rsidP="007B3FF7">
            <w:pPr>
              <w:numPr>
                <w:ilvl w:val="0"/>
                <w:numId w:val="20"/>
              </w:numPr>
              <w:spacing w:after="60" w:line="225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7B3FF7">
              <w:rPr>
                <w:rFonts w:ascii="Verdana" w:hAnsi="Verdana"/>
                <w:color w:val="000000"/>
                <w:sz w:val="18"/>
                <w:szCs w:val="18"/>
              </w:rPr>
              <w:t>Instant messaging: automatic notification of appointment arrival upon check-in</w:t>
            </w:r>
          </w:p>
          <w:p w:rsidR="007B3FF7" w:rsidRPr="007B3FF7" w:rsidRDefault="007B3FF7" w:rsidP="007B3FF7">
            <w:pPr>
              <w:numPr>
                <w:ilvl w:val="0"/>
                <w:numId w:val="20"/>
              </w:numPr>
              <w:spacing w:after="60" w:line="225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7B3FF7">
              <w:rPr>
                <w:rFonts w:ascii="Verdana" w:hAnsi="Verdana"/>
                <w:color w:val="000000"/>
                <w:sz w:val="18"/>
                <w:szCs w:val="18"/>
              </w:rPr>
              <w:t xml:space="preserve">Chat: chat with individual users and send announcements to multiple users </w:t>
            </w:r>
          </w:p>
          <w:p w:rsidR="007B3FF7" w:rsidRPr="007B3FF7" w:rsidRDefault="007B3FF7" w:rsidP="007B3FF7">
            <w:pPr>
              <w:numPr>
                <w:ilvl w:val="0"/>
                <w:numId w:val="20"/>
              </w:numPr>
              <w:spacing w:after="60" w:line="225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7B3FF7">
              <w:rPr>
                <w:rFonts w:ascii="Verdana" w:hAnsi="Verdana"/>
                <w:color w:val="000000"/>
                <w:sz w:val="18"/>
                <w:szCs w:val="18"/>
              </w:rPr>
              <w:t>Additional contacts: tally and student-specific</w:t>
            </w:r>
          </w:p>
          <w:p w:rsidR="007B3FF7" w:rsidRPr="007B3FF7" w:rsidRDefault="007B3FF7" w:rsidP="007B3FF7">
            <w:pPr>
              <w:numPr>
                <w:ilvl w:val="0"/>
                <w:numId w:val="20"/>
              </w:numPr>
              <w:spacing w:after="60" w:line="225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7B3FF7">
              <w:rPr>
                <w:rFonts w:ascii="Verdana" w:hAnsi="Verdana"/>
                <w:color w:val="000000"/>
                <w:sz w:val="18"/>
                <w:szCs w:val="18"/>
              </w:rPr>
              <w:t xml:space="preserve">Additional information: store student demographics </w:t>
            </w:r>
          </w:p>
          <w:p w:rsidR="007B3FF7" w:rsidRPr="007B3FF7" w:rsidRDefault="007B3FF7" w:rsidP="007B3FF7">
            <w:pPr>
              <w:numPr>
                <w:ilvl w:val="0"/>
                <w:numId w:val="20"/>
              </w:numPr>
              <w:spacing w:after="60" w:line="225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proofErr w:type="spellStart"/>
            <w:r w:rsidRPr="007B3FF7">
              <w:rPr>
                <w:rFonts w:ascii="Verdana" w:hAnsi="Verdana"/>
                <w:color w:val="000000"/>
                <w:sz w:val="18"/>
                <w:szCs w:val="18"/>
              </w:rPr>
              <w:t>eAdvising</w:t>
            </w:r>
            <w:proofErr w:type="spellEnd"/>
            <w:r w:rsidRPr="007B3FF7">
              <w:rPr>
                <w:rFonts w:ascii="Verdana" w:hAnsi="Verdana"/>
                <w:color w:val="000000"/>
                <w:sz w:val="18"/>
                <w:szCs w:val="18"/>
              </w:rPr>
              <w:t>: quick questions from students and answers from department</w:t>
            </w:r>
          </w:p>
          <w:p w:rsidR="007B3FF7" w:rsidRPr="007B3FF7" w:rsidRDefault="007B3FF7" w:rsidP="007B3FF7">
            <w:pPr>
              <w:numPr>
                <w:ilvl w:val="0"/>
                <w:numId w:val="20"/>
              </w:numPr>
              <w:spacing w:after="60" w:line="225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7B3FF7">
              <w:rPr>
                <w:rFonts w:ascii="Verdana" w:hAnsi="Verdana"/>
                <w:color w:val="000000"/>
                <w:sz w:val="18"/>
                <w:szCs w:val="18"/>
              </w:rPr>
              <w:t>Outlook calendars: export advisor's schedule</w:t>
            </w:r>
          </w:p>
          <w:p w:rsidR="007B3FF7" w:rsidRPr="007B3FF7" w:rsidRDefault="007B3FF7" w:rsidP="007B3FF7">
            <w:pPr>
              <w:spacing w:before="240" w:line="255" w:lineRule="atLeast"/>
              <w:outlineLvl w:val="4"/>
              <w:rPr>
                <w:rFonts w:ascii="Verdana" w:hAnsi="Verdana"/>
                <w:b/>
                <w:bCs/>
                <w:color w:val="000000"/>
                <w:sz w:val="21"/>
                <w:szCs w:val="21"/>
              </w:rPr>
            </w:pPr>
            <w:r w:rsidRPr="007B3FF7">
              <w:rPr>
                <w:rFonts w:ascii="Verdana" w:hAnsi="Verdana"/>
                <w:b/>
                <w:bCs/>
                <w:color w:val="000000"/>
                <w:sz w:val="21"/>
                <w:szCs w:val="21"/>
              </w:rPr>
              <w:t>Features for Students</w:t>
            </w:r>
          </w:p>
          <w:p w:rsidR="007B3FF7" w:rsidRPr="007B3FF7" w:rsidRDefault="007B3FF7" w:rsidP="007B3FF7">
            <w:pPr>
              <w:numPr>
                <w:ilvl w:val="0"/>
                <w:numId w:val="21"/>
              </w:numPr>
              <w:spacing w:after="60" w:line="225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7B3FF7">
              <w:rPr>
                <w:rFonts w:ascii="Verdana" w:hAnsi="Verdana"/>
                <w:color w:val="000000"/>
                <w:sz w:val="18"/>
                <w:szCs w:val="18"/>
              </w:rPr>
              <w:t>Appointment confirmations: email, print and/or text* (* optional)</w:t>
            </w:r>
          </w:p>
          <w:p w:rsidR="007B3FF7" w:rsidRPr="007B3FF7" w:rsidRDefault="007B3FF7" w:rsidP="007B3FF7">
            <w:pPr>
              <w:numPr>
                <w:ilvl w:val="0"/>
                <w:numId w:val="21"/>
              </w:numPr>
              <w:spacing w:after="60" w:line="225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7B3FF7">
              <w:rPr>
                <w:rFonts w:ascii="Verdana" w:hAnsi="Verdana"/>
                <w:color w:val="000000"/>
                <w:sz w:val="18"/>
                <w:szCs w:val="18"/>
              </w:rPr>
              <w:t>eSARS</w:t>
            </w:r>
            <w:proofErr w:type="spellEnd"/>
            <w:proofErr w:type="gramEnd"/>
            <w:r w:rsidRPr="007B3FF7">
              <w:rPr>
                <w:rFonts w:ascii="Verdana" w:hAnsi="Verdana"/>
                <w:color w:val="000000"/>
                <w:sz w:val="18"/>
                <w:szCs w:val="18"/>
              </w:rPr>
              <w:t xml:space="preserve"> web access: make, cancel or view own appointments. </w:t>
            </w:r>
          </w:p>
          <w:p w:rsidR="007B3FF7" w:rsidRPr="007B3FF7" w:rsidRDefault="007B3FF7" w:rsidP="007B3FF7">
            <w:pPr>
              <w:numPr>
                <w:ilvl w:val="0"/>
                <w:numId w:val="21"/>
              </w:numPr>
              <w:spacing w:after="60" w:line="225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proofErr w:type="spellStart"/>
            <w:r w:rsidRPr="007B3FF7">
              <w:rPr>
                <w:rFonts w:ascii="Verdana" w:hAnsi="Verdana"/>
                <w:color w:val="000000"/>
                <w:sz w:val="18"/>
                <w:szCs w:val="18"/>
              </w:rPr>
              <w:t>eAdvising</w:t>
            </w:r>
            <w:proofErr w:type="spellEnd"/>
            <w:r w:rsidRPr="007B3FF7">
              <w:rPr>
                <w:rFonts w:ascii="Verdana" w:hAnsi="Verdana"/>
                <w:color w:val="000000"/>
                <w:sz w:val="18"/>
                <w:szCs w:val="18"/>
              </w:rPr>
              <w:t>: quick questions from students and answers from department</w:t>
            </w:r>
          </w:p>
          <w:p w:rsidR="007B3FF7" w:rsidRPr="007B3FF7" w:rsidRDefault="007B3FF7" w:rsidP="007B3FF7">
            <w:pPr>
              <w:numPr>
                <w:ilvl w:val="0"/>
                <w:numId w:val="21"/>
              </w:numPr>
              <w:spacing w:after="60" w:line="225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7B3FF7">
              <w:rPr>
                <w:rFonts w:ascii="Verdana" w:hAnsi="Verdana"/>
                <w:color w:val="000000"/>
                <w:sz w:val="18"/>
                <w:szCs w:val="18"/>
              </w:rPr>
              <w:t>Waiting list status: public viewer (and virtual queue, with optional text messaging)</w:t>
            </w:r>
          </w:p>
          <w:p w:rsidR="007B3FF7" w:rsidRPr="007B3FF7" w:rsidRDefault="007B3FF7" w:rsidP="007B3FF7">
            <w:pPr>
              <w:spacing w:before="240" w:line="255" w:lineRule="atLeast"/>
              <w:outlineLvl w:val="4"/>
              <w:rPr>
                <w:rFonts w:ascii="Verdana" w:hAnsi="Verdana"/>
                <w:b/>
                <w:bCs/>
                <w:color w:val="000000"/>
                <w:sz w:val="21"/>
                <w:szCs w:val="21"/>
              </w:rPr>
            </w:pPr>
            <w:r w:rsidRPr="007B3FF7">
              <w:rPr>
                <w:rFonts w:ascii="Verdana" w:hAnsi="Verdana"/>
                <w:b/>
                <w:bCs/>
                <w:color w:val="000000"/>
                <w:sz w:val="21"/>
                <w:szCs w:val="21"/>
              </w:rPr>
              <w:t>Reporting Features</w:t>
            </w:r>
          </w:p>
          <w:p w:rsidR="007B3FF7" w:rsidRPr="007B3FF7" w:rsidRDefault="007B3FF7" w:rsidP="007B3FF7">
            <w:pPr>
              <w:numPr>
                <w:ilvl w:val="0"/>
                <w:numId w:val="22"/>
              </w:numPr>
              <w:spacing w:after="60" w:line="225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7B3FF7">
              <w:rPr>
                <w:rFonts w:ascii="Verdana" w:hAnsi="Verdana"/>
                <w:color w:val="000000"/>
                <w:sz w:val="18"/>
                <w:szCs w:val="18"/>
              </w:rPr>
              <w:t>45 standardized reports</w:t>
            </w:r>
          </w:p>
          <w:p w:rsidR="007B3FF7" w:rsidRPr="007B3FF7" w:rsidRDefault="007B3FF7" w:rsidP="007B3FF7">
            <w:pPr>
              <w:numPr>
                <w:ilvl w:val="0"/>
                <w:numId w:val="22"/>
              </w:numPr>
              <w:spacing w:after="60" w:line="225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7B3FF7">
              <w:rPr>
                <w:rFonts w:ascii="Verdana" w:hAnsi="Verdana"/>
                <w:color w:val="000000"/>
                <w:sz w:val="18"/>
                <w:szCs w:val="18"/>
              </w:rPr>
              <w:t>Customizable reports using third-party reporting tool</w:t>
            </w:r>
          </w:p>
          <w:p w:rsidR="007B3FF7" w:rsidRPr="007B3FF7" w:rsidRDefault="007B3FF7" w:rsidP="007B3FF7">
            <w:pPr>
              <w:numPr>
                <w:ilvl w:val="0"/>
                <w:numId w:val="22"/>
              </w:numPr>
              <w:spacing w:after="60" w:line="225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7B3FF7">
              <w:rPr>
                <w:rFonts w:ascii="Verdana" w:hAnsi="Verdana"/>
                <w:color w:val="000000"/>
                <w:sz w:val="18"/>
                <w:szCs w:val="18"/>
              </w:rPr>
              <w:t>Export to alternative formats</w:t>
            </w:r>
          </w:p>
          <w:p w:rsidR="007B3FF7" w:rsidRDefault="007B3FF7" w:rsidP="007B3FF7">
            <w:pPr>
              <w:spacing w:after="150" w:line="255" w:lineRule="atLeast"/>
              <w:outlineLvl w:val="4"/>
              <w:rPr>
                <w:rFonts w:ascii="Verdana" w:hAnsi="Verdana"/>
                <w:b/>
                <w:bCs/>
                <w:color w:val="000000"/>
                <w:sz w:val="21"/>
                <w:szCs w:val="21"/>
              </w:rPr>
            </w:pPr>
          </w:p>
          <w:p w:rsidR="007B3FF7" w:rsidRPr="007B3FF7" w:rsidRDefault="007B3FF7" w:rsidP="007B3FF7">
            <w:pPr>
              <w:spacing w:line="255" w:lineRule="atLeast"/>
              <w:outlineLvl w:val="4"/>
              <w:rPr>
                <w:rFonts w:ascii="Verdana" w:hAnsi="Verdana"/>
                <w:b/>
                <w:bCs/>
                <w:color w:val="000000"/>
                <w:sz w:val="21"/>
                <w:szCs w:val="21"/>
              </w:rPr>
            </w:pPr>
            <w:r w:rsidRPr="007B3FF7">
              <w:rPr>
                <w:rFonts w:ascii="Verdana" w:hAnsi="Verdana"/>
                <w:b/>
                <w:bCs/>
                <w:color w:val="000000"/>
                <w:sz w:val="21"/>
                <w:szCs w:val="21"/>
              </w:rPr>
              <w:t>System Administration and Set-Up Features</w:t>
            </w:r>
          </w:p>
          <w:p w:rsidR="007B3FF7" w:rsidRPr="007B3FF7" w:rsidRDefault="007B3FF7" w:rsidP="007B3FF7">
            <w:pPr>
              <w:numPr>
                <w:ilvl w:val="0"/>
                <w:numId w:val="23"/>
              </w:numPr>
              <w:spacing w:after="60" w:line="225" w:lineRule="atLeast"/>
              <w:rPr>
                <w:rFonts w:ascii="Verdana" w:hAnsi="Verdana"/>
                <w:color w:val="000000"/>
                <w:szCs w:val="20"/>
              </w:rPr>
            </w:pPr>
            <w:r w:rsidRPr="007B3FF7">
              <w:rPr>
                <w:rFonts w:ascii="Verdana" w:hAnsi="Verdana"/>
                <w:color w:val="000000"/>
                <w:szCs w:val="20"/>
              </w:rPr>
              <w:t>Unique specifications: tailored by department</w:t>
            </w:r>
          </w:p>
          <w:p w:rsidR="007B3FF7" w:rsidRPr="007B3FF7" w:rsidRDefault="007B3FF7" w:rsidP="007B3FF7">
            <w:pPr>
              <w:numPr>
                <w:ilvl w:val="0"/>
                <w:numId w:val="23"/>
              </w:numPr>
              <w:spacing w:after="60" w:line="225" w:lineRule="atLeast"/>
              <w:rPr>
                <w:rFonts w:ascii="Verdana" w:hAnsi="Verdana"/>
                <w:color w:val="000000"/>
                <w:szCs w:val="20"/>
              </w:rPr>
            </w:pPr>
            <w:r w:rsidRPr="007B3FF7">
              <w:rPr>
                <w:rFonts w:ascii="Verdana" w:hAnsi="Verdana"/>
                <w:color w:val="000000"/>
                <w:szCs w:val="20"/>
              </w:rPr>
              <w:t>Access security: department-controlled access to schedules and student data</w:t>
            </w:r>
          </w:p>
          <w:p w:rsidR="007B3FF7" w:rsidRPr="007B3FF7" w:rsidRDefault="007B3FF7" w:rsidP="007B3FF7">
            <w:pPr>
              <w:numPr>
                <w:ilvl w:val="0"/>
                <w:numId w:val="23"/>
              </w:numPr>
              <w:spacing w:after="60" w:line="225" w:lineRule="atLeast"/>
              <w:rPr>
                <w:rFonts w:ascii="Verdana" w:hAnsi="Verdana"/>
                <w:color w:val="000000"/>
                <w:szCs w:val="20"/>
              </w:rPr>
            </w:pPr>
            <w:r w:rsidRPr="007B3FF7">
              <w:rPr>
                <w:rFonts w:ascii="Verdana" w:hAnsi="Verdana"/>
                <w:color w:val="000000"/>
                <w:szCs w:val="20"/>
              </w:rPr>
              <w:t>Student IDs: multiple formats supported</w:t>
            </w:r>
          </w:p>
          <w:p w:rsidR="007B3FF7" w:rsidRPr="007B3FF7" w:rsidRDefault="007B3FF7" w:rsidP="007B3FF7">
            <w:pPr>
              <w:numPr>
                <w:ilvl w:val="0"/>
                <w:numId w:val="23"/>
              </w:numPr>
              <w:spacing w:after="60" w:line="225" w:lineRule="atLeast"/>
              <w:rPr>
                <w:rFonts w:ascii="Verdana" w:hAnsi="Verdana"/>
                <w:color w:val="000000"/>
                <w:szCs w:val="20"/>
              </w:rPr>
            </w:pPr>
            <w:r w:rsidRPr="007B3FF7">
              <w:rPr>
                <w:rFonts w:ascii="Verdana" w:hAnsi="Verdana"/>
                <w:color w:val="000000"/>
                <w:szCs w:val="20"/>
              </w:rPr>
              <w:t>SSO integration: multiple methods for single sign-on supported</w:t>
            </w:r>
          </w:p>
          <w:p w:rsidR="007B3FF7" w:rsidRPr="007B3FF7" w:rsidRDefault="007B3FF7" w:rsidP="007B3FF7">
            <w:pPr>
              <w:numPr>
                <w:ilvl w:val="0"/>
                <w:numId w:val="23"/>
              </w:numPr>
              <w:spacing w:after="60" w:line="225" w:lineRule="atLeast"/>
              <w:rPr>
                <w:rFonts w:ascii="Verdana" w:hAnsi="Verdana"/>
                <w:color w:val="000000"/>
                <w:szCs w:val="20"/>
              </w:rPr>
            </w:pPr>
            <w:r w:rsidRPr="007B3FF7">
              <w:rPr>
                <w:rFonts w:ascii="Verdana" w:hAnsi="Verdana"/>
                <w:color w:val="000000"/>
                <w:szCs w:val="20"/>
              </w:rPr>
              <w:t>User passwords: self-recovery and change options</w:t>
            </w:r>
          </w:p>
          <w:p w:rsidR="007B3FF7" w:rsidRPr="007B3FF7" w:rsidRDefault="007B3FF7" w:rsidP="007B3FF7">
            <w:pPr>
              <w:numPr>
                <w:ilvl w:val="0"/>
                <w:numId w:val="23"/>
              </w:numPr>
              <w:spacing w:after="60" w:line="225" w:lineRule="atLeast"/>
              <w:rPr>
                <w:rFonts w:ascii="Verdana" w:hAnsi="Verdana"/>
                <w:color w:val="000000"/>
                <w:szCs w:val="20"/>
              </w:rPr>
            </w:pPr>
            <w:r w:rsidRPr="007B3FF7">
              <w:rPr>
                <w:rFonts w:ascii="Verdana" w:hAnsi="Verdana"/>
                <w:color w:val="000000"/>
                <w:szCs w:val="20"/>
              </w:rPr>
              <w:t>Import/Export: data exchange between host system and SARS</w:t>
            </w:r>
          </w:p>
          <w:p w:rsidR="007B3FF7" w:rsidRPr="007B3FF7" w:rsidRDefault="007B3FF7" w:rsidP="007B3FF7">
            <w:pPr>
              <w:numPr>
                <w:ilvl w:val="0"/>
                <w:numId w:val="23"/>
              </w:numPr>
              <w:spacing w:after="60" w:line="225" w:lineRule="atLeast"/>
              <w:rPr>
                <w:rFonts w:ascii="Verdana" w:hAnsi="Verdana"/>
                <w:color w:val="000000"/>
                <w:szCs w:val="20"/>
              </w:rPr>
            </w:pPr>
            <w:r w:rsidRPr="007B3FF7">
              <w:rPr>
                <w:rFonts w:ascii="Verdana" w:hAnsi="Verdana"/>
                <w:color w:val="000000"/>
                <w:szCs w:val="20"/>
              </w:rPr>
              <w:t xml:space="preserve">Interfaces: </w:t>
            </w:r>
            <w:proofErr w:type="spellStart"/>
            <w:r w:rsidRPr="007B3FF7">
              <w:rPr>
                <w:rFonts w:ascii="Verdana" w:hAnsi="Verdana"/>
                <w:color w:val="000000"/>
                <w:szCs w:val="20"/>
              </w:rPr>
              <w:t>Banner®and</w:t>
            </w:r>
            <w:proofErr w:type="spellEnd"/>
            <w:r w:rsidRPr="007B3FF7">
              <w:rPr>
                <w:rFonts w:ascii="Verdana" w:hAnsi="Verdana"/>
                <w:color w:val="000000"/>
                <w:szCs w:val="20"/>
              </w:rPr>
              <w:t xml:space="preserve"> Colleague® by Ellucian, PeopleSoft™, </w:t>
            </w:r>
            <w:proofErr w:type="spellStart"/>
            <w:r w:rsidRPr="007B3FF7">
              <w:rPr>
                <w:rFonts w:ascii="Verdana" w:hAnsi="Verdana"/>
                <w:color w:val="000000"/>
                <w:szCs w:val="20"/>
              </w:rPr>
              <w:t>Microsoft®Outlook</w:t>
            </w:r>
            <w:proofErr w:type="spellEnd"/>
            <w:r w:rsidRPr="007B3FF7">
              <w:rPr>
                <w:rFonts w:ascii="Verdana" w:hAnsi="Verdana"/>
                <w:color w:val="000000"/>
                <w:szCs w:val="20"/>
              </w:rPr>
              <w:t>, Zoom and Cranium Cafe</w:t>
            </w:r>
          </w:p>
          <w:p w:rsidR="007B3FF7" w:rsidRDefault="007B3FF7">
            <w:pPr>
              <w:rPr>
                <w:color w:val="0000CC"/>
              </w:rPr>
            </w:pPr>
          </w:p>
        </w:tc>
      </w:tr>
    </w:tbl>
    <w:p w:rsidR="007B3FF7" w:rsidRDefault="007B3FF7">
      <w:pPr>
        <w:rPr>
          <w:color w:val="0000CC"/>
        </w:rPr>
      </w:pPr>
    </w:p>
    <w:p w:rsidR="00584D63" w:rsidRDefault="00584D63">
      <w:pPr>
        <w:spacing w:after="160" w:line="259" w:lineRule="auto"/>
        <w:rPr>
          <w:b/>
          <w:color w:val="000000" w:themeColor="text1"/>
          <w:highlight w:val="yellow"/>
        </w:rPr>
      </w:pPr>
      <w:r>
        <w:rPr>
          <w:b/>
          <w:color w:val="000000" w:themeColor="text1"/>
          <w:highlight w:val="yellow"/>
        </w:rPr>
        <w:br w:type="page"/>
      </w:r>
    </w:p>
    <w:p w:rsidR="00943E08" w:rsidRPr="00943E08" w:rsidRDefault="00943E08" w:rsidP="00943E08">
      <w:pPr>
        <w:spacing w:before="120"/>
        <w:rPr>
          <w:b/>
          <w:color w:val="000000" w:themeColor="text1"/>
        </w:rPr>
      </w:pPr>
      <w:r w:rsidRPr="00943E08">
        <w:rPr>
          <w:b/>
          <w:color w:val="000000" w:themeColor="text1"/>
          <w:highlight w:val="yellow"/>
        </w:rPr>
        <w:lastRenderedPageBreak/>
        <w:t>SARS Anywhere Screens:</w:t>
      </w:r>
    </w:p>
    <w:p w:rsidR="00353255" w:rsidRDefault="00353255">
      <w:pPr>
        <w:rPr>
          <w:color w:val="0000CC"/>
        </w:rPr>
      </w:pPr>
      <w:r>
        <w:rPr>
          <w:noProof/>
        </w:rPr>
        <w:drawing>
          <wp:inline distT="0" distB="0" distL="0" distR="0" wp14:anchorId="56C70EAD" wp14:editId="193B8E52">
            <wp:extent cx="5069840" cy="34353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8462" cy="346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255" w:rsidRDefault="00353255">
      <w:pPr>
        <w:rPr>
          <w:color w:val="0000CC"/>
        </w:rPr>
      </w:pPr>
    </w:p>
    <w:p w:rsidR="00353255" w:rsidRDefault="00353255">
      <w:pPr>
        <w:rPr>
          <w:color w:val="0000CC"/>
        </w:rPr>
      </w:pPr>
    </w:p>
    <w:p w:rsidR="0030248F" w:rsidRPr="0030248F" w:rsidRDefault="0030248F" w:rsidP="0030248F">
      <w:pPr>
        <w:rPr>
          <w:b/>
          <w:color w:val="0000CC"/>
        </w:rPr>
      </w:pPr>
      <w:r w:rsidRPr="0030248F">
        <w:rPr>
          <w:b/>
          <w:color w:val="0000CC"/>
        </w:rPr>
        <w:t xml:space="preserve">Building a Master Schedule </w:t>
      </w:r>
    </w:p>
    <w:p w:rsidR="00353255" w:rsidRDefault="00353255">
      <w:pPr>
        <w:rPr>
          <w:color w:val="0000CC"/>
        </w:rPr>
      </w:pPr>
      <w:r>
        <w:rPr>
          <w:noProof/>
        </w:rPr>
        <w:drawing>
          <wp:inline distT="0" distB="0" distL="0" distR="0" wp14:anchorId="34344C51" wp14:editId="51997F46">
            <wp:extent cx="5810250" cy="4245734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1168" cy="426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255" w:rsidRDefault="00353255">
      <w:pPr>
        <w:rPr>
          <w:color w:val="0000CC"/>
        </w:rPr>
      </w:pPr>
    </w:p>
    <w:p w:rsidR="00631D5F" w:rsidRDefault="00631D5F">
      <w:pPr>
        <w:rPr>
          <w:color w:val="0000CC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5"/>
        <w:gridCol w:w="4140"/>
      </w:tblGrid>
      <w:tr w:rsidR="00353255" w:rsidTr="00B0096B">
        <w:trPr>
          <w:trHeight w:val="3140"/>
        </w:trPr>
        <w:tc>
          <w:tcPr>
            <w:tcW w:w="4495" w:type="dxa"/>
          </w:tcPr>
          <w:p w:rsidR="00353255" w:rsidRDefault="00353255">
            <w:pPr>
              <w:rPr>
                <w:color w:val="0000CC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2E0AEDE" wp14:editId="00A13219">
                  <wp:extent cx="2571750" cy="2102127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577" cy="2117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:rsidR="00353255" w:rsidRDefault="00353255">
            <w:pPr>
              <w:rPr>
                <w:color w:val="0000CC"/>
              </w:rPr>
            </w:pPr>
            <w:r>
              <w:rPr>
                <w:noProof/>
              </w:rPr>
              <w:drawing>
                <wp:inline distT="0" distB="0" distL="0" distR="0" wp14:anchorId="430BAC72" wp14:editId="31E36734">
                  <wp:extent cx="2457450" cy="2068831"/>
                  <wp:effectExtent l="0" t="0" r="0" b="762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000" cy="209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1D5F" w:rsidRDefault="00631D5F">
      <w:pPr>
        <w:rPr>
          <w:color w:val="0000CC"/>
        </w:rPr>
      </w:pPr>
    </w:p>
    <w:p w:rsidR="00631D5F" w:rsidRDefault="00631D5F">
      <w:pPr>
        <w:rPr>
          <w:color w:val="0000CC"/>
        </w:rPr>
      </w:pPr>
    </w:p>
    <w:p w:rsidR="004B4BC9" w:rsidRDefault="004B4BC9" w:rsidP="004B4BC9">
      <w:pPr>
        <w:rPr>
          <w:color w:val="0000CC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405"/>
        <w:gridCol w:w="5809"/>
      </w:tblGrid>
      <w:tr w:rsidR="004B4BC9" w:rsidTr="00FD4BFF">
        <w:tc>
          <w:tcPr>
            <w:tcW w:w="4405" w:type="dxa"/>
          </w:tcPr>
          <w:p w:rsidR="004B4BC9" w:rsidRDefault="004B4BC9" w:rsidP="00FD4BFF">
            <w:pPr>
              <w:rPr>
                <w:color w:val="0000CC"/>
              </w:rPr>
            </w:pPr>
            <w:r>
              <w:rPr>
                <w:noProof/>
              </w:rPr>
              <w:drawing>
                <wp:inline distT="0" distB="0" distL="0" distR="0" wp14:anchorId="59554FB7" wp14:editId="38E011D2">
                  <wp:extent cx="2698145" cy="2724150"/>
                  <wp:effectExtent l="0" t="0" r="698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426" cy="2757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9" w:type="dxa"/>
          </w:tcPr>
          <w:p w:rsidR="004B4BC9" w:rsidRDefault="004B4BC9" w:rsidP="00FD4BFF">
            <w:pPr>
              <w:rPr>
                <w:color w:val="0000CC"/>
              </w:rPr>
            </w:pPr>
            <w:r>
              <w:rPr>
                <w:noProof/>
              </w:rPr>
              <w:drawing>
                <wp:inline distT="0" distB="0" distL="0" distR="0" wp14:anchorId="0718862D" wp14:editId="52E01A81">
                  <wp:extent cx="3536950" cy="2775021"/>
                  <wp:effectExtent l="0" t="0" r="6350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3367" cy="2803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4BC9" w:rsidRDefault="004B4BC9" w:rsidP="004B4BC9">
      <w:pPr>
        <w:rPr>
          <w:color w:val="0000CC"/>
        </w:rPr>
      </w:pPr>
    </w:p>
    <w:p w:rsidR="004B4BC9" w:rsidRDefault="004B4BC9">
      <w:pPr>
        <w:rPr>
          <w:color w:val="0000CC"/>
        </w:rPr>
      </w:pPr>
    </w:p>
    <w:p w:rsidR="00631D5F" w:rsidRDefault="00631D5F">
      <w:pPr>
        <w:rPr>
          <w:color w:val="0000CC"/>
        </w:rPr>
      </w:pPr>
      <w:r>
        <w:rPr>
          <w:noProof/>
        </w:rPr>
        <w:drawing>
          <wp:inline distT="0" distB="0" distL="0" distR="0" wp14:anchorId="78A81243" wp14:editId="3C164168">
            <wp:extent cx="4686300" cy="25736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1237" cy="259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D5F" w:rsidRDefault="00631D5F">
      <w:pPr>
        <w:rPr>
          <w:color w:val="0000CC"/>
        </w:rPr>
      </w:pPr>
    </w:p>
    <w:p w:rsidR="00631D5F" w:rsidRDefault="00631D5F">
      <w:pPr>
        <w:rPr>
          <w:color w:val="0000CC"/>
        </w:rPr>
      </w:pPr>
    </w:p>
    <w:p w:rsidR="00843405" w:rsidRDefault="00843405">
      <w:pPr>
        <w:rPr>
          <w:color w:val="0000CC"/>
        </w:rPr>
      </w:pPr>
      <w:r>
        <w:rPr>
          <w:noProof/>
        </w:rPr>
        <w:lastRenderedPageBreak/>
        <w:drawing>
          <wp:inline distT="0" distB="0" distL="0" distR="0" wp14:anchorId="314267D8" wp14:editId="6EAEFDFF">
            <wp:extent cx="5099050" cy="2926300"/>
            <wp:effectExtent l="0" t="0" r="635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54601" cy="295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405" w:rsidRDefault="00843405">
      <w:pPr>
        <w:rPr>
          <w:color w:val="0000CC"/>
        </w:rPr>
      </w:pPr>
    </w:p>
    <w:p w:rsidR="001E213C" w:rsidRDefault="001E213C">
      <w:pPr>
        <w:rPr>
          <w:color w:val="0000CC"/>
        </w:rPr>
      </w:pPr>
    </w:p>
    <w:p w:rsidR="001E213C" w:rsidRDefault="001E213C">
      <w:pPr>
        <w:rPr>
          <w:color w:val="0000CC"/>
        </w:rPr>
      </w:pPr>
      <w:r>
        <w:rPr>
          <w:noProof/>
        </w:rPr>
        <w:drawing>
          <wp:inline distT="0" distB="0" distL="0" distR="0" wp14:anchorId="2D070F7E" wp14:editId="02EA2BFE">
            <wp:extent cx="5215890" cy="3426244"/>
            <wp:effectExtent l="0" t="0" r="3810" b="3175"/>
            <wp:docPr id="29" name="Picture 29" descr="C:\Users\jbond\AppData\Local\Temp\SNAGHTML9ee0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bond\AppData\Local\Temp\SNAGHTML9ee0ab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603" cy="342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405" w:rsidRDefault="00843405">
      <w:pPr>
        <w:rPr>
          <w:color w:val="0000CC"/>
        </w:rPr>
      </w:pPr>
    </w:p>
    <w:p w:rsidR="00843405" w:rsidRDefault="00843405">
      <w:pPr>
        <w:rPr>
          <w:color w:val="0000CC"/>
        </w:rPr>
      </w:pPr>
      <w:r>
        <w:rPr>
          <w:noProof/>
        </w:rPr>
        <w:lastRenderedPageBreak/>
        <w:drawing>
          <wp:inline distT="0" distB="0" distL="0" distR="0" wp14:anchorId="3C645233" wp14:editId="6BCF9E19">
            <wp:extent cx="5137150" cy="3434817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68939" cy="345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405" w:rsidRDefault="00843405">
      <w:pPr>
        <w:rPr>
          <w:color w:val="0000CC"/>
        </w:rPr>
      </w:pPr>
    </w:p>
    <w:p w:rsidR="00843405" w:rsidRDefault="00843405">
      <w:pPr>
        <w:rPr>
          <w:color w:val="0000CC"/>
        </w:rPr>
      </w:pPr>
    </w:p>
    <w:p w:rsidR="001E213C" w:rsidRDefault="001E213C">
      <w:pPr>
        <w:rPr>
          <w:color w:val="0000CC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60"/>
        <w:gridCol w:w="4854"/>
      </w:tblGrid>
      <w:tr w:rsidR="00E074BB" w:rsidTr="00E074BB">
        <w:tc>
          <w:tcPr>
            <w:tcW w:w="5107" w:type="dxa"/>
          </w:tcPr>
          <w:p w:rsidR="00E074BB" w:rsidRDefault="00E074BB">
            <w:pPr>
              <w:rPr>
                <w:color w:val="0000CC"/>
              </w:rPr>
            </w:pPr>
            <w:r>
              <w:rPr>
                <w:noProof/>
              </w:rPr>
              <w:drawing>
                <wp:inline distT="0" distB="0" distL="0" distR="0" wp14:anchorId="4CAACB12" wp14:editId="4F3D61EE">
                  <wp:extent cx="3282371" cy="3021415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272" cy="3047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7" w:type="dxa"/>
          </w:tcPr>
          <w:p w:rsidR="00E074BB" w:rsidRDefault="00E074BB">
            <w:pPr>
              <w:rPr>
                <w:color w:val="0000CC"/>
              </w:rPr>
            </w:pPr>
            <w:r>
              <w:rPr>
                <w:noProof/>
              </w:rPr>
              <w:drawing>
                <wp:inline distT="0" distB="0" distL="0" distR="0" wp14:anchorId="31913182" wp14:editId="2A25169A">
                  <wp:extent cx="2959100" cy="3170397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555" cy="318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74BB" w:rsidRDefault="00E074BB">
      <w:pPr>
        <w:rPr>
          <w:color w:val="0000CC"/>
        </w:rPr>
      </w:pPr>
    </w:p>
    <w:p w:rsidR="00D5321B" w:rsidRDefault="00D5321B">
      <w:pPr>
        <w:spacing w:after="160" w:line="259" w:lineRule="auto"/>
        <w:rPr>
          <w:color w:val="0000CC"/>
        </w:rPr>
      </w:pPr>
      <w:r>
        <w:rPr>
          <w:color w:val="0000CC"/>
        </w:rPr>
        <w:br w:type="page"/>
      </w:r>
    </w:p>
    <w:p w:rsidR="00C05E84" w:rsidRPr="00D5321B" w:rsidRDefault="00D5321B">
      <w:pPr>
        <w:rPr>
          <w:b/>
          <w:color w:val="000000" w:themeColor="text1"/>
        </w:rPr>
      </w:pPr>
      <w:r w:rsidRPr="00D5321B">
        <w:rPr>
          <w:b/>
          <w:color w:val="000000" w:themeColor="text1"/>
          <w:highlight w:val="yellow"/>
        </w:rPr>
        <w:lastRenderedPageBreak/>
        <w:t>Drop-in Waiting List</w:t>
      </w:r>
    </w:p>
    <w:p w:rsidR="00843405" w:rsidRDefault="00843405">
      <w:pPr>
        <w:rPr>
          <w:color w:val="0000CC"/>
        </w:rPr>
      </w:pPr>
      <w:r>
        <w:rPr>
          <w:noProof/>
        </w:rPr>
        <w:drawing>
          <wp:inline distT="0" distB="0" distL="0" distR="0" wp14:anchorId="374539AB" wp14:editId="2D66EF4A">
            <wp:extent cx="6350000" cy="376180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86209" cy="378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405" w:rsidRDefault="00843405">
      <w:pPr>
        <w:rPr>
          <w:color w:val="0000CC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50"/>
        <w:gridCol w:w="5064"/>
      </w:tblGrid>
      <w:tr w:rsidR="00E074BB" w:rsidTr="00E074BB">
        <w:tc>
          <w:tcPr>
            <w:tcW w:w="5107" w:type="dxa"/>
          </w:tcPr>
          <w:p w:rsidR="00E074BB" w:rsidRDefault="00E074BB">
            <w:pPr>
              <w:rPr>
                <w:color w:val="0000CC"/>
              </w:rPr>
            </w:pPr>
            <w:r>
              <w:rPr>
                <w:noProof/>
              </w:rPr>
              <w:drawing>
                <wp:inline distT="0" distB="0" distL="0" distR="0" wp14:anchorId="004C8FAC" wp14:editId="14307A27">
                  <wp:extent cx="3456517" cy="3155950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727" cy="3158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7" w:type="dxa"/>
          </w:tcPr>
          <w:p w:rsidR="00E074BB" w:rsidRDefault="00E074BB">
            <w:pPr>
              <w:rPr>
                <w:color w:val="0000CC"/>
              </w:rPr>
            </w:pPr>
            <w:r>
              <w:rPr>
                <w:noProof/>
              </w:rPr>
              <w:drawing>
                <wp:inline distT="0" distB="0" distL="0" distR="0" wp14:anchorId="69C8BBED" wp14:editId="54DE606B">
                  <wp:extent cx="3397107" cy="30543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553" cy="3060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74BB" w:rsidRDefault="00E074BB">
      <w:pPr>
        <w:rPr>
          <w:color w:val="0000CC"/>
        </w:rPr>
      </w:pPr>
    </w:p>
    <w:p w:rsidR="00843405" w:rsidRDefault="00843405">
      <w:pPr>
        <w:rPr>
          <w:color w:val="0000CC"/>
        </w:rPr>
      </w:pPr>
    </w:p>
    <w:p w:rsidR="00843405" w:rsidRDefault="00843405">
      <w:pPr>
        <w:rPr>
          <w:color w:val="0000CC"/>
        </w:rPr>
      </w:pPr>
    </w:p>
    <w:p w:rsidR="00843405" w:rsidRDefault="00843405">
      <w:pPr>
        <w:rPr>
          <w:color w:val="0000CC"/>
        </w:rPr>
      </w:pPr>
    </w:p>
    <w:p w:rsidR="00843405" w:rsidRDefault="00843405">
      <w:pPr>
        <w:rPr>
          <w:color w:val="0000CC"/>
        </w:rPr>
      </w:pPr>
      <w:r>
        <w:rPr>
          <w:noProof/>
        </w:rPr>
        <w:lastRenderedPageBreak/>
        <w:drawing>
          <wp:inline distT="0" distB="0" distL="0" distR="0" wp14:anchorId="3622EF2F" wp14:editId="05506968">
            <wp:extent cx="5443882" cy="2736850"/>
            <wp:effectExtent l="0" t="0" r="444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48407" cy="27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405" w:rsidRDefault="00843405">
      <w:pPr>
        <w:rPr>
          <w:color w:val="0000CC"/>
        </w:rPr>
      </w:pPr>
    </w:p>
    <w:p w:rsidR="00D5321B" w:rsidRDefault="00D5321B">
      <w:pPr>
        <w:spacing w:after="160" w:line="259" w:lineRule="auto"/>
        <w:rPr>
          <w:b/>
          <w:color w:val="000000" w:themeColor="text1"/>
          <w:highlight w:val="yellow"/>
        </w:rPr>
      </w:pPr>
    </w:p>
    <w:p w:rsidR="00D5321B" w:rsidRPr="00D5321B" w:rsidRDefault="00D5321B">
      <w:pPr>
        <w:rPr>
          <w:b/>
          <w:color w:val="000000" w:themeColor="text1"/>
        </w:rPr>
      </w:pPr>
      <w:r w:rsidRPr="00D5321B">
        <w:rPr>
          <w:b/>
          <w:color w:val="000000" w:themeColor="text1"/>
          <w:highlight w:val="yellow"/>
        </w:rPr>
        <w:t>Drop-in Report contains wait times</w:t>
      </w:r>
    </w:p>
    <w:p w:rsidR="00843405" w:rsidRDefault="00843405">
      <w:pPr>
        <w:rPr>
          <w:color w:val="0000CC"/>
        </w:rPr>
      </w:pPr>
      <w:bookmarkStart w:id="0" w:name="_GoBack"/>
      <w:r>
        <w:rPr>
          <w:noProof/>
        </w:rPr>
        <w:drawing>
          <wp:inline distT="0" distB="0" distL="0" distR="0" wp14:anchorId="44998C87" wp14:editId="1C14CC38">
            <wp:extent cx="5387340" cy="3835529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90890" cy="383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43405" w:rsidRDefault="00843405">
      <w:pPr>
        <w:rPr>
          <w:color w:val="0000CC"/>
        </w:rPr>
      </w:pPr>
    </w:p>
    <w:p w:rsidR="00D5321B" w:rsidRPr="00040A9C" w:rsidRDefault="00D5321B" w:rsidP="00040A9C">
      <w:pPr>
        <w:spacing w:before="120"/>
        <w:rPr>
          <w:b/>
          <w:color w:val="000000" w:themeColor="text1"/>
        </w:rPr>
      </w:pPr>
      <w:r w:rsidRPr="00040A9C">
        <w:rPr>
          <w:b/>
          <w:color w:val="000000" w:themeColor="text1"/>
          <w:highlight w:val="yellow"/>
        </w:rPr>
        <w:t>End of Drop-in</w:t>
      </w:r>
      <w:r w:rsidR="00040A9C" w:rsidRPr="00040A9C">
        <w:rPr>
          <w:b/>
          <w:color w:val="000000" w:themeColor="text1"/>
          <w:highlight w:val="yellow"/>
        </w:rPr>
        <w:t xml:space="preserve"> </w:t>
      </w:r>
      <w:r w:rsidRPr="00040A9C">
        <w:rPr>
          <w:b/>
          <w:color w:val="000000" w:themeColor="text1"/>
          <w:highlight w:val="yellow"/>
        </w:rPr>
        <w:t>Report</w:t>
      </w:r>
    </w:p>
    <w:p w:rsidR="00D5321B" w:rsidRDefault="00D5321B">
      <w:pPr>
        <w:rPr>
          <w:color w:val="0000CC"/>
        </w:rPr>
      </w:pPr>
      <w:r>
        <w:rPr>
          <w:noProof/>
        </w:rPr>
        <w:drawing>
          <wp:inline distT="0" distB="0" distL="0" distR="0" wp14:anchorId="33FE5155" wp14:editId="6C1FAB5A">
            <wp:extent cx="6492240" cy="588010"/>
            <wp:effectExtent l="0" t="0" r="381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405" w:rsidRDefault="00843405">
      <w:pPr>
        <w:rPr>
          <w:color w:val="0000CC"/>
        </w:rPr>
      </w:pPr>
    </w:p>
    <w:p w:rsidR="00B0096B" w:rsidRDefault="00B0096B">
      <w:pPr>
        <w:spacing w:after="160" w:line="259" w:lineRule="auto"/>
        <w:rPr>
          <w:b/>
          <w:color w:val="0000CC"/>
        </w:rPr>
      </w:pPr>
      <w:r>
        <w:rPr>
          <w:b/>
          <w:color w:val="0000CC"/>
        </w:rPr>
        <w:br w:type="page"/>
      </w:r>
    </w:p>
    <w:p w:rsidR="00B0096B" w:rsidRPr="0030248F" w:rsidRDefault="00B0096B" w:rsidP="00B0096B">
      <w:pPr>
        <w:rPr>
          <w:b/>
          <w:color w:val="0000CC"/>
        </w:rPr>
      </w:pPr>
      <w:r w:rsidRPr="0030248F">
        <w:rPr>
          <w:b/>
          <w:color w:val="0000CC"/>
        </w:rPr>
        <w:lastRenderedPageBreak/>
        <w:t xml:space="preserve">SARS Administration – </w:t>
      </w:r>
      <w:r>
        <w:rPr>
          <w:b/>
          <w:color w:val="0000CC"/>
        </w:rPr>
        <w:t>S</w:t>
      </w:r>
      <w:r w:rsidRPr="0030248F">
        <w:rPr>
          <w:b/>
          <w:color w:val="0000CC"/>
        </w:rPr>
        <w:t>eparate website</w:t>
      </w:r>
    </w:p>
    <w:p w:rsidR="00B0096B" w:rsidRDefault="00B0096B" w:rsidP="00B0096B">
      <w:pPr>
        <w:rPr>
          <w:color w:val="0000CC"/>
        </w:rPr>
      </w:pPr>
      <w:r>
        <w:rPr>
          <w:noProof/>
        </w:rPr>
        <w:drawing>
          <wp:inline distT="0" distB="0" distL="0" distR="0" wp14:anchorId="452DFEA5" wp14:editId="108EE699">
            <wp:extent cx="6492240" cy="2470150"/>
            <wp:effectExtent l="0" t="0" r="381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96B" w:rsidRDefault="00B0096B" w:rsidP="00B0096B">
      <w:pPr>
        <w:rPr>
          <w:color w:val="0000CC"/>
        </w:rPr>
      </w:pPr>
    </w:p>
    <w:p w:rsidR="00B0096B" w:rsidRDefault="00B0096B" w:rsidP="00B0096B">
      <w:pPr>
        <w:rPr>
          <w:color w:val="0000CC"/>
        </w:rPr>
      </w:pPr>
    </w:p>
    <w:p w:rsidR="00B0096B" w:rsidRDefault="00B0096B" w:rsidP="00B0096B">
      <w:pPr>
        <w:rPr>
          <w:color w:val="0000CC"/>
        </w:rPr>
      </w:pPr>
      <w:r>
        <w:rPr>
          <w:noProof/>
        </w:rPr>
        <w:drawing>
          <wp:inline distT="0" distB="0" distL="0" distR="0" wp14:anchorId="55312936" wp14:editId="5A06EE35">
            <wp:extent cx="5230495" cy="3608754"/>
            <wp:effectExtent l="0" t="0" r="825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8502" cy="361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96B" w:rsidRDefault="00B0096B" w:rsidP="00B0096B">
      <w:pPr>
        <w:rPr>
          <w:color w:val="0000CC"/>
        </w:rPr>
      </w:pPr>
    </w:p>
    <w:p w:rsidR="00B0096B" w:rsidRDefault="00B0096B" w:rsidP="00B0096B">
      <w:pPr>
        <w:rPr>
          <w:color w:val="0000CC"/>
        </w:rPr>
      </w:pPr>
    </w:p>
    <w:p w:rsidR="00B0096B" w:rsidRDefault="00B0096B" w:rsidP="00B0096B">
      <w:pPr>
        <w:rPr>
          <w:color w:val="0000CC"/>
        </w:rPr>
      </w:pPr>
      <w:r>
        <w:rPr>
          <w:noProof/>
        </w:rPr>
        <w:lastRenderedPageBreak/>
        <w:drawing>
          <wp:inline distT="0" distB="0" distL="0" distR="0" wp14:anchorId="56ED4F2E" wp14:editId="69036F13">
            <wp:extent cx="5230519" cy="2658745"/>
            <wp:effectExtent l="0" t="0" r="8255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35356" cy="266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96B" w:rsidRDefault="00B0096B" w:rsidP="00B0096B">
      <w:pPr>
        <w:rPr>
          <w:color w:val="0000CC"/>
        </w:rPr>
      </w:pPr>
    </w:p>
    <w:p w:rsidR="00B0096B" w:rsidRDefault="00B0096B" w:rsidP="00B0096B">
      <w:pPr>
        <w:rPr>
          <w:color w:val="0000CC"/>
        </w:rPr>
      </w:pPr>
      <w:r>
        <w:rPr>
          <w:noProof/>
        </w:rPr>
        <w:drawing>
          <wp:inline distT="0" distB="0" distL="0" distR="0" wp14:anchorId="43C9242A" wp14:editId="167D2731">
            <wp:extent cx="5439391" cy="4679950"/>
            <wp:effectExtent l="0" t="0" r="9525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59615" cy="469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96B" w:rsidRDefault="00B0096B" w:rsidP="00B0096B">
      <w:pPr>
        <w:rPr>
          <w:color w:val="0000CC"/>
        </w:rPr>
      </w:pPr>
    </w:p>
    <w:p w:rsidR="00B0096B" w:rsidRDefault="00B0096B" w:rsidP="00B0096B">
      <w:pPr>
        <w:rPr>
          <w:color w:val="0000CC"/>
        </w:rPr>
      </w:pPr>
    </w:p>
    <w:p w:rsidR="00B0096B" w:rsidRDefault="00B0096B" w:rsidP="00B0096B">
      <w:pPr>
        <w:rPr>
          <w:color w:val="0000CC"/>
        </w:rPr>
      </w:pPr>
      <w:r>
        <w:rPr>
          <w:noProof/>
        </w:rPr>
        <w:lastRenderedPageBreak/>
        <w:drawing>
          <wp:inline distT="0" distB="0" distL="0" distR="0" wp14:anchorId="5A5544A9" wp14:editId="1437FAA3">
            <wp:extent cx="5657850" cy="31546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3733" cy="31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96B" w:rsidRDefault="00B0096B" w:rsidP="00B0096B">
      <w:pPr>
        <w:rPr>
          <w:color w:val="0000CC"/>
        </w:rPr>
      </w:pPr>
    </w:p>
    <w:p w:rsidR="00B0096B" w:rsidRDefault="00B0096B" w:rsidP="00B0096B">
      <w:pPr>
        <w:rPr>
          <w:color w:val="0000CC"/>
        </w:rPr>
      </w:pPr>
    </w:p>
    <w:p w:rsidR="00B0096B" w:rsidRDefault="00B0096B" w:rsidP="00B0096B">
      <w:pPr>
        <w:rPr>
          <w:color w:val="0000CC"/>
        </w:rPr>
      </w:pPr>
      <w:r>
        <w:rPr>
          <w:noProof/>
        </w:rPr>
        <w:drawing>
          <wp:inline distT="0" distB="0" distL="0" distR="0" wp14:anchorId="429700A1" wp14:editId="35FFE9EB">
            <wp:extent cx="6096000" cy="41275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19005" cy="414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96B" w:rsidRDefault="00B0096B" w:rsidP="00B0096B">
      <w:pPr>
        <w:rPr>
          <w:color w:val="0000CC"/>
        </w:rPr>
      </w:pPr>
    </w:p>
    <w:p w:rsidR="00B0096B" w:rsidRDefault="00B0096B" w:rsidP="00B0096B">
      <w:pPr>
        <w:rPr>
          <w:color w:val="0000CC"/>
        </w:rPr>
      </w:pPr>
    </w:p>
    <w:p w:rsidR="00B0096B" w:rsidRPr="00B0096B" w:rsidRDefault="00B0096B"/>
    <w:sectPr w:rsidR="00B0096B" w:rsidRPr="00B0096B" w:rsidSect="00AD7237">
      <w:headerReference w:type="default" r:id="rId32"/>
      <w:footerReference w:type="default" r:id="rId33"/>
      <w:pgSz w:w="12240" w:h="15840"/>
      <w:pgMar w:top="864" w:right="1008" w:bottom="864" w:left="1008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747A" w:rsidRDefault="00E7747A">
      <w:r>
        <w:separator/>
      </w:r>
    </w:p>
  </w:endnote>
  <w:endnote w:type="continuationSeparator" w:id="0">
    <w:p w:rsidR="00E7747A" w:rsidRDefault="00E774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bertus Medium"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777" w:rsidRPr="002B0B68" w:rsidRDefault="007131BB" w:rsidP="002B0B68">
    <w:pPr>
      <w:pBdr>
        <w:top w:val="single" w:sz="12" w:space="1" w:color="auto"/>
      </w:pBdr>
      <w:tabs>
        <w:tab w:val="center" w:pos="4320"/>
      </w:tabs>
      <w:rPr>
        <w:sz w:val="12"/>
        <w:szCs w:val="12"/>
      </w:rPr>
    </w:pPr>
    <w:r>
      <w:rPr>
        <w:sz w:val="12"/>
        <w:szCs w:val="12"/>
      </w:rPr>
      <w:t>© 2015 - 2017</w:t>
    </w:r>
    <w:r w:rsidRPr="002B0B68">
      <w:rPr>
        <w:sz w:val="12"/>
        <w:szCs w:val="12"/>
      </w:rPr>
      <w:t xml:space="preserve"> by SARS Software Products, Inc.  All rights reserved.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747A" w:rsidRDefault="00E7747A">
      <w:r>
        <w:separator/>
      </w:r>
    </w:p>
  </w:footnote>
  <w:footnote w:type="continuationSeparator" w:id="0">
    <w:p w:rsidR="00E7747A" w:rsidRDefault="00E774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3E08" w:rsidRPr="00584D63" w:rsidRDefault="00943E08" w:rsidP="00584D63">
    <w:pPr>
      <w:pStyle w:val="Style1"/>
    </w:pPr>
    <w:r w:rsidRPr="00584D63">
      <w:t>Wednesday, May 9, 2018</w:t>
    </w:r>
    <w:r w:rsidRPr="00584D63">
      <w:ptab w:relativeTo="margin" w:alignment="center" w:leader="none"/>
    </w:r>
    <w:r w:rsidRPr="00584D63">
      <w:t>SARS Anywhere</w:t>
    </w:r>
    <w:r w:rsidRPr="00584D63">
      <w:ptab w:relativeTo="margin" w:alignment="right" w:leader="none"/>
    </w:r>
    <w:sdt>
      <w:sdtPr>
        <w:id w:val="98381352"/>
        <w:docPartObj>
          <w:docPartGallery w:val="Page Numbers (Top of Page)"/>
          <w:docPartUnique/>
        </w:docPartObj>
      </w:sdtPr>
      <w:sdtContent>
        <w:r w:rsidRPr="00584D63">
          <w:t xml:space="preserve">Page </w:t>
        </w:r>
        <w:r w:rsidRPr="00584D63">
          <w:rPr>
            <w:b/>
            <w:bCs/>
          </w:rPr>
          <w:fldChar w:fldCharType="begin"/>
        </w:r>
        <w:r w:rsidRPr="00584D63">
          <w:rPr>
            <w:b/>
            <w:bCs/>
          </w:rPr>
          <w:instrText xml:space="preserve"> PAGE </w:instrText>
        </w:r>
        <w:r w:rsidRPr="00584D63">
          <w:rPr>
            <w:b/>
            <w:bCs/>
          </w:rPr>
          <w:fldChar w:fldCharType="separate"/>
        </w:r>
        <w:r w:rsidR="00040A9C">
          <w:rPr>
            <w:b/>
            <w:bCs/>
            <w:noProof/>
          </w:rPr>
          <w:t>13</w:t>
        </w:r>
        <w:r w:rsidRPr="00584D63">
          <w:rPr>
            <w:b/>
            <w:bCs/>
          </w:rPr>
          <w:fldChar w:fldCharType="end"/>
        </w:r>
        <w:r w:rsidRPr="00584D63">
          <w:t xml:space="preserve"> of </w:t>
        </w:r>
        <w:r w:rsidRPr="00584D63">
          <w:rPr>
            <w:b/>
            <w:bCs/>
          </w:rPr>
          <w:fldChar w:fldCharType="begin"/>
        </w:r>
        <w:r w:rsidRPr="00584D63">
          <w:rPr>
            <w:b/>
            <w:bCs/>
          </w:rPr>
          <w:instrText xml:space="preserve"> NUMPAGES  </w:instrText>
        </w:r>
        <w:r w:rsidRPr="00584D63">
          <w:rPr>
            <w:b/>
            <w:bCs/>
          </w:rPr>
          <w:fldChar w:fldCharType="separate"/>
        </w:r>
        <w:r w:rsidR="00040A9C">
          <w:rPr>
            <w:b/>
            <w:bCs/>
            <w:noProof/>
          </w:rPr>
          <w:t>13</w:t>
        </w:r>
        <w:r w:rsidRPr="00584D63">
          <w:rPr>
            <w:b/>
            <w:bCs/>
          </w:rPr>
          <w:fldChar w:fldCharType="end"/>
        </w:r>
      </w:sdtContent>
    </w:sdt>
  </w:p>
  <w:p w:rsidR="00584D63" w:rsidRDefault="00584D63" w:rsidP="00584D63">
    <w:pPr>
      <w:pStyle w:val="Style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184913"/>
    <w:multiLevelType w:val="hybridMultilevel"/>
    <w:tmpl w:val="2D80F4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DA7F22"/>
    <w:multiLevelType w:val="hybridMultilevel"/>
    <w:tmpl w:val="00343A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D34C5"/>
    <w:multiLevelType w:val="multilevel"/>
    <w:tmpl w:val="438A9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17116C"/>
    <w:multiLevelType w:val="multilevel"/>
    <w:tmpl w:val="FEC2FD4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627232"/>
    <w:multiLevelType w:val="multilevel"/>
    <w:tmpl w:val="8D28CB1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8F6D5D"/>
    <w:multiLevelType w:val="multilevel"/>
    <w:tmpl w:val="C38ED41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4A11C2"/>
    <w:multiLevelType w:val="hybridMultilevel"/>
    <w:tmpl w:val="06E4C5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532A21"/>
    <w:multiLevelType w:val="hybridMultilevel"/>
    <w:tmpl w:val="D4D821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C75186"/>
    <w:multiLevelType w:val="hybridMultilevel"/>
    <w:tmpl w:val="8FB8F6B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0A92E71"/>
    <w:multiLevelType w:val="multilevel"/>
    <w:tmpl w:val="B6B496E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E76CE8"/>
    <w:multiLevelType w:val="hybridMultilevel"/>
    <w:tmpl w:val="C27C89B0"/>
    <w:lvl w:ilvl="0" w:tplc="92B843F0">
      <w:numFmt w:val="bullet"/>
      <w:lvlText w:val=""/>
      <w:lvlJc w:val="left"/>
      <w:pPr>
        <w:ind w:left="108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6972B67"/>
    <w:multiLevelType w:val="multilevel"/>
    <w:tmpl w:val="B0BA4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B1F0646"/>
    <w:multiLevelType w:val="hybridMultilevel"/>
    <w:tmpl w:val="F22AEC3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19341E86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  <w:i w:val="0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B616F15"/>
    <w:multiLevelType w:val="hybridMultilevel"/>
    <w:tmpl w:val="AB1021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7B470A"/>
    <w:multiLevelType w:val="multilevel"/>
    <w:tmpl w:val="40CA138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81D6E65"/>
    <w:multiLevelType w:val="multilevel"/>
    <w:tmpl w:val="AC2CC57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E11AC5"/>
    <w:multiLevelType w:val="multilevel"/>
    <w:tmpl w:val="62CA5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5A623C1"/>
    <w:multiLevelType w:val="multilevel"/>
    <w:tmpl w:val="CC1E5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7F4384"/>
    <w:multiLevelType w:val="multilevel"/>
    <w:tmpl w:val="BDB2F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A555860"/>
    <w:multiLevelType w:val="hybridMultilevel"/>
    <w:tmpl w:val="344EFC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AB25266"/>
    <w:multiLevelType w:val="hybridMultilevel"/>
    <w:tmpl w:val="CC0446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F6513B"/>
    <w:multiLevelType w:val="multilevel"/>
    <w:tmpl w:val="FF168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6965EA"/>
    <w:multiLevelType w:val="multilevel"/>
    <w:tmpl w:val="FB34982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E4F02AE"/>
    <w:multiLevelType w:val="hybridMultilevel"/>
    <w:tmpl w:val="7226A23A"/>
    <w:lvl w:ilvl="0" w:tplc="09BA6468">
      <w:numFmt w:val="bullet"/>
      <w:lvlText w:val=""/>
      <w:lvlJc w:val="left"/>
      <w:pPr>
        <w:ind w:left="2085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24" w15:restartNumberingAfterBreak="0">
    <w:nsid w:val="7F595EF5"/>
    <w:multiLevelType w:val="hybridMultilevel"/>
    <w:tmpl w:val="5DD084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7"/>
  </w:num>
  <w:num w:numId="4">
    <w:abstractNumId w:val="24"/>
  </w:num>
  <w:num w:numId="5">
    <w:abstractNumId w:val="6"/>
  </w:num>
  <w:num w:numId="6">
    <w:abstractNumId w:val="1"/>
  </w:num>
  <w:num w:numId="7">
    <w:abstractNumId w:val="13"/>
  </w:num>
  <w:num w:numId="8">
    <w:abstractNumId w:val="12"/>
  </w:num>
  <w:num w:numId="9">
    <w:abstractNumId w:val="23"/>
  </w:num>
  <w:num w:numId="10">
    <w:abstractNumId w:val="10"/>
  </w:num>
  <w:num w:numId="11">
    <w:abstractNumId w:val="15"/>
  </w:num>
  <w:num w:numId="12">
    <w:abstractNumId w:val="16"/>
  </w:num>
  <w:num w:numId="13">
    <w:abstractNumId w:val="11"/>
  </w:num>
  <w:num w:numId="14">
    <w:abstractNumId w:val="18"/>
  </w:num>
  <w:num w:numId="15">
    <w:abstractNumId w:val="17"/>
  </w:num>
  <w:num w:numId="16">
    <w:abstractNumId w:val="21"/>
  </w:num>
  <w:num w:numId="17">
    <w:abstractNumId w:val="2"/>
  </w:num>
  <w:num w:numId="18">
    <w:abstractNumId w:val="4"/>
  </w:num>
  <w:num w:numId="19">
    <w:abstractNumId w:val="5"/>
  </w:num>
  <w:num w:numId="20">
    <w:abstractNumId w:val="14"/>
  </w:num>
  <w:num w:numId="21">
    <w:abstractNumId w:val="3"/>
  </w:num>
  <w:num w:numId="22">
    <w:abstractNumId w:val="22"/>
  </w:num>
  <w:num w:numId="23">
    <w:abstractNumId w:val="9"/>
  </w:num>
  <w:num w:numId="24">
    <w:abstractNumId w:val="0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A68"/>
    <w:rsid w:val="00040A9C"/>
    <w:rsid w:val="00197E02"/>
    <w:rsid w:val="001E213C"/>
    <w:rsid w:val="002B3EA0"/>
    <w:rsid w:val="002B5E13"/>
    <w:rsid w:val="0030248F"/>
    <w:rsid w:val="00305D82"/>
    <w:rsid w:val="00353255"/>
    <w:rsid w:val="003A125E"/>
    <w:rsid w:val="003C7D15"/>
    <w:rsid w:val="004A3BCF"/>
    <w:rsid w:val="004B4BC9"/>
    <w:rsid w:val="004E75A0"/>
    <w:rsid w:val="0050640E"/>
    <w:rsid w:val="00536FF0"/>
    <w:rsid w:val="00584D63"/>
    <w:rsid w:val="00631D5F"/>
    <w:rsid w:val="00696B2E"/>
    <w:rsid w:val="007131BB"/>
    <w:rsid w:val="00756E4C"/>
    <w:rsid w:val="007B3FF7"/>
    <w:rsid w:val="007B4305"/>
    <w:rsid w:val="007B5465"/>
    <w:rsid w:val="00843405"/>
    <w:rsid w:val="00943E08"/>
    <w:rsid w:val="00964834"/>
    <w:rsid w:val="009B6FAD"/>
    <w:rsid w:val="00A44D66"/>
    <w:rsid w:val="00A555CB"/>
    <w:rsid w:val="00A72136"/>
    <w:rsid w:val="00AD7237"/>
    <w:rsid w:val="00B0096B"/>
    <w:rsid w:val="00BB0AA8"/>
    <w:rsid w:val="00C05E84"/>
    <w:rsid w:val="00C4114E"/>
    <w:rsid w:val="00C734F0"/>
    <w:rsid w:val="00D43BEC"/>
    <w:rsid w:val="00D5321B"/>
    <w:rsid w:val="00E074BB"/>
    <w:rsid w:val="00E46BE1"/>
    <w:rsid w:val="00E760FF"/>
    <w:rsid w:val="00E7747A"/>
    <w:rsid w:val="00E90DBE"/>
    <w:rsid w:val="00ED3A68"/>
    <w:rsid w:val="00F013A2"/>
    <w:rsid w:val="00F616A8"/>
    <w:rsid w:val="00FF1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7E5D12-FE1E-40A3-A55E-3C7A86B39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3A68"/>
    <w:pPr>
      <w:spacing w:after="0" w:line="240" w:lineRule="auto"/>
    </w:pPr>
    <w:rPr>
      <w:rFonts w:ascii="Arial" w:eastAsia="Times New Roman" w:hAnsi="Arial" w:cs="Arial"/>
      <w:sz w:val="20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0640E"/>
    <w:pPr>
      <w:spacing w:after="0" w:line="240" w:lineRule="auto"/>
    </w:pPr>
  </w:style>
  <w:style w:type="paragraph" w:customStyle="1" w:styleId="Style1">
    <w:name w:val="Style1"/>
    <w:basedOn w:val="NoSpacing"/>
    <w:autoRedefine/>
    <w:qFormat/>
    <w:rsid w:val="00584D63"/>
    <w:rPr>
      <w:rFonts w:ascii="Albertus Medium" w:hAnsi="Albertus Medium"/>
      <w:sz w:val="24"/>
      <w:szCs w:val="24"/>
    </w:rPr>
  </w:style>
  <w:style w:type="character" w:styleId="Strong">
    <w:name w:val="Strong"/>
    <w:basedOn w:val="DefaultParagraphFont"/>
    <w:uiPriority w:val="22"/>
    <w:qFormat/>
    <w:rsid w:val="0050640E"/>
    <w:rPr>
      <w:b/>
      <w:bCs/>
    </w:rPr>
  </w:style>
  <w:style w:type="character" w:styleId="Emphasis">
    <w:name w:val="Emphasis"/>
    <w:basedOn w:val="DefaultParagraphFont"/>
    <w:uiPriority w:val="20"/>
    <w:qFormat/>
    <w:rsid w:val="0050640E"/>
    <w:rPr>
      <w:i/>
      <w:iCs/>
    </w:rPr>
  </w:style>
  <w:style w:type="paragraph" w:styleId="ListParagraph">
    <w:name w:val="List Paragraph"/>
    <w:basedOn w:val="Normal"/>
    <w:uiPriority w:val="34"/>
    <w:qFormat/>
    <w:rsid w:val="0050640E"/>
    <w:pPr>
      <w:ind w:left="720"/>
      <w:contextualSpacing/>
    </w:pPr>
    <w:rPr>
      <w:rFonts w:cs="Times New Roman"/>
    </w:rPr>
  </w:style>
  <w:style w:type="paragraph" w:styleId="Footer">
    <w:name w:val="footer"/>
    <w:basedOn w:val="Normal"/>
    <w:link w:val="FooterChar"/>
    <w:rsid w:val="00ED3A6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D3A68"/>
    <w:rPr>
      <w:rFonts w:ascii="Arial" w:eastAsia="Times New Roman" w:hAnsi="Arial" w:cs="Arial"/>
      <w:sz w:val="20"/>
      <w:szCs w:val="24"/>
    </w:rPr>
  </w:style>
  <w:style w:type="paragraph" w:styleId="Title">
    <w:name w:val="Title"/>
    <w:basedOn w:val="Normal"/>
    <w:link w:val="TitleChar"/>
    <w:qFormat/>
    <w:rsid w:val="00ED3A68"/>
    <w:pPr>
      <w:jc w:val="center"/>
    </w:pPr>
    <w:rPr>
      <w:rFonts w:ascii="Book Antiqua" w:hAnsi="Book Antiqua" w:cs="Times New Roman"/>
      <w:b/>
      <w:szCs w:val="20"/>
    </w:rPr>
  </w:style>
  <w:style w:type="character" w:customStyle="1" w:styleId="TitleChar">
    <w:name w:val="Title Char"/>
    <w:basedOn w:val="DefaultParagraphFont"/>
    <w:link w:val="Title"/>
    <w:rsid w:val="00ED3A68"/>
    <w:rPr>
      <w:rFonts w:ascii="Book Antiqua" w:eastAsia="Times New Roman" w:hAnsi="Book Antiqua" w:cs="Times New Roman"/>
      <w:b/>
      <w:sz w:val="20"/>
      <w:szCs w:val="20"/>
    </w:rPr>
  </w:style>
  <w:style w:type="table" w:styleId="TableGrid">
    <w:name w:val="Table Grid"/>
    <w:basedOn w:val="TableNormal"/>
    <w:uiPriority w:val="39"/>
    <w:rsid w:val="00631D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7B3FF7"/>
    <w:rPr>
      <w:strike w:val="0"/>
      <w:dstrike w:val="0"/>
      <w:color w:val="000000"/>
      <w:u w:val="none"/>
      <w:effect w:val="none"/>
      <w:shd w:val="clear" w:color="auto" w:fill="auto"/>
    </w:rPr>
  </w:style>
  <w:style w:type="paragraph" w:styleId="Header">
    <w:name w:val="header"/>
    <w:basedOn w:val="Normal"/>
    <w:link w:val="HeaderChar"/>
    <w:uiPriority w:val="99"/>
    <w:unhideWhenUsed/>
    <w:rsid w:val="00943E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3E08"/>
    <w:rPr>
      <w:rFonts w:ascii="Arial" w:eastAsia="Times New Roman" w:hAnsi="Arial" w:cs="Arial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74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9819">
          <w:marLeft w:val="0"/>
          <w:marRight w:val="0"/>
          <w:marTop w:val="0"/>
          <w:marBottom w:val="0"/>
          <w:divBdr>
            <w:top w:val="single" w:sz="48" w:space="0" w:color="EDEDE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9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12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6349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0" w:color="E9E9E9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37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hyperlink" Target="http://www.sarsgrid.com/sars-anywhere.aspx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bertus Medium"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0F3"/>
    <w:rsid w:val="009260F3"/>
    <w:rsid w:val="00955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CB939D97C84E84846DD97EDBD99796">
    <w:name w:val="DECB939D97C84E84846DD97EDBD99796"/>
    <w:rsid w:val="009260F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13</Pages>
  <Words>1058</Words>
  <Characters>6032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Bond, Joyce</dc:creator>
  <cp:keywords/>
  <dc:description/>
  <cp:lastModifiedBy>Bond, Joyce</cp:lastModifiedBy>
  <cp:revision>4</cp:revision>
  <dcterms:created xsi:type="dcterms:W3CDTF">2018-05-09T21:41:00Z</dcterms:created>
  <dcterms:modified xsi:type="dcterms:W3CDTF">2018-05-10T18:35:00Z</dcterms:modified>
</cp:coreProperties>
</file>