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148B8" w:rsidP="00620AE8">
      <w:pPr>
        <w:pStyle w:val="Heading1"/>
      </w:pPr>
      <w:r>
        <w:t xml:space="preserve">MIS Executive Committee </w:t>
      </w:r>
    </w:p>
    <w:p w:rsidR="00554276" w:rsidRDefault="00554276" w:rsidP="002D5748">
      <w:pPr>
        <w:pStyle w:val="Heading1"/>
        <w:spacing w:before="0"/>
      </w:pPr>
      <w:r w:rsidRPr="004B5C09">
        <w:t>Meeting Minutes</w:t>
      </w:r>
    </w:p>
    <w:p w:rsidR="0012201A" w:rsidRPr="0012201A" w:rsidRDefault="0012201A" w:rsidP="0012201A">
      <w:pPr>
        <w:ind w:left="0"/>
        <w:jc w:val="center"/>
      </w:pPr>
      <w:r>
        <w:t xml:space="preserve">Special Topic:  DegreeVerify </w:t>
      </w:r>
      <w:r w:rsidR="00390DA5">
        <w:t>Activation/Training Call</w:t>
      </w:r>
    </w:p>
    <w:p w:rsidR="00554276" w:rsidRDefault="0012201A" w:rsidP="00B75CFC">
      <w:pPr>
        <w:pStyle w:val="Date"/>
      </w:pPr>
      <w:r>
        <w:t>October</w:t>
      </w:r>
      <w:r w:rsidR="00F40525">
        <w:t xml:space="preserve"> 2</w:t>
      </w:r>
      <w:r>
        <w:t>0</w:t>
      </w:r>
      <w:r w:rsidR="00E148B8">
        <w:t>, 2011</w:t>
      </w:r>
    </w:p>
    <w:p w:rsidR="00E148B8" w:rsidRDefault="00E148B8" w:rsidP="00E148B8"/>
    <w:p w:rsidR="00F40525" w:rsidRDefault="00F40525" w:rsidP="00F40525">
      <w:pPr>
        <w:ind w:left="0"/>
      </w:pPr>
    </w:p>
    <w:p w:rsidR="0012201A" w:rsidRDefault="00F40525" w:rsidP="00F40525">
      <w:pPr>
        <w:ind w:left="0"/>
      </w:pPr>
      <w:r w:rsidRPr="00E46D27">
        <w:rPr>
          <w:b/>
        </w:rPr>
        <w:t>Present</w:t>
      </w:r>
      <w:r w:rsidR="0012201A" w:rsidRPr="00E46D27">
        <w:rPr>
          <w:b/>
        </w:rPr>
        <w:t>er</w:t>
      </w:r>
      <w:r w:rsidR="0079235D">
        <w:rPr>
          <w:b/>
        </w:rPr>
        <w:t>s</w:t>
      </w:r>
      <w:r w:rsidRPr="00E46D27">
        <w:rPr>
          <w:b/>
        </w:rPr>
        <w:t>:</w:t>
      </w:r>
      <w:r w:rsidR="0012201A">
        <w:t xml:space="preserve">  Zachary Ulm</w:t>
      </w:r>
      <w:r w:rsidR="0079235D">
        <w:t xml:space="preserve"> &amp; Cheryl Trammell</w:t>
      </w:r>
      <w:r w:rsidR="0012201A">
        <w:t>, National Student Clearinghouse</w:t>
      </w:r>
      <w:r w:rsidR="0079235D">
        <w:t xml:space="preserve"> </w:t>
      </w:r>
    </w:p>
    <w:p w:rsidR="0012201A" w:rsidRDefault="00F40525" w:rsidP="00F40525">
      <w:pPr>
        <w:ind w:left="0"/>
      </w:pPr>
      <w:r>
        <w:t xml:space="preserve">  </w:t>
      </w:r>
    </w:p>
    <w:p w:rsidR="00F40525" w:rsidRDefault="00F40525" w:rsidP="00F40525">
      <w:pPr>
        <w:ind w:left="0"/>
      </w:pPr>
      <w:r>
        <w:t xml:space="preserve">The </w:t>
      </w:r>
      <w:r w:rsidR="0012201A">
        <w:t xml:space="preserve">WebEx </w:t>
      </w:r>
      <w:r w:rsidR="0079235D">
        <w:t xml:space="preserve">teleconference began at approximately </w:t>
      </w:r>
      <w:r>
        <w:t xml:space="preserve">8:35am in </w:t>
      </w:r>
      <w:r w:rsidR="0079235D">
        <w:t xml:space="preserve">the </w:t>
      </w:r>
      <w:r>
        <w:t>8</w:t>
      </w:r>
      <w:r w:rsidRPr="00F40525">
        <w:rPr>
          <w:vertAlign w:val="superscript"/>
        </w:rPr>
        <w:t>th</w:t>
      </w:r>
      <w:r>
        <w:t xml:space="preserve"> Street Annex Conference Room</w:t>
      </w:r>
      <w:r w:rsidR="0012201A">
        <w:t xml:space="preserve">.  </w:t>
      </w:r>
      <w:r w:rsidR="008058C5">
        <w:t>Re</w:t>
      </w:r>
      <w:r w:rsidR="0012201A">
        <w:t xml:space="preserve">presentatives from both SBVC and CHC were present in-person and online. </w:t>
      </w:r>
    </w:p>
    <w:p w:rsidR="0079235D" w:rsidRDefault="0079235D" w:rsidP="00F40525">
      <w:pPr>
        <w:ind w:left="0"/>
      </w:pPr>
    </w:p>
    <w:p w:rsidR="0079235D" w:rsidRDefault="0079235D" w:rsidP="00F40525">
      <w:pPr>
        <w:ind w:left="0"/>
      </w:pPr>
      <w:r>
        <w:t>In-Person Attendees:  Keith Wurtz, Joe Cabrales, Marco Cota, Larry Aycock, Mike Tran, and</w:t>
      </w:r>
    </w:p>
    <w:p w:rsidR="0079235D" w:rsidRDefault="0079235D" w:rsidP="0079235D">
      <w:pPr>
        <w:ind w:left="1440" w:firstLine="720"/>
      </w:pPr>
      <w:r>
        <w:t>Everett Garnick</w:t>
      </w:r>
    </w:p>
    <w:p w:rsidR="0012201A" w:rsidRPr="00E148B8" w:rsidRDefault="0079235D" w:rsidP="00F40525">
      <w:pPr>
        <w:ind w:left="0"/>
      </w:pPr>
      <w:r>
        <w:t>Online Attendees:  Veada Benjamin, Julie Ulloa, Steven Silva, Linda Molina, and Corrina Baber</w:t>
      </w:r>
    </w:p>
    <w:p w:rsidR="00554276" w:rsidRPr="00E148B8" w:rsidRDefault="0012201A" w:rsidP="00687389">
      <w:pPr>
        <w:pStyle w:val="ListNumber"/>
        <w:rPr>
          <w:sz w:val="22"/>
          <w:szCs w:val="22"/>
        </w:rPr>
      </w:pPr>
      <w:r>
        <w:rPr>
          <w:sz w:val="22"/>
          <w:szCs w:val="22"/>
        </w:rPr>
        <w:t>Review of Historical Files previously submitted to NSC</w:t>
      </w:r>
    </w:p>
    <w:p w:rsidR="001B1C40" w:rsidRDefault="00E148B8" w:rsidP="00C34A23">
      <w:pPr>
        <w:pStyle w:val="BodyText2"/>
        <w:ind w:left="540" w:hanging="360"/>
        <w:rPr>
          <w:sz w:val="22"/>
          <w:szCs w:val="22"/>
        </w:rPr>
      </w:pPr>
      <w:r w:rsidRPr="00E148B8">
        <w:rPr>
          <w:rFonts w:ascii="Algerian" w:hAnsi="Algerian"/>
          <w:sz w:val="22"/>
          <w:szCs w:val="22"/>
        </w:rPr>
        <w:t>•</w:t>
      </w:r>
      <w:r w:rsidR="0012201A">
        <w:rPr>
          <w:sz w:val="22"/>
          <w:szCs w:val="22"/>
        </w:rPr>
        <w:t xml:space="preserve">Zachary discussed the historical files submitted to Clearinghouse for both Crafton and Valley.  Larry Aycock stated that the number of students with FERPA block seemed high.  Zachary reminded us that the historical files contain records from 1984 thru May 2011.  </w:t>
      </w:r>
      <w:r w:rsidR="00623775">
        <w:rPr>
          <w:sz w:val="22"/>
          <w:szCs w:val="22"/>
        </w:rPr>
        <w:t xml:space="preserve">Of note is that </w:t>
      </w:r>
      <w:r w:rsidR="0012201A">
        <w:rPr>
          <w:sz w:val="22"/>
          <w:szCs w:val="22"/>
        </w:rPr>
        <w:t>Valley also had a high number of student records with FERPA block.</w:t>
      </w:r>
      <w:r w:rsidR="001B1C40">
        <w:rPr>
          <w:sz w:val="22"/>
          <w:szCs w:val="22"/>
        </w:rPr>
        <w:t xml:space="preserve">  </w:t>
      </w:r>
      <w:r w:rsidR="0012201A">
        <w:rPr>
          <w:sz w:val="22"/>
          <w:szCs w:val="22"/>
        </w:rPr>
        <w:t xml:space="preserve">Zachary </w:t>
      </w:r>
      <w:r w:rsidR="00F237FE">
        <w:rPr>
          <w:sz w:val="22"/>
          <w:szCs w:val="22"/>
        </w:rPr>
        <w:t>suggested</w:t>
      </w:r>
      <w:r w:rsidR="0012201A">
        <w:rPr>
          <w:sz w:val="22"/>
          <w:szCs w:val="22"/>
        </w:rPr>
        <w:t xml:space="preserve"> that we could review the FERPA blocks and validate or re-run the historical file if it is found that these we</w:t>
      </w:r>
      <w:r w:rsidR="00F237FE">
        <w:rPr>
          <w:sz w:val="22"/>
          <w:szCs w:val="22"/>
        </w:rPr>
        <w:t>re flagged or reported in error, prior to NSC loading these Degree records and turning on the DegreeVerify function for SBCCD.</w:t>
      </w:r>
      <w:r w:rsidR="00E46D27">
        <w:rPr>
          <w:sz w:val="22"/>
          <w:szCs w:val="22"/>
        </w:rPr>
        <w:t xml:space="preserve">  Zachary stated that he would perform a query of the FERPA blocks to see if they are mostly within a certain period of time so that we can validate/confirm.</w:t>
      </w:r>
    </w:p>
    <w:p w:rsidR="00F237FE" w:rsidRDefault="00F237FE" w:rsidP="00C34A23">
      <w:pPr>
        <w:pStyle w:val="BodyText2"/>
        <w:ind w:left="540" w:hanging="360"/>
        <w:rPr>
          <w:sz w:val="22"/>
          <w:szCs w:val="22"/>
        </w:rPr>
      </w:pPr>
    </w:p>
    <w:p w:rsidR="00A81D52" w:rsidRDefault="00A81D52" w:rsidP="00C34A23">
      <w:pPr>
        <w:pStyle w:val="BodyText2"/>
        <w:ind w:left="540" w:hanging="360"/>
        <w:rPr>
          <w:sz w:val="22"/>
          <w:szCs w:val="22"/>
        </w:rPr>
      </w:pPr>
      <w:r>
        <w:rPr>
          <w:rFonts w:ascii="Algerian" w:hAnsi="Algerian"/>
          <w:sz w:val="22"/>
          <w:szCs w:val="22"/>
        </w:rPr>
        <w:t>•</w:t>
      </w:r>
      <w:r>
        <w:rPr>
          <w:sz w:val="22"/>
          <w:szCs w:val="22"/>
        </w:rPr>
        <w:t xml:space="preserve">Currently, the values used </w:t>
      </w:r>
      <w:r w:rsidR="00F237FE">
        <w:rPr>
          <w:sz w:val="22"/>
          <w:szCs w:val="22"/>
        </w:rPr>
        <w:t>to flag</w:t>
      </w:r>
      <w:r>
        <w:rPr>
          <w:sz w:val="22"/>
          <w:szCs w:val="22"/>
        </w:rPr>
        <w:t xml:space="preserve"> FERPA and Financial Blocks </w:t>
      </w:r>
      <w:r w:rsidR="00F237FE">
        <w:rPr>
          <w:sz w:val="22"/>
          <w:szCs w:val="22"/>
        </w:rPr>
        <w:t xml:space="preserve">in the DegreeVerify process </w:t>
      </w:r>
      <w:r>
        <w:rPr>
          <w:sz w:val="22"/>
          <w:szCs w:val="22"/>
        </w:rPr>
        <w:t>are:</w:t>
      </w:r>
    </w:p>
    <w:tbl>
      <w:tblPr>
        <w:tblStyle w:val="TableGrid"/>
        <w:tblpPr w:leftFromText="180" w:rightFromText="180" w:vertAnchor="text" w:horzAnchor="page" w:tblpX="2115" w:tblpY="179"/>
        <w:tblW w:w="0" w:type="auto"/>
        <w:tblLook w:val="04A0" w:firstRow="1" w:lastRow="0" w:firstColumn="1" w:lastColumn="0" w:noHBand="0" w:noVBand="1"/>
      </w:tblPr>
      <w:tblGrid>
        <w:gridCol w:w="1638"/>
        <w:gridCol w:w="3690"/>
        <w:gridCol w:w="2430"/>
      </w:tblGrid>
      <w:tr w:rsidR="00F237FE" w:rsidTr="003A1553">
        <w:tc>
          <w:tcPr>
            <w:tcW w:w="1638" w:type="dxa"/>
            <w:shd w:val="clear" w:color="auto" w:fill="B8CCE4" w:themeFill="accent1" w:themeFillTint="66"/>
          </w:tcPr>
          <w:p w:rsidR="00F237FE" w:rsidRDefault="00F237FE" w:rsidP="00F237FE">
            <w:pPr>
              <w:pStyle w:val="BodyText2"/>
              <w:ind w:left="0"/>
              <w:rPr>
                <w:sz w:val="22"/>
                <w:szCs w:val="22"/>
              </w:rPr>
            </w:pPr>
            <w:r>
              <w:rPr>
                <w:sz w:val="22"/>
                <w:szCs w:val="22"/>
              </w:rPr>
              <w:t xml:space="preserve">Block </w:t>
            </w:r>
            <w:r>
              <w:rPr>
                <w:sz w:val="22"/>
                <w:szCs w:val="22"/>
              </w:rPr>
              <w:t>Code</w:t>
            </w:r>
          </w:p>
        </w:tc>
        <w:tc>
          <w:tcPr>
            <w:tcW w:w="3690" w:type="dxa"/>
            <w:shd w:val="clear" w:color="auto" w:fill="B8CCE4" w:themeFill="accent1" w:themeFillTint="66"/>
          </w:tcPr>
          <w:p w:rsidR="00F237FE" w:rsidRDefault="00F237FE" w:rsidP="00F237FE">
            <w:pPr>
              <w:pStyle w:val="BodyText2"/>
              <w:ind w:left="0"/>
              <w:rPr>
                <w:sz w:val="22"/>
                <w:szCs w:val="22"/>
              </w:rPr>
            </w:pPr>
            <w:r>
              <w:rPr>
                <w:sz w:val="22"/>
                <w:szCs w:val="22"/>
              </w:rPr>
              <w:t>Value</w:t>
            </w:r>
            <w:r w:rsidR="003A1553">
              <w:rPr>
                <w:sz w:val="22"/>
                <w:szCs w:val="22"/>
              </w:rPr>
              <w:t xml:space="preserve"> used in DegreeVerify process</w:t>
            </w:r>
          </w:p>
        </w:tc>
        <w:tc>
          <w:tcPr>
            <w:tcW w:w="2430" w:type="dxa"/>
            <w:shd w:val="clear" w:color="auto" w:fill="B8CCE4" w:themeFill="accent1" w:themeFillTint="66"/>
          </w:tcPr>
          <w:p w:rsidR="00F237FE" w:rsidRDefault="00F237FE" w:rsidP="00F237FE">
            <w:pPr>
              <w:pStyle w:val="BodyText2"/>
              <w:ind w:left="0"/>
              <w:rPr>
                <w:sz w:val="22"/>
                <w:szCs w:val="22"/>
              </w:rPr>
            </w:pPr>
            <w:r>
              <w:rPr>
                <w:sz w:val="22"/>
                <w:szCs w:val="22"/>
              </w:rPr>
              <w:t>From</w:t>
            </w:r>
          </w:p>
        </w:tc>
      </w:tr>
      <w:tr w:rsidR="00F237FE" w:rsidTr="003A1553">
        <w:tc>
          <w:tcPr>
            <w:tcW w:w="1638" w:type="dxa"/>
          </w:tcPr>
          <w:p w:rsidR="00F237FE" w:rsidRDefault="00F237FE" w:rsidP="00F237FE">
            <w:pPr>
              <w:pStyle w:val="BodyText2"/>
              <w:ind w:left="0"/>
              <w:rPr>
                <w:sz w:val="22"/>
                <w:szCs w:val="22"/>
              </w:rPr>
            </w:pPr>
            <w:r>
              <w:rPr>
                <w:sz w:val="22"/>
                <w:szCs w:val="22"/>
              </w:rPr>
              <w:t>FERPA</w:t>
            </w:r>
          </w:p>
        </w:tc>
        <w:tc>
          <w:tcPr>
            <w:tcW w:w="3690" w:type="dxa"/>
          </w:tcPr>
          <w:p w:rsidR="00F237FE" w:rsidRDefault="00F237FE" w:rsidP="00F237FE">
            <w:pPr>
              <w:pStyle w:val="BodyText2"/>
              <w:ind w:left="0"/>
              <w:rPr>
                <w:sz w:val="22"/>
                <w:szCs w:val="22"/>
              </w:rPr>
            </w:pPr>
            <w:r>
              <w:rPr>
                <w:sz w:val="22"/>
                <w:szCs w:val="22"/>
              </w:rPr>
              <w:t>NO</w:t>
            </w:r>
            <w:r w:rsidR="00023704">
              <w:rPr>
                <w:sz w:val="22"/>
                <w:szCs w:val="22"/>
              </w:rPr>
              <w:t xml:space="preserve"> – </w:t>
            </w:r>
            <w:r w:rsidR="00023704" w:rsidRPr="00023704">
              <w:rPr>
                <w:sz w:val="20"/>
                <w:szCs w:val="20"/>
              </w:rPr>
              <w:t>Exclude from Directory</w:t>
            </w:r>
          </w:p>
        </w:tc>
        <w:tc>
          <w:tcPr>
            <w:tcW w:w="2430" w:type="dxa"/>
          </w:tcPr>
          <w:p w:rsidR="00F237FE" w:rsidRDefault="00F237FE" w:rsidP="00F237FE">
            <w:pPr>
              <w:pStyle w:val="BodyText2"/>
              <w:ind w:left="0"/>
              <w:rPr>
                <w:sz w:val="22"/>
                <w:szCs w:val="22"/>
              </w:rPr>
            </w:pPr>
            <w:r>
              <w:rPr>
                <w:sz w:val="22"/>
                <w:szCs w:val="22"/>
              </w:rPr>
              <w:t>BIO ‘</w:t>
            </w:r>
            <w:proofErr w:type="spellStart"/>
            <w:r>
              <w:rPr>
                <w:sz w:val="22"/>
                <w:szCs w:val="22"/>
              </w:rPr>
              <w:t>Dirctry</w:t>
            </w:r>
            <w:proofErr w:type="spellEnd"/>
            <w:r>
              <w:rPr>
                <w:sz w:val="22"/>
                <w:szCs w:val="22"/>
              </w:rPr>
              <w:t>’ field</w:t>
            </w:r>
          </w:p>
        </w:tc>
      </w:tr>
      <w:tr w:rsidR="00F237FE" w:rsidTr="003A1553">
        <w:tc>
          <w:tcPr>
            <w:tcW w:w="1638" w:type="dxa"/>
          </w:tcPr>
          <w:p w:rsidR="00F237FE" w:rsidRDefault="00F237FE" w:rsidP="00F237FE">
            <w:pPr>
              <w:pStyle w:val="BodyText2"/>
              <w:ind w:left="0"/>
              <w:rPr>
                <w:sz w:val="22"/>
                <w:szCs w:val="22"/>
              </w:rPr>
            </w:pPr>
            <w:r>
              <w:rPr>
                <w:sz w:val="22"/>
                <w:szCs w:val="22"/>
              </w:rPr>
              <w:t xml:space="preserve">FINANCIAL </w:t>
            </w:r>
          </w:p>
        </w:tc>
        <w:tc>
          <w:tcPr>
            <w:tcW w:w="3690" w:type="dxa"/>
          </w:tcPr>
          <w:p w:rsidR="00F237FE" w:rsidRDefault="00F237FE" w:rsidP="00F237FE">
            <w:pPr>
              <w:pStyle w:val="BodyText2"/>
              <w:ind w:left="0"/>
              <w:rPr>
                <w:sz w:val="22"/>
                <w:szCs w:val="22"/>
              </w:rPr>
            </w:pPr>
            <w:r>
              <w:rPr>
                <w:sz w:val="22"/>
                <w:szCs w:val="22"/>
              </w:rPr>
              <w:t>FEES</w:t>
            </w:r>
            <w:r w:rsidR="00023704">
              <w:rPr>
                <w:sz w:val="22"/>
                <w:szCs w:val="22"/>
              </w:rPr>
              <w:t xml:space="preserve"> – </w:t>
            </w:r>
            <w:r w:rsidR="00023704" w:rsidRPr="00023704">
              <w:rPr>
                <w:sz w:val="20"/>
                <w:szCs w:val="20"/>
              </w:rPr>
              <w:t>Unpaid Enrollment</w:t>
            </w:r>
            <w:r w:rsidR="00023704">
              <w:rPr>
                <w:sz w:val="20"/>
                <w:szCs w:val="20"/>
              </w:rPr>
              <w:t>/Other Fees</w:t>
            </w:r>
          </w:p>
        </w:tc>
        <w:tc>
          <w:tcPr>
            <w:tcW w:w="2430" w:type="dxa"/>
          </w:tcPr>
          <w:p w:rsidR="00F237FE" w:rsidRDefault="00F237FE" w:rsidP="00F237FE">
            <w:pPr>
              <w:pStyle w:val="BodyText2"/>
              <w:ind w:left="0"/>
              <w:rPr>
                <w:sz w:val="22"/>
                <w:szCs w:val="22"/>
              </w:rPr>
            </w:pPr>
            <w:r>
              <w:rPr>
                <w:sz w:val="22"/>
                <w:szCs w:val="22"/>
              </w:rPr>
              <w:t>REST (Restrictions) file</w:t>
            </w:r>
          </w:p>
        </w:tc>
      </w:tr>
    </w:tbl>
    <w:p w:rsidR="00A81D52" w:rsidRDefault="00A81D52" w:rsidP="00C34A23">
      <w:pPr>
        <w:pStyle w:val="BodyText2"/>
        <w:ind w:left="540" w:hanging="360"/>
        <w:rPr>
          <w:sz w:val="22"/>
          <w:szCs w:val="22"/>
        </w:rPr>
      </w:pPr>
    </w:p>
    <w:p w:rsidR="00A81D52" w:rsidRDefault="00A81D52" w:rsidP="00C34A23">
      <w:pPr>
        <w:pStyle w:val="BodyText2"/>
        <w:ind w:left="540" w:hanging="360"/>
        <w:rPr>
          <w:sz w:val="22"/>
          <w:szCs w:val="22"/>
        </w:rPr>
      </w:pPr>
    </w:p>
    <w:p w:rsidR="001B1C40" w:rsidRDefault="001B1C40" w:rsidP="00102400">
      <w:pPr>
        <w:pStyle w:val="BodyText2"/>
        <w:ind w:left="540" w:hanging="360"/>
        <w:rPr>
          <w:sz w:val="22"/>
          <w:szCs w:val="22"/>
        </w:rPr>
      </w:pPr>
    </w:p>
    <w:p w:rsidR="00F237FE" w:rsidRDefault="00F237FE" w:rsidP="00102400">
      <w:pPr>
        <w:pStyle w:val="BodyText2"/>
        <w:ind w:left="540" w:hanging="360"/>
        <w:rPr>
          <w:sz w:val="22"/>
          <w:szCs w:val="22"/>
        </w:rPr>
      </w:pPr>
    </w:p>
    <w:p w:rsidR="00F237FE" w:rsidRDefault="00F237FE" w:rsidP="00102400">
      <w:pPr>
        <w:pStyle w:val="BodyText2"/>
        <w:ind w:left="540" w:hanging="360"/>
        <w:rPr>
          <w:sz w:val="22"/>
          <w:szCs w:val="22"/>
        </w:rPr>
      </w:pPr>
    </w:p>
    <w:p w:rsidR="0015180F" w:rsidRPr="004B5C09" w:rsidRDefault="00623775" w:rsidP="00971B8F">
      <w:pPr>
        <w:pStyle w:val="ListNumber"/>
        <w:spacing w:before="0"/>
      </w:pPr>
      <w:r>
        <w:t>DegreeVerify File Submission Schedule</w:t>
      </w:r>
    </w:p>
    <w:p w:rsidR="008058C5" w:rsidRDefault="00623775" w:rsidP="00E148B8">
      <w:pPr>
        <w:pStyle w:val="BodyText2"/>
        <w:ind w:left="180"/>
      </w:pPr>
      <w:r>
        <w:rPr>
          <w:sz w:val="22"/>
          <w:szCs w:val="22"/>
        </w:rPr>
        <w:t xml:space="preserve">Zachary stated that typically Degree files are submitted </w:t>
      </w:r>
      <w:r>
        <w:rPr>
          <w:sz w:val="22"/>
          <w:szCs w:val="22"/>
        </w:rPr>
        <w:t xml:space="preserve">approximately </w:t>
      </w:r>
      <w:r>
        <w:rPr>
          <w:sz w:val="22"/>
          <w:szCs w:val="22"/>
        </w:rPr>
        <w:t>30 days after degrees are conferred.</w:t>
      </w:r>
      <w:r>
        <w:rPr>
          <w:sz w:val="22"/>
          <w:szCs w:val="22"/>
        </w:rPr>
        <w:t xml:space="preserve">  Therefore, we need to determine a schedule for submitting the Degree Files.</w:t>
      </w:r>
      <w:r w:rsidR="0079235D">
        <w:rPr>
          <w:sz w:val="22"/>
          <w:szCs w:val="22"/>
        </w:rPr>
        <w:t xml:space="preserve">  It is recommended that we submit 3</w:t>
      </w:r>
      <w:r w:rsidR="008058C5">
        <w:rPr>
          <w:sz w:val="22"/>
          <w:szCs w:val="22"/>
        </w:rPr>
        <w:t>0 days after degrees are conferred</w:t>
      </w:r>
      <w:r w:rsidR="0079235D">
        <w:rPr>
          <w:sz w:val="22"/>
          <w:szCs w:val="22"/>
        </w:rPr>
        <w:t>.</w:t>
      </w:r>
    </w:p>
    <w:p w:rsidR="003F3DFD" w:rsidRDefault="003F3DFD" w:rsidP="00E148B8">
      <w:pPr>
        <w:pStyle w:val="BodyText2"/>
        <w:ind w:left="180"/>
      </w:pPr>
    </w:p>
    <w:p w:rsidR="003F3DFD" w:rsidRPr="002D5748" w:rsidRDefault="003F3DFD" w:rsidP="00E148B8">
      <w:pPr>
        <w:pStyle w:val="BodyText2"/>
        <w:ind w:left="180"/>
      </w:pPr>
    </w:p>
    <w:p w:rsidR="0015180F" w:rsidRDefault="00A81D52" w:rsidP="002D5748">
      <w:pPr>
        <w:pStyle w:val="ListNumber"/>
        <w:spacing w:before="0"/>
      </w:pPr>
      <w:r>
        <w:t xml:space="preserve">Determine </w:t>
      </w:r>
      <w:r w:rsidR="008058C5">
        <w:t>Degree Verify Contact</w:t>
      </w:r>
      <w:r>
        <w:t xml:space="preserve"> Person</w:t>
      </w:r>
      <w:r w:rsidR="008058C5">
        <w:t>s</w:t>
      </w:r>
    </w:p>
    <w:p w:rsidR="000B78BF" w:rsidRDefault="008058C5" w:rsidP="002D5748">
      <w:pPr>
        <w:pStyle w:val="ListNumber"/>
        <w:numPr>
          <w:ilvl w:val="0"/>
          <w:numId w:val="0"/>
        </w:numPr>
        <w:spacing w:before="0" w:after="0"/>
        <w:ind w:left="187"/>
        <w:rPr>
          <w:b w:val="0"/>
          <w:sz w:val="22"/>
          <w:szCs w:val="22"/>
          <w:u w:val="none"/>
        </w:rPr>
      </w:pPr>
      <w:r>
        <w:rPr>
          <w:b w:val="0"/>
          <w:sz w:val="22"/>
          <w:szCs w:val="22"/>
          <w:u w:val="none"/>
        </w:rPr>
        <w:t>Each College will need to determine who will be the responsible contact for:</w:t>
      </w:r>
    </w:p>
    <w:p w:rsidR="00A81D52" w:rsidRDefault="00A81D52" w:rsidP="008058C5">
      <w:pPr>
        <w:pStyle w:val="ListNumber"/>
        <w:numPr>
          <w:ilvl w:val="0"/>
          <w:numId w:val="0"/>
        </w:numPr>
        <w:spacing w:before="0" w:after="0"/>
        <w:ind w:left="187"/>
        <w:rPr>
          <w:b w:val="0"/>
          <w:sz w:val="20"/>
          <w:szCs w:val="20"/>
          <w:u w:val="none"/>
        </w:rPr>
      </w:pPr>
      <w:r>
        <w:rPr>
          <w:rFonts w:ascii="Algerian" w:hAnsi="Algerian"/>
          <w:i/>
          <w:sz w:val="20"/>
          <w:szCs w:val="20"/>
          <w:u w:val="none"/>
        </w:rPr>
        <w:t>•</w:t>
      </w:r>
      <w:r w:rsidR="008058C5" w:rsidRPr="00A81D52">
        <w:rPr>
          <w:i/>
          <w:sz w:val="20"/>
          <w:szCs w:val="20"/>
          <w:u w:val="none"/>
        </w:rPr>
        <w:t>DegreeVerify Coordinator</w:t>
      </w:r>
      <w:r w:rsidR="008058C5" w:rsidRPr="00A81D52">
        <w:rPr>
          <w:b w:val="0"/>
          <w:sz w:val="20"/>
          <w:szCs w:val="20"/>
          <w:u w:val="none"/>
        </w:rPr>
        <w:t xml:space="preserve"> – Will this function remain in DCS or will each College be responsible for future </w:t>
      </w:r>
    </w:p>
    <w:p w:rsidR="008058C5" w:rsidRPr="00A81D52" w:rsidRDefault="00F237FE" w:rsidP="008058C5">
      <w:pPr>
        <w:pStyle w:val="ListNumber"/>
        <w:numPr>
          <w:ilvl w:val="0"/>
          <w:numId w:val="0"/>
        </w:numPr>
        <w:spacing w:before="0" w:after="0"/>
        <w:ind w:left="187"/>
        <w:rPr>
          <w:b w:val="0"/>
          <w:sz w:val="20"/>
          <w:szCs w:val="20"/>
          <w:u w:val="none"/>
        </w:rPr>
      </w:pPr>
      <w:r>
        <w:rPr>
          <w:b w:val="0"/>
          <w:sz w:val="20"/>
          <w:szCs w:val="20"/>
          <w:u w:val="none"/>
        </w:rPr>
        <w:tab/>
      </w:r>
      <w:r>
        <w:rPr>
          <w:b w:val="0"/>
          <w:sz w:val="20"/>
          <w:szCs w:val="20"/>
          <w:u w:val="none"/>
        </w:rPr>
        <w:tab/>
      </w:r>
      <w:r>
        <w:rPr>
          <w:b w:val="0"/>
          <w:sz w:val="20"/>
          <w:szCs w:val="20"/>
          <w:u w:val="none"/>
        </w:rPr>
        <w:tab/>
        <w:t xml:space="preserve">          </w:t>
      </w:r>
      <w:r w:rsidR="008058C5" w:rsidRPr="00A81D52">
        <w:rPr>
          <w:b w:val="0"/>
          <w:sz w:val="20"/>
          <w:szCs w:val="20"/>
          <w:u w:val="none"/>
        </w:rPr>
        <w:t>degree file submissions?</w:t>
      </w:r>
    </w:p>
    <w:p w:rsidR="00F237FE" w:rsidRPr="00390DA5" w:rsidRDefault="00F237FE" w:rsidP="00A81D52">
      <w:pPr>
        <w:pStyle w:val="ListNumber"/>
        <w:numPr>
          <w:ilvl w:val="0"/>
          <w:numId w:val="0"/>
        </w:numPr>
        <w:spacing w:before="0" w:after="0"/>
        <w:ind w:left="187"/>
        <w:rPr>
          <w:rFonts w:ascii="Algerian" w:hAnsi="Algerian"/>
          <w:i/>
          <w:sz w:val="18"/>
          <w:szCs w:val="18"/>
          <w:u w:val="none"/>
        </w:rPr>
      </w:pPr>
    </w:p>
    <w:p w:rsidR="000B78BF" w:rsidRPr="00A81D52" w:rsidRDefault="00A81D52" w:rsidP="00A81D52">
      <w:pPr>
        <w:pStyle w:val="ListNumber"/>
        <w:numPr>
          <w:ilvl w:val="0"/>
          <w:numId w:val="0"/>
        </w:numPr>
        <w:spacing w:before="0" w:after="0"/>
        <w:ind w:left="187"/>
        <w:rPr>
          <w:b w:val="0"/>
          <w:sz w:val="20"/>
          <w:szCs w:val="20"/>
          <w:u w:val="none"/>
        </w:rPr>
      </w:pPr>
      <w:r>
        <w:rPr>
          <w:rFonts w:ascii="Algerian" w:hAnsi="Algerian"/>
          <w:i/>
          <w:sz w:val="20"/>
          <w:szCs w:val="20"/>
          <w:u w:val="none"/>
        </w:rPr>
        <w:t>•</w:t>
      </w:r>
      <w:r w:rsidR="008058C5" w:rsidRPr="00A81D52">
        <w:rPr>
          <w:i/>
          <w:sz w:val="20"/>
          <w:szCs w:val="20"/>
          <w:u w:val="none"/>
        </w:rPr>
        <w:t>DegreeVerify Research</w:t>
      </w:r>
      <w:r w:rsidR="008058C5" w:rsidRPr="00A81D52">
        <w:rPr>
          <w:b w:val="0"/>
          <w:sz w:val="20"/>
          <w:szCs w:val="20"/>
          <w:u w:val="none"/>
        </w:rPr>
        <w:t xml:space="preserve"> – </w:t>
      </w:r>
      <w:r w:rsidR="000A133A" w:rsidRPr="00A81D52">
        <w:rPr>
          <w:b w:val="0"/>
          <w:sz w:val="20"/>
          <w:szCs w:val="20"/>
          <w:u w:val="none"/>
        </w:rPr>
        <w:t>Who will be the</w:t>
      </w:r>
      <w:r w:rsidR="008058C5" w:rsidRPr="00A81D52">
        <w:rPr>
          <w:b w:val="0"/>
          <w:sz w:val="20"/>
          <w:szCs w:val="20"/>
          <w:u w:val="none"/>
        </w:rPr>
        <w:t xml:space="preserve"> primary and </w:t>
      </w:r>
      <w:r w:rsidRPr="00A81D52">
        <w:rPr>
          <w:b w:val="0"/>
          <w:sz w:val="20"/>
          <w:szCs w:val="20"/>
          <w:u w:val="none"/>
        </w:rPr>
        <w:t>the</w:t>
      </w:r>
      <w:r w:rsidR="008058C5" w:rsidRPr="00A81D52">
        <w:rPr>
          <w:b w:val="0"/>
          <w:sz w:val="20"/>
          <w:szCs w:val="20"/>
          <w:u w:val="none"/>
        </w:rPr>
        <w:t xml:space="preserve"> back-up </w:t>
      </w:r>
      <w:r w:rsidRPr="00A81D52">
        <w:rPr>
          <w:b w:val="0"/>
          <w:sz w:val="20"/>
          <w:szCs w:val="20"/>
          <w:u w:val="none"/>
        </w:rPr>
        <w:t xml:space="preserve">person </w:t>
      </w:r>
      <w:r w:rsidR="008058C5" w:rsidRPr="00A81D52">
        <w:rPr>
          <w:b w:val="0"/>
          <w:sz w:val="20"/>
          <w:szCs w:val="20"/>
          <w:u w:val="none"/>
        </w:rPr>
        <w:t>to research pending verifications.</w:t>
      </w:r>
    </w:p>
    <w:p w:rsidR="00F237FE" w:rsidRPr="00390DA5" w:rsidRDefault="00F237FE" w:rsidP="00A81D52">
      <w:pPr>
        <w:pStyle w:val="ListNumber"/>
        <w:numPr>
          <w:ilvl w:val="0"/>
          <w:numId w:val="0"/>
        </w:numPr>
        <w:spacing w:before="0" w:after="0"/>
        <w:ind w:left="187" w:right="-180"/>
        <w:rPr>
          <w:rFonts w:ascii="Algerian" w:hAnsi="Algerian"/>
          <w:i/>
          <w:sz w:val="18"/>
          <w:szCs w:val="18"/>
          <w:u w:val="none"/>
        </w:rPr>
      </w:pPr>
    </w:p>
    <w:p w:rsidR="008058C5" w:rsidRPr="00A81D52" w:rsidRDefault="00A81D52" w:rsidP="00A81D52">
      <w:pPr>
        <w:pStyle w:val="ListNumber"/>
        <w:numPr>
          <w:ilvl w:val="0"/>
          <w:numId w:val="0"/>
        </w:numPr>
        <w:spacing w:before="0" w:after="0"/>
        <w:ind w:left="187" w:right="-180"/>
        <w:rPr>
          <w:b w:val="0"/>
          <w:sz w:val="20"/>
          <w:szCs w:val="20"/>
          <w:u w:val="none"/>
        </w:rPr>
      </w:pPr>
      <w:r>
        <w:rPr>
          <w:rFonts w:ascii="Algerian" w:hAnsi="Algerian"/>
          <w:i/>
          <w:sz w:val="20"/>
          <w:szCs w:val="20"/>
          <w:u w:val="none"/>
        </w:rPr>
        <w:t>•</w:t>
      </w:r>
      <w:r w:rsidR="008058C5" w:rsidRPr="00A81D52">
        <w:rPr>
          <w:i/>
          <w:sz w:val="20"/>
          <w:szCs w:val="20"/>
          <w:u w:val="none"/>
        </w:rPr>
        <w:t>DegreeVerify Online Update</w:t>
      </w:r>
      <w:r w:rsidR="008058C5" w:rsidRPr="00A81D52">
        <w:rPr>
          <w:b w:val="0"/>
          <w:sz w:val="20"/>
          <w:szCs w:val="20"/>
          <w:u w:val="none"/>
        </w:rPr>
        <w:t xml:space="preserve"> – </w:t>
      </w:r>
      <w:r w:rsidR="000A133A" w:rsidRPr="00A81D52">
        <w:rPr>
          <w:b w:val="0"/>
          <w:sz w:val="20"/>
          <w:szCs w:val="20"/>
          <w:u w:val="none"/>
        </w:rPr>
        <w:t xml:space="preserve">Who </w:t>
      </w:r>
      <w:r>
        <w:rPr>
          <w:b w:val="0"/>
          <w:sz w:val="20"/>
          <w:szCs w:val="20"/>
          <w:u w:val="none"/>
        </w:rPr>
        <w:t xml:space="preserve">will </w:t>
      </w:r>
      <w:r w:rsidR="008058C5" w:rsidRPr="00A81D52">
        <w:rPr>
          <w:b w:val="0"/>
          <w:sz w:val="20"/>
          <w:szCs w:val="20"/>
          <w:u w:val="none"/>
        </w:rPr>
        <w:t xml:space="preserve">add new degrees </w:t>
      </w:r>
      <w:r>
        <w:rPr>
          <w:b w:val="0"/>
          <w:sz w:val="20"/>
          <w:szCs w:val="20"/>
          <w:u w:val="none"/>
        </w:rPr>
        <w:t xml:space="preserve">(late awards?) </w:t>
      </w:r>
      <w:r w:rsidR="008058C5" w:rsidRPr="00A81D52">
        <w:rPr>
          <w:b w:val="0"/>
          <w:sz w:val="20"/>
          <w:szCs w:val="20"/>
          <w:u w:val="none"/>
        </w:rPr>
        <w:t>online via Clearinghouse secure website.</w:t>
      </w:r>
    </w:p>
    <w:p w:rsidR="000B78BF" w:rsidRDefault="000B78BF" w:rsidP="002D5748">
      <w:pPr>
        <w:pStyle w:val="ListNumber"/>
        <w:numPr>
          <w:ilvl w:val="0"/>
          <w:numId w:val="0"/>
        </w:numPr>
        <w:spacing w:before="0" w:after="0"/>
        <w:ind w:left="187"/>
        <w:rPr>
          <w:b w:val="0"/>
          <w:sz w:val="22"/>
          <w:szCs w:val="22"/>
          <w:u w:val="none"/>
        </w:rPr>
      </w:pPr>
      <w:bookmarkStart w:id="0" w:name="_GoBack"/>
      <w:bookmarkEnd w:id="0"/>
    </w:p>
    <w:p w:rsidR="00F237FE" w:rsidRDefault="00F237FE" w:rsidP="002D5748">
      <w:pPr>
        <w:pStyle w:val="ListNumber"/>
        <w:numPr>
          <w:ilvl w:val="0"/>
          <w:numId w:val="0"/>
        </w:numPr>
        <w:spacing w:before="0" w:after="0"/>
        <w:ind w:left="187"/>
        <w:rPr>
          <w:b w:val="0"/>
          <w:sz w:val="22"/>
          <w:szCs w:val="22"/>
          <w:u w:val="none"/>
        </w:rPr>
      </w:pPr>
      <w:r>
        <w:rPr>
          <w:b w:val="0"/>
          <w:sz w:val="22"/>
          <w:szCs w:val="22"/>
          <w:u w:val="none"/>
        </w:rPr>
        <w:t>It was noted that April Dale-Carter (SBVC) and Larry Aycock (CHC) are currently identified as the User Administration for their respective colleges.</w:t>
      </w:r>
    </w:p>
    <w:p w:rsidR="00F237FE" w:rsidRDefault="00F237FE" w:rsidP="002D5748">
      <w:pPr>
        <w:pStyle w:val="ListNumber"/>
        <w:numPr>
          <w:ilvl w:val="0"/>
          <w:numId w:val="0"/>
        </w:numPr>
        <w:spacing w:before="0" w:after="0"/>
        <w:ind w:left="187"/>
        <w:rPr>
          <w:b w:val="0"/>
          <w:sz w:val="22"/>
          <w:szCs w:val="22"/>
          <w:u w:val="none"/>
        </w:rPr>
      </w:pPr>
    </w:p>
    <w:p w:rsidR="000C4126" w:rsidRDefault="000C4126" w:rsidP="000C4126">
      <w:pPr>
        <w:pStyle w:val="ListNumber"/>
        <w:numPr>
          <w:ilvl w:val="0"/>
          <w:numId w:val="0"/>
        </w:numPr>
        <w:spacing w:before="0" w:after="0"/>
        <w:ind w:left="187" w:hanging="187"/>
        <w:rPr>
          <w:b w:val="0"/>
          <w:sz w:val="22"/>
          <w:szCs w:val="22"/>
          <w:u w:val="none"/>
        </w:rPr>
      </w:pPr>
    </w:p>
    <w:p w:rsidR="0015180F" w:rsidRDefault="00F237FE" w:rsidP="006057CA">
      <w:pPr>
        <w:pStyle w:val="ListNumber"/>
        <w:spacing w:before="0"/>
      </w:pPr>
      <w:r>
        <w:t>Graduate Compliance Reporting Options</w:t>
      </w:r>
    </w:p>
    <w:p w:rsidR="00131D5B" w:rsidRDefault="00F237FE" w:rsidP="006057CA">
      <w:pPr>
        <w:pStyle w:val="ListNumber"/>
        <w:numPr>
          <w:ilvl w:val="0"/>
          <w:numId w:val="0"/>
        </w:numPr>
        <w:spacing w:before="0"/>
        <w:ind w:left="187"/>
        <w:rPr>
          <w:b w:val="0"/>
          <w:sz w:val="22"/>
          <w:szCs w:val="22"/>
          <w:u w:val="none"/>
        </w:rPr>
      </w:pPr>
      <w:r w:rsidRPr="00F237FE">
        <w:rPr>
          <w:b w:val="0"/>
          <w:sz w:val="22"/>
          <w:szCs w:val="22"/>
          <w:u w:val="none"/>
        </w:rPr>
        <w:t>There was some discussion of the graduate compliance reporting options</w:t>
      </w:r>
      <w:r>
        <w:rPr>
          <w:b w:val="0"/>
          <w:sz w:val="22"/>
          <w:szCs w:val="22"/>
          <w:u w:val="none"/>
        </w:rPr>
        <w:t xml:space="preserve">, to include a “graduates only” file with our enrollment submissions.  </w:t>
      </w:r>
    </w:p>
    <w:p w:rsidR="00F237FE" w:rsidRDefault="00F237FE" w:rsidP="00F237FE">
      <w:pPr>
        <w:pStyle w:val="ListNumber"/>
        <w:numPr>
          <w:ilvl w:val="0"/>
          <w:numId w:val="0"/>
        </w:numPr>
        <w:spacing w:before="0"/>
        <w:rPr>
          <w:b w:val="0"/>
          <w:sz w:val="22"/>
          <w:szCs w:val="22"/>
          <w:u w:val="none"/>
        </w:rPr>
      </w:pPr>
    </w:p>
    <w:p w:rsidR="00F237FE" w:rsidRPr="00F237FE" w:rsidRDefault="00F237FE" w:rsidP="00F237FE">
      <w:pPr>
        <w:pStyle w:val="ListNumber"/>
      </w:pPr>
      <w:r>
        <w:t>Internal Referral Process</w:t>
      </w:r>
    </w:p>
    <w:p w:rsidR="000C4126" w:rsidRDefault="00DB6398" w:rsidP="006057CA">
      <w:pPr>
        <w:pStyle w:val="ListNumber"/>
        <w:numPr>
          <w:ilvl w:val="0"/>
          <w:numId w:val="0"/>
        </w:numPr>
        <w:spacing w:before="0"/>
        <w:ind w:left="187"/>
        <w:rPr>
          <w:b w:val="0"/>
          <w:sz w:val="22"/>
          <w:szCs w:val="22"/>
          <w:u w:val="none"/>
        </w:rPr>
      </w:pPr>
      <w:r>
        <w:rPr>
          <w:b w:val="0"/>
          <w:sz w:val="22"/>
          <w:szCs w:val="22"/>
          <w:u w:val="none"/>
        </w:rPr>
        <w:t xml:space="preserve">Zachary stated that the Clearinghouse has literature to help us get the word out to students and other entities that </w:t>
      </w:r>
      <w:r w:rsidR="00BA450B">
        <w:rPr>
          <w:b w:val="0"/>
          <w:sz w:val="22"/>
          <w:szCs w:val="22"/>
          <w:u w:val="none"/>
        </w:rPr>
        <w:t xml:space="preserve">SBCCD </w:t>
      </w:r>
      <w:r>
        <w:rPr>
          <w:b w:val="0"/>
          <w:sz w:val="22"/>
          <w:szCs w:val="22"/>
          <w:u w:val="none"/>
        </w:rPr>
        <w:t xml:space="preserve">degree verifications will be handled via the Clearinghouse.  Some of the literature can be modified by us to make it specific to </w:t>
      </w:r>
      <w:r w:rsidR="00BA450B">
        <w:rPr>
          <w:b w:val="0"/>
          <w:sz w:val="22"/>
          <w:szCs w:val="22"/>
          <w:u w:val="none"/>
        </w:rPr>
        <w:t>our internal processes</w:t>
      </w:r>
      <w:r>
        <w:rPr>
          <w:b w:val="0"/>
          <w:sz w:val="22"/>
          <w:szCs w:val="22"/>
          <w:u w:val="none"/>
        </w:rPr>
        <w:t>.</w:t>
      </w:r>
    </w:p>
    <w:p w:rsidR="00DB6398" w:rsidRDefault="00DB6398" w:rsidP="006057CA">
      <w:pPr>
        <w:pStyle w:val="ListNumber"/>
        <w:numPr>
          <w:ilvl w:val="0"/>
          <w:numId w:val="0"/>
        </w:numPr>
        <w:spacing w:before="0"/>
        <w:ind w:left="187"/>
        <w:rPr>
          <w:b w:val="0"/>
          <w:sz w:val="22"/>
          <w:szCs w:val="22"/>
          <w:u w:val="none"/>
        </w:rPr>
      </w:pPr>
    </w:p>
    <w:p w:rsidR="00E46D27" w:rsidRDefault="00DB6398" w:rsidP="00E46D27">
      <w:pPr>
        <w:pStyle w:val="ListNumber"/>
        <w:numPr>
          <w:ilvl w:val="0"/>
          <w:numId w:val="0"/>
        </w:numPr>
        <w:spacing w:before="0"/>
        <w:ind w:left="187"/>
        <w:rPr>
          <w:b w:val="0"/>
          <w:sz w:val="22"/>
          <w:szCs w:val="22"/>
          <w:u w:val="none"/>
        </w:rPr>
      </w:pPr>
      <w:r>
        <w:rPr>
          <w:b w:val="0"/>
          <w:sz w:val="22"/>
          <w:szCs w:val="22"/>
          <w:u w:val="none"/>
        </w:rPr>
        <w:t>Student self-service functions are another activity that will be available once we go live with DegreeVerify.</w:t>
      </w:r>
    </w:p>
    <w:p w:rsidR="00E46D27" w:rsidRDefault="00E46D27" w:rsidP="00E46D27">
      <w:pPr>
        <w:pStyle w:val="ListNumber"/>
        <w:numPr>
          <w:ilvl w:val="0"/>
          <w:numId w:val="0"/>
        </w:numPr>
        <w:spacing w:before="0"/>
        <w:ind w:left="187"/>
        <w:rPr>
          <w:b w:val="0"/>
          <w:sz w:val="22"/>
          <w:szCs w:val="22"/>
          <w:u w:val="none"/>
        </w:rPr>
      </w:pPr>
    </w:p>
    <w:p w:rsidR="00E46D27" w:rsidRDefault="00E46D27" w:rsidP="00E46D27">
      <w:pPr>
        <w:pStyle w:val="ListNumber"/>
      </w:pPr>
      <w:r>
        <w:t>Online DEMO</w:t>
      </w:r>
      <w:r w:rsidR="00AD0B59">
        <w:t xml:space="preserve"> of Clearinghouse</w:t>
      </w:r>
    </w:p>
    <w:p w:rsidR="00E46D27" w:rsidRDefault="00E46D27" w:rsidP="006057CA">
      <w:pPr>
        <w:pStyle w:val="ListNumber"/>
        <w:numPr>
          <w:ilvl w:val="0"/>
          <w:numId w:val="0"/>
        </w:numPr>
        <w:spacing w:before="0"/>
        <w:ind w:left="187"/>
        <w:rPr>
          <w:b w:val="0"/>
          <w:sz w:val="22"/>
          <w:szCs w:val="22"/>
          <w:u w:val="none"/>
        </w:rPr>
      </w:pPr>
      <w:r>
        <w:rPr>
          <w:b w:val="0"/>
          <w:sz w:val="22"/>
          <w:szCs w:val="22"/>
          <w:u w:val="none"/>
        </w:rPr>
        <w:t xml:space="preserve">Cheryl </w:t>
      </w:r>
      <w:r w:rsidR="00BA450B">
        <w:rPr>
          <w:b w:val="0"/>
          <w:sz w:val="22"/>
          <w:szCs w:val="22"/>
          <w:u w:val="none"/>
        </w:rPr>
        <w:t xml:space="preserve">Trammell </w:t>
      </w:r>
      <w:r>
        <w:rPr>
          <w:b w:val="0"/>
          <w:sz w:val="22"/>
          <w:szCs w:val="22"/>
          <w:u w:val="none"/>
        </w:rPr>
        <w:t xml:space="preserve">from NSC gave us an online demonstration of the Clearinghouse functions and how to navigate the site to get reports, add new degrees, research and update pending verifications.  </w:t>
      </w:r>
    </w:p>
    <w:p w:rsidR="00AD0B59" w:rsidRDefault="00AD0B59" w:rsidP="00AD0B59">
      <w:pPr>
        <w:pStyle w:val="ListNumber"/>
      </w:pPr>
      <w:r>
        <w:t xml:space="preserve">Graduates Reporting with Enrollment submissions </w:t>
      </w:r>
    </w:p>
    <w:p w:rsidR="00AD0B59" w:rsidRDefault="00AD0B59" w:rsidP="006057CA">
      <w:pPr>
        <w:pStyle w:val="ListNumber"/>
        <w:numPr>
          <w:ilvl w:val="0"/>
          <w:numId w:val="0"/>
        </w:numPr>
        <w:spacing w:before="0"/>
        <w:ind w:left="187"/>
        <w:rPr>
          <w:b w:val="0"/>
          <w:sz w:val="22"/>
          <w:szCs w:val="22"/>
          <w:u w:val="none"/>
        </w:rPr>
      </w:pPr>
      <w:r>
        <w:rPr>
          <w:b w:val="0"/>
          <w:sz w:val="22"/>
          <w:szCs w:val="22"/>
          <w:u w:val="none"/>
        </w:rPr>
        <w:t xml:space="preserve">Zachary noted that neither SBVC or CHC is reporting students with Graduated statuses, and these students are currently being reported as calculated withdraws (appearing on the end of term file/not appearing on the first of term for the following semester).  By implementing DegreeVerify, NSC can use our degree files going forward to create a </w:t>
      </w:r>
      <w:r w:rsidR="0079235D">
        <w:rPr>
          <w:b w:val="0"/>
          <w:sz w:val="22"/>
          <w:szCs w:val="22"/>
          <w:u w:val="none"/>
        </w:rPr>
        <w:t>“</w:t>
      </w:r>
      <w:r>
        <w:rPr>
          <w:b w:val="0"/>
          <w:sz w:val="22"/>
          <w:szCs w:val="22"/>
          <w:u w:val="none"/>
        </w:rPr>
        <w:t>Graduates Only</w:t>
      </w:r>
      <w:r w:rsidR="0079235D">
        <w:rPr>
          <w:b w:val="0"/>
          <w:sz w:val="22"/>
          <w:szCs w:val="22"/>
          <w:u w:val="none"/>
        </w:rPr>
        <w:t>”</w:t>
      </w:r>
      <w:r>
        <w:rPr>
          <w:b w:val="0"/>
          <w:sz w:val="22"/>
          <w:szCs w:val="22"/>
          <w:u w:val="none"/>
        </w:rPr>
        <w:t xml:space="preserve"> file on the enrollment side to give a more complete enrollment history for these graduated students.</w:t>
      </w:r>
    </w:p>
    <w:p w:rsidR="00E46D27" w:rsidRDefault="00E46D27" w:rsidP="006057CA">
      <w:pPr>
        <w:pStyle w:val="ListNumber"/>
        <w:numPr>
          <w:ilvl w:val="0"/>
          <w:numId w:val="0"/>
        </w:numPr>
        <w:spacing w:before="0"/>
        <w:ind w:left="187"/>
        <w:rPr>
          <w:b w:val="0"/>
          <w:sz w:val="22"/>
          <w:szCs w:val="22"/>
          <w:u w:val="none"/>
        </w:rPr>
      </w:pPr>
    </w:p>
    <w:p w:rsidR="00AD0B59" w:rsidRDefault="00AD0B59" w:rsidP="006057CA">
      <w:pPr>
        <w:pStyle w:val="ListNumber"/>
        <w:numPr>
          <w:ilvl w:val="0"/>
          <w:numId w:val="0"/>
        </w:numPr>
        <w:spacing w:before="0"/>
        <w:ind w:left="187"/>
        <w:rPr>
          <w:b w:val="0"/>
          <w:sz w:val="22"/>
          <w:szCs w:val="22"/>
          <w:u w:val="none"/>
        </w:rPr>
      </w:pPr>
    </w:p>
    <w:p w:rsidR="00E46D27" w:rsidRDefault="00E46D27" w:rsidP="006057CA">
      <w:pPr>
        <w:pStyle w:val="ListNumber"/>
        <w:numPr>
          <w:ilvl w:val="0"/>
          <w:numId w:val="0"/>
        </w:numPr>
        <w:spacing w:before="0"/>
        <w:ind w:left="187"/>
        <w:rPr>
          <w:b w:val="0"/>
          <w:sz w:val="22"/>
          <w:szCs w:val="22"/>
          <w:u w:val="none"/>
        </w:rPr>
      </w:pPr>
    </w:p>
    <w:p w:rsidR="00E46D27" w:rsidRPr="00390DA5" w:rsidRDefault="00E46D27" w:rsidP="00581477">
      <w:pPr>
        <w:pStyle w:val="ListNumber"/>
        <w:numPr>
          <w:ilvl w:val="0"/>
          <w:numId w:val="0"/>
        </w:numPr>
        <w:spacing w:before="0"/>
        <w:ind w:left="187" w:hanging="457"/>
        <w:rPr>
          <w:color w:val="FF0000"/>
          <w:sz w:val="28"/>
          <w:szCs w:val="28"/>
        </w:rPr>
      </w:pPr>
      <w:r w:rsidRPr="00390DA5">
        <w:rPr>
          <w:color w:val="FF0000"/>
          <w:sz w:val="28"/>
          <w:szCs w:val="28"/>
        </w:rPr>
        <w:t>OPEN ISSUES FOR SBCCD</w:t>
      </w:r>
      <w:r w:rsidR="00BA450B" w:rsidRPr="00390DA5">
        <w:rPr>
          <w:color w:val="FF0000"/>
          <w:sz w:val="28"/>
          <w:szCs w:val="28"/>
        </w:rPr>
        <w:t xml:space="preserve"> to RESOLVE</w:t>
      </w:r>
    </w:p>
    <w:p w:rsidR="00AD0B59" w:rsidRDefault="00AD0B59" w:rsidP="006057CA">
      <w:pPr>
        <w:pStyle w:val="ListNumber"/>
        <w:numPr>
          <w:ilvl w:val="0"/>
          <w:numId w:val="0"/>
        </w:numPr>
        <w:spacing w:before="0"/>
        <w:ind w:left="187"/>
        <w:rPr>
          <w:b w:val="0"/>
          <w:sz w:val="22"/>
          <w:szCs w:val="22"/>
          <w:u w:val="none"/>
        </w:rPr>
      </w:pPr>
    </w:p>
    <w:p w:rsidR="00E46D27" w:rsidRDefault="00E46D27" w:rsidP="006057CA">
      <w:pPr>
        <w:pStyle w:val="ListNumber"/>
        <w:numPr>
          <w:ilvl w:val="0"/>
          <w:numId w:val="0"/>
        </w:numPr>
        <w:spacing w:before="0"/>
        <w:ind w:left="187"/>
        <w:rPr>
          <w:b w:val="0"/>
          <w:sz w:val="22"/>
          <w:szCs w:val="22"/>
          <w:u w:val="none"/>
        </w:rPr>
      </w:pPr>
      <w:r>
        <w:rPr>
          <w:b w:val="0"/>
          <w:sz w:val="22"/>
          <w:szCs w:val="22"/>
          <w:u w:val="none"/>
        </w:rPr>
        <w:sym w:font="Wingdings" w:char="F0A8"/>
      </w:r>
      <w:r>
        <w:rPr>
          <w:b w:val="0"/>
          <w:sz w:val="22"/>
          <w:szCs w:val="22"/>
          <w:u w:val="none"/>
        </w:rPr>
        <w:t xml:space="preserve">  </w:t>
      </w:r>
      <w:r w:rsidR="0003348C">
        <w:rPr>
          <w:b w:val="0"/>
          <w:sz w:val="22"/>
          <w:szCs w:val="22"/>
          <w:u w:val="none"/>
        </w:rPr>
        <w:t>Validate FERPA block numbers</w:t>
      </w:r>
    </w:p>
    <w:p w:rsidR="00023704" w:rsidRDefault="00023704" w:rsidP="006057CA">
      <w:pPr>
        <w:pStyle w:val="ListNumber"/>
        <w:numPr>
          <w:ilvl w:val="0"/>
          <w:numId w:val="0"/>
        </w:numPr>
        <w:spacing w:before="0"/>
        <w:ind w:left="187"/>
        <w:rPr>
          <w:b w:val="0"/>
          <w:sz w:val="22"/>
          <w:szCs w:val="22"/>
          <w:u w:val="none"/>
        </w:rPr>
      </w:pPr>
      <w:r>
        <w:rPr>
          <w:b w:val="0"/>
          <w:sz w:val="22"/>
          <w:szCs w:val="22"/>
          <w:u w:val="none"/>
        </w:rPr>
        <w:tab/>
        <w:t>Zachary will provide a summary, by date range, of the FERPA numbers for Crafton/Valley.</w:t>
      </w:r>
    </w:p>
    <w:p w:rsidR="0003348C" w:rsidRDefault="0003348C" w:rsidP="006057CA">
      <w:pPr>
        <w:pStyle w:val="ListNumber"/>
        <w:numPr>
          <w:ilvl w:val="0"/>
          <w:numId w:val="0"/>
        </w:numPr>
        <w:spacing w:before="0"/>
        <w:ind w:left="187"/>
        <w:rPr>
          <w:b w:val="0"/>
          <w:sz w:val="22"/>
          <w:szCs w:val="22"/>
          <w:u w:val="none"/>
        </w:rPr>
      </w:pPr>
      <w:r>
        <w:rPr>
          <w:b w:val="0"/>
          <w:sz w:val="22"/>
          <w:szCs w:val="22"/>
          <w:u w:val="none"/>
        </w:rPr>
        <w:tab/>
        <w:t>If valid, historical files can be loaded</w:t>
      </w:r>
      <w:r w:rsidR="00253000">
        <w:rPr>
          <w:b w:val="0"/>
          <w:sz w:val="22"/>
          <w:szCs w:val="22"/>
          <w:u w:val="none"/>
        </w:rPr>
        <w:t xml:space="preserve"> and we can begin </w:t>
      </w:r>
      <w:r w:rsidR="0079235D">
        <w:rPr>
          <w:b w:val="0"/>
          <w:sz w:val="22"/>
          <w:szCs w:val="22"/>
          <w:u w:val="none"/>
        </w:rPr>
        <w:t xml:space="preserve">using the </w:t>
      </w:r>
      <w:r w:rsidR="00253000">
        <w:rPr>
          <w:b w:val="0"/>
          <w:sz w:val="22"/>
          <w:szCs w:val="22"/>
          <w:u w:val="none"/>
        </w:rPr>
        <w:t>DegreeVerify</w:t>
      </w:r>
      <w:r w:rsidR="0079235D">
        <w:rPr>
          <w:b w:val="0"/>
          <w:sz w:val="22"/>
          <w:szCs w:val="22"/>
          <w:u w:val="none"/>
        </w:rPr>
        <w:t xml:space="preserve"> services.</w:t>
      </w:r>
    </w:p>
    <w:p w:rsidR="0003348C" w:rsidRDefault="0003348C" w:rsidP="006057CA">
      <w:pPr>
        <w:pStyle w:val="ListNumber"/>
        <w:numPr>
          <w:ilvl w:val="0"/>
          <w:numId w:val="0"/>
        </w:numPr>
        <w:spacing w:before="0"/>
        <w:ind w:left="187"/>
        <w:rPr>
          <w:b w:val="0"/>
          <w:sz w:val="22"/>
          <w:szCs w:val="22"/>
          <w:u w:val="none"/>
        </w:rPr>
      </w:pPr>
      <w:r>
        <w:rPr>
          <w:b w:val="0"/>
          <w:sz w:val="22"/>
          <w:szCs w:val="22"/>
          <w:u w:val="none"/>
        </w:rPr>
        <w:tab/>
        <w:t>If not valid, must re-run DegreeVerify historical files and re-submit; runtime approx. 3-4 hours.</w:t>
      </w:r>
    </w:p>
    <w:p w:rsidR="00AD0B59" w:rsidRDefault="00AD0B59" w:rsidP="006057CA">
      <w:pPr>
        <w:pStyle w:val="ListNumber"/>
        <w:numPr>
          <w:ilvl w:val="0"/>
          <w:numId w:val="0"/>
        </w:numPr>
        <w:spacing w:before="0"/>
        <w:ind w:left="187"/>
        <w:rPr>
          <w:b w:val="0"/>
          <w:sz w:val="22"/>
          <w:szCs w:val="22"/>
          <w:u w:val="none"/>
        </w:rPr>
      </w:pPr>
    </w:p>
    <w:p w:rsidR="00E46D27" w:rsidRDefault="00E46D27" w:rsidP="006057CA">
      <w:pPr>
        <w:pStyle w:val="ListNumber"/>
        <w:numPr>
          <w:ilvl w:val="0"/>
          <w:numId w:val="0"/>
        </w:numPr>
        <w:spacing w:before="0"/>
        <w:ind w:left="187"/>
        <w:rPr>
          <w:b w:val="0"/>
          <w:sz w:val="22"/>
          <w:szCs w:val="22"/>
          <w:u w:val="none"/>
        </w:rPr>
      </w:pPr>
      <w:r>
        <w:rPr>
          <w:b w:val="0"/>
          <w:sz w:val="22"/>
          <w:szCs w:val="22"/>
          <w:u w:val="none"/>
        </w:rPr>
        <w:sym w:font="Wingdings" w:char="F0A8"/>
      </w:r>
      <w:r>
        <w:rPr>
          <w:b w:val="0"/>
          <w:sz w:val="22"/>
          <w:szCs w:val="22"/>
          <w:u w:val="none"/>
        </w:rPr>
        <w:t xml:space="preserve">  </w:t>
      </w:r>
      <w:r w:rsidR="00253000">
        <w:rPr>
          <w:b w:val="0"/>
          <w:sz w:val="22"/>
          <w:szCs w:val="22"/>
          <w:u w:val="none"/>
        </w:rPr>
        <w:t>Identify the</w:t>
      </w:r>
      <w:r w:rsidR="0003348C">
        <w:rPr>
          <w:b w:val="0"/>
          <w:sz w:val="22"/>
          <w:szCs w:val="22"/>
          <w:u w:val="none"/>
        </w:rPr>
        <w:t xml:space="preserve"> DegreeVerify Contacts </w:t>
      </w:r>
      <w:r w:rsidR="00AD0B59">
        <w:rPr>
          <w:b w:val="0"/>
          <w:sz w:val="22"/>
          <w:szCs w:val="22"/>
          <w:u w:val="none"/>
        </w:rPr>
        <w:t xml:space="preserve">as identified in III above </w:t>
      </w:r>
      <w:r w:rsidR="00253000">
        <w:rPr>
          <w:b w:val="0"/>
          <w:sz w:val="22"/>
          <w:szCs w:val="22"/>
          <w:u w:val="none"/>
        </w:rPr>
        <w:t xml:space="preserve">for each </w:t>
      </w:r>
      <w:r w:rsidR="0003348C">
        <w:rPr>
          <w:b w:val="0"/>
          <w:sz w:val="22"/>
          <w:szCs w:val="22"/>
          <w:u w:val="none"/>
        </w:rPr>
        <w:t>College</w:t>
      </w:r>
      <w:r w:rsidR="0079235D">
        <w:rPr>
          <w:b w:val="0"/>
          <w:sz w:val="22"/>
          <w:szCs w:val="22"/>
          <w:u w:val="none"/>
        </w:rPr>
        <w:t xml:space="preserve"> and notify NSC.</w:t>
      </w:r>
    </w:p>
    <w:p w:rsidR="00AD0B59" w:rsidRDefault="00AD0B59" w:rsidP="006057CA">
      <w:pPr>
        <w:pStyle w:val="ListNumber"/>
        <w:numPr>
          <w:ilvl w:val="0"/>
          <w:numId w:val="0"/>
        </w:numPr>
        <w:spacing w:before="0"/>
        <w:ind w:left="187"/>
        <w:rPr>
          <w:b w:val="0"/>
          <w:sz w:val="22"/>
          <w:szCs w:val="22"/>
          <w:u w:val="none"/>
        </w:rPr>
      </w:pPr>
    </w:p>
    <w:p w:rsidR="00E46D27" w:rsidRDefault="00E46D27" w:rsidP="006057CA">
      <w:pPr>
        <w:pStyle w:val="ListNumber"/>
        <w:numPr>
          <w:ilvl w:val="0"/>
          <w:numId w:val="0"/>
        </w:numPr>
        <w:spacing w:before="0"/>
        <w:ind w:left="187"/>
        <w:rPr>
          <w:b w:val="0"/>
          <w:sz w:val="22"/>
          <w:szCs w:val="22"/>
          <w:u w:val="none"/>
        </w:rPr>
      </w:pPr>
      <w:r>
        <w:rPr>
          <w:b w:val="0"/>
          <w:sz w:val="22"/>
          <w:szCs w:val="22"/>
          <w:u w:val="none"/>
        </w:rPr>
        <w:sym w:font="Wingdings" w:char="F0A8"/>
      </w:r>
      <w:r w:rsidR="0003348C">
        <w:rPr>
          <w:b w:val="0"/>
          <w:sz w:val="22"/>
          <w:szCs w:val="22"/>
          <w:u w:val="none"/>
        </w:rPr>
        <w:t xml:space="preserve">  </w:t>
      </w:r>
      <w:r w:rsidR="00A8658C">
        <w:rPr>
          <w:b w:val="0"/>
          <w:sz w:val="22"/>
          <w:szCs w:val="22"/>
          <w:u w:val="none"/>
        </w:rPr>
        <w:t>Develop</w:t>
      </w:r>
      <w:r w:rsidR="0003348C">
        <w:rPr>
          <w:b w:val="0"/>
          <w:sz w:val="22"/>
          <w:szCs w:val="22"/>
          <w:u w:val="none"/>
        </w:rPr>
        <w:t xml:space="preserve"> DegreeVerify Submission Schedule </w:t>
      </w:r>
      <w:r w:rsidR="00253000">
        <w:rPr>
          <w:b w:val="0"/>
          <w:sz w:val="22"/>
          <w:szCs w:val="22"/>
          <w:u w:val="none"/>
        </w:rPr>
        <w:t>for each College</w:t>
      </w:r>
      <w:r w:rsidR="0079235D">
        <w:rPr>
          <w:b w:val="0"/>
          <w:sz w:val="22"/>
          <w:szCs w:val="22"/>
          <w:u w:val="none"/>
        </w:rPr>
        <w:t>, and email to NSC.</w:t>
      </w:r>
    </w:p>
    <w:p w:rsidR="00AC2E90" w:rsidRDefault="00AC2E90" w:rsidP="00E46D27">
      <w:pPr>
        <w:pStyle w:val="ListNumber"/>
        <w:numPr>
          <w:ilvl w:val="0"/>
          <w:numId w:val="0"/>
        </w:numPr>
        <w:spacing w:before="0"/>
        <w:ind w:left="187" w:hanging="187"/>
        <w:rPr>
          <w:b w:val="0"/>
          <w:sz w:val="22"/>
          <w:szCs w:val="22"/>
          <w:u w:val="none"/>
        </w:rPr>
      </w:pPr>
    </w:p>
    <w:p w:rsidR="0079235D" w:rsidRDefault="0079235D" w:rsidP="00E46D27">
      <w:pPr>
        <w:pStyle w:val="ListNumber"/>
        <w:numPr>
          <w:ilvl w:val="0"/>
          <w:numId w:val="0"/>
        </w:numPr>
        <w:spacing w:before="0"/>
        <w:ind w:left="187" w:hanging="187"/>
        <w:rPr>
          <w:b w:val="0"/>
          <w:sz w:val="22"/>
          <w:szCs w:val="22"/>
          <w:u w:val="none"/>
        </w:rPr>
      </w:pPr>
    </w:p>
    <w:p w:rsidR="0079235D" w:rsidRDefault="0079235D" w:rsidP="00E46D27">
      <w:pPr>
        <w:pStyle w:val="ListNumber"/>
        <w:numPr>
          <w:ilvl w:val="0"/>
          <w:numId w:val="0"/>
        </w:numPr>
        <w:spacing w:before="0"/>
        <w:ind w:left="187" w:hanging="187"/>
        <w:rPr>
          <w:b w:val="0"/>
          <w:sz w:val="22"/>
          <w:szCs w:val="22"/>
          <w:u w:val="none"/>
        </w:rPr>
      </w:pPr>
    </w:p>
    <w:sectPr w:rsidR="0079235D" w:rsidSect="00DB6398">
      <w:headerReference w:type="default" r:id="rId9"/>
      <w:footerReference w:type="default" r:id="rId10"/>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EA" w:rsidRDefault="00E06DEA" w:rsidP="000C4126">
      <w:r>
        <w:separator/>
      </w:r>
    </w:p>
  </w:endnote>
  <w:endnote w:type="continuationSeparator" w:id="0">
    <w:p w:rsidR="00E06DEA" w:rsidRDefault="00E06DEA"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pPr>
              <w:pStyle w:val="Footer"/>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390DA5">
              <w:rPr>
                <w:b/>
                <w:bCs/>
                <w:noProof/>
                <w:sz w:val="20"/>
                <w:szCs w:val="20"/>
              </w:rPr>
              <w:t>2</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390DA5">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EA" w:rsidRDefault="00E06DEA" w:rsidP="000C4126">
      <w:r>
        <w:separator/>
      </w:r>
    </w:p>
  </w:footnote>
  <w:footnote w:type="continuationSeparator" w:id="0">
    <w:p w:rsidR="00E06DEA" w:rsidRDefault="00E06DEA"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825"/>
    </w:tblGrid>
    <w:tr w:rsidR="00DB6398" w:rsidTr="00DB6398">
      <w:trPr>
        <w:trHeight w:val="288"/>
      </w:trPr>
      <w:sdt>
        <w:sdtPr>
          <w:rPr>
            <w:rFonts w:asciiTheme="majorHAnsi" w:eastAsiaTheme="majorEastAsia" w:hAnsiTheme="majorHAnsi" w:cstheme="majorBidi"/>
            <w:sz w:val="36"/>
            <w:szCs w:val="36"/>
          </w:rPr>
          <w:alias w:val="Title"/>
          <w:id w:val="77761602"/>
          <w:placeholder>
            <w:docPart w:val="97E4DC779FF94577BFA7CAE6D02C2E4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B6398" w:rsidRDefault="00DB6398" w:rsidP="00DB6398">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MIS Executive Committee Minutes</w:t>
              </w:r>
            </w:p>
          </w:tc>
        </w:sdtContent>
      </w:sdt>
      <w:tc>
        <w:tcPr>
          <w:tcW w:w="1825" w:type="dxa"/>
        </w:tcPr>
        <w:p w:rsidR="00DB6398" w:rsidRPr="00DB6398" w:rsidRDefault="00DB6398" w:rsidP="00DB6398">
          <w:pPr>
            <w:pStyle w:val="Header"/>
            <w:ind w:left="65" w:hanging="90"/>
            <w:rPr>
              <w:rFonts w:asciiTheme="majorHAnsi" w:eastAsiaTheme="majorEastAsia" w:hAnsiTheme="majorHAnsi" w:cstheme="majorBidi"/>
              <w:b/>
              <w:bCs/>
              <w:color w:val="4F81BD" w:themeColor="accent1"/>
              <w:sz w:val="20"/>
              <w:szCs w:val="20"/>
              <w14:numForm w14:val="oldStyle"/>
            </w:rPr>
          </w:pPr>
          <w:r w:rsidRPr="00DB6398">
            <w:rPr>
              <w:rFonts w:asciiTheme="majorHAnsi" w:eastAsiaTheme="majorEastAsia" w:hAnsiTheme="majorHAnsi" w:cstheme="majorBidi"/>
              <w:b/>
              <w:bCs/>
              <w:color w:val="4F81BD" w:themeColor="accent1"/>
              <w:sz w:val="20"/>
              <w:szCs w:val="20"/>
              <w14:numForm w14:val="oldStyle"/>
            </w:rPr>
            <w:t>October 20, 2011</w:t>
          </w:r>
        </w:p>
        <w:p w:rsidR="00DB6398" w:rsidRPr="00DB6398" w:rsidRDefault="00DB6398" w:rsidP="00DB6398">
          <w:pPr>
            <w:pStyle w:val="Header"/>
            <w:ind w:left="65" w:hanging="90"/>
            <w:rPr>
              <w:rFonts w:asciiTheme="majorHAnsi" w:eastAsiaTheme="majorEastAsia" w:hAnsiTheme="majorHAnsi" w:cstheme="majorBidi"/>
              <w:b/>
              <w:bCs/>
              <w:color w:val="4F81BD" w:themeColor="accent1"/>
              <w:sz w:val="18"/>
              <w:szCs w:val="18"/>
              <w14:numForm w14:val="oldStyle"/>
            </w:rPr>
          </w:pPr>
          <w:r w:rsidRPr="00DB6398">
            <w:rPr>
              <w:rFonts w:asciiTheme="majorHAnsi" w:eastAsiaTheme="majorEastAsia" w:hAnsiTheme="majorHAnsi" w:cstheme="majorBidi"/>
              <w:b/>
              <w:bCs/>
              <w:color w:val="4F81BD" w:themeColor="accent1"/>
              <w:sz w:val="18"/>
              <w:szCs w:val="18"/>
              <w14:numForm w14:val="oldStyle"/>
            </w:rPr>
            <w:t xml:space="preserve">Page </w:t>
          </w:r>
          <w:r w:rsidRPr="00DB6398">
            <w:rPr>
              <w:rFonts w:asciiTheme="majorHAnsi" w:eastAsiaTheme="majorEastAsia" w:hAnsiTheme="majorHAnsi" w:cstheme="majorBidi"/>
              <w:b/>
              <w:bCs/>
              <w:color w:val="4F81BD" w:themeColor="accent1"/>
              <w:sz w:val="18"/>
              <w:szCs w:val="18"/>
              <w14:numForm w14:val="oldStyle"/>
            </w:rPr>
            <w:fldChar w:fldCharType="begin"/>
          </w:r>
          <w:r w:rsidRPr="00DB6398">
            <w:rPr>
              <w:rFonts w:asciiTheme="majorHAnsi" w:eastAsiaTheme="majorEastAsia" w:hAnsiTheme="majorHAnsi" w:cstheme="majorBidi"/>
              <w:b/>
              <w:bCs/>
              <w:color w:val="4F81BD" w:themeColor="accent1"/>
              <w:sz w:val="18"/>
              <w:szCs w:val="18"/>
              <w14:numForm w14:val="oldStyle"/>
            </w:rPr>
            <w:instrText xml:space="preserve"> PAGE  \* Arabic  \* MERGEFORMAT </w:instrText>
          </w:r>
          <w:r w:rsidRPr="00DB6398">
            <w:rPr>
              <w:rFonts w:asciiTheme="majorHAnsi" w:eastAsiaTheme="majorEastAsia" w:hAnsiTheme="majorHAnsi" w:cstheme="majorBidi"/>
              <w:b/>
              <w:bCs/>
              <w:color w:val="4F81BD" w:themeColor="accent1"/>
              <w:sz w:val="18"/>
              <w:szCs w:val="18"/>
              <w14:numForm w14:val="oldStyle"/>
            </w:rPr>
            <w:fldChar w:fldCharType="separate"/>
          </w:r>
          <w:r w:rsidR="00390DA5">
            <w:rPr>
              <w:rFonts w:asciiTheme="majorHAnsi" w:eastAsiaTheme="majorEastAsia" w:hAnsiTheme="majorHAnsi" w:cstheme="majorBidi"/>
              <w:b/>
              <w:bCs/>
              <w:noProof/>
              <w:color w:val="4F81BD" w:themeColor="accent1"/>
              <w:sz w:val="18"/>
              <w:szCs w:val="18"/>
              <w14:numForm w14:val="oldStyle"/>
            </w:rPr>
            <w:t>2</w:t>
          </w:r>
          <w:r w:rsidRPr="00DB6398">
            <w:rPr>
              <w:rFonts w:asciiTheme="majorHAnsi" w:eastAsiaTheme="majorEastAsia" w:hAnsiTheme="majorHAnsi" w:cstheme="majorBidi"/>
              <w:b/>
              <w:bCs/>
              <w:color w:val="4F81BD" w:themeColor="accent1"/>
              <w:sz w:val="18"/>
              <w:szCs w:val="18"/>
              <w14:numForm w14:val="oldStyle"/>
            </w:rPr>
            <w:fldChar w:fldCharType="end"/>
          </w:r>
          <w:r w:rsidRPr="00DB6398">
            <w:rPr>
              <w:rFonts w:asciiTheme="majorHAnsi" w:eastAsiaTheme="majorEastAsia" w:hAnsiTheme="majorHAnsi" w:cstheme="majorBidi"/>
              <w:b/>
              <w:bCs/>
              <w:color w:val="4F81BD" w:themeColor="accent1"/>
              <w:sz w:val="18"/>
              <w:szCs w:val="18"/>
              <w14:numForm w14:val="oldStyle"/>
            </w:rPr>
            <w:t xml:space="preserve"> of </w:t>
          </w:r>
          <w:r w:rsidRPr="00DB6398">
            <w:rPr>
              <w:rFonts w:asciiTheme="majorHAnsi" w:eastAsiaTheme="majorEastAsia" w:hAnsiTheme="majorHAnsi" w:cstheme="majorBidi"/>
              <w:b/>
              <w:bCs/>
              <w:color w:val="4F81BD" w:themeColor="accent1"/>
              <w:sz w:val="18"/>
              <w:szCs w:val="18"/>
              <w14:numForm w14:val="oldStyle"/>
            </w:rPr>
            <w:fldChar w:fldCharType="begin"/>
          </w:r>
          <w:r w:rsidRPr="00DB6398">
            <w:rPr>
              <w:rFonts w:asciiTheme="majorHAnsi" w:eastAsiaTheme="majorEastAsia" w:hAnsiTheme="majorHAnsi" w:cstheme="majorBidi"/>
              <w:b/>
              <w:bCs/>
              <w:color w:val="4F81BD" w:themeColor="accent1"/>
              <w:sz w:val="18"/>
              <w:szCs w:val="18"/>
              <w14:numForm w14:val="oldStyle"/>
            </w:rPr>
            <w:instrText xml:space="preserve"> NUMPAGES  \* Arabic  \* MERGEFORMAT </w:instrText>
          </w:r>
          <w:r w:rsidRPr="00DB6398">
            <w:rPr>
              <w:rFonts w:asciiTheme="majorHAnsi" w:eastAsiaTheme="majorEastAsia" w:hAnsiTheme="majorHAnsi" w:cstheme="majorBidi"/>
              <w:b/>
              <w:bCs/>
              <w:color w:val="4F81BD" w:themeColor="accent1"/>
              <w:sz w:val="18"/>
              <w:szCs w:val="18"/>
              <w14:numForm w14:val="oldStyle"/>
            </w:rPr>
            <w:fldChar w:fldCharType="separate"/>
          </w:r>
          <w:r w:rsidR="00390DA5">
            <w:rPr>
              <w:rFonts w:asciiTheme="majorHAnsi" w:eastAsiaTheme="majorEastAsia" w:hAnsiTheme="majorHAnsi" w:cstheme="majorBidi"/>
              <w:b/>
              <w:bCs/>
              <w:noProof/>
              <w:color w:val="4F81BD" w:themeColor="accent1"/>
              <w:sz w:val="18"/>
              <w:szCs w:val="18"/>
              <w14:numForm w14:val="oldStyle"/>
            </w:rPr>
            <w:t>2</w:t>
          </w:r>
          <w:r w:rsidRPr="00DB6398">
            <w:rPr>
              <w:rFonts w:asciiTheme="majorHAnsi" w:eastAsiaTheme="majorEastAsia" w:hAnsiTheme="majorHAnsi" w:cstheme="majorBidi"/>
              <w:b/>
              <w:bCs/>
              <w:color w:val="4F81BD" w:themeColor="accent1"/>
              <w:sz w:val="18"/>
              <w:szCs w:val="18"/>
              <w14:numForm w14:val="oldStyle"/>
            </w:rPr>
            <w:fldChar w:fldCharType="end"/>
          </w:r>
        </w:p>
      </w:tc>
    </w:tr>
  </w:tbl>
  <w:p w:rsidR="00DB6398" w:rsidRDefault="00DB6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7"/>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23704"/>
    <w:rsid w:val="0003348C"/>
    <w:rsid w:val="000A133A"/>
    <w:rsid w:val="000B78BF"/>
    <w:rsid w:val="000C4126"/>
    <w:rsid w:val="00102400"/>
    <w:rsid w:val="00104FDE"/>
    <w:rsid w:val="0011573E"/>
    <w:rsid w:val="0012201A"/>
    <w:rsid w:val="00131D5B"/>
    <w:rsid w:val="00140DAE"/>
    <w:rsid w:val="0015180F"/>
    <w:rsid w:val="00193653"/>
    <w:rsid w:val="001B1C40"/>
    <w:rsid w:val="001D15B4"/>
    <w:rsid w:val="00253000"/>
    <w:rsid w:val="00276FA1"/>
    <w:rsid w:val="00291B4A"/>
    <w:rsid w:val="002D5748"/>
    <w:rsid w:val="002E3E1A"/>
    <w:rsid w:val="003466ED"/>
    <w:rsid w:val="00360B6E"/>
    <w:rsid w:val="00390DA5"/>
    <w:rsid w:val="003A1553"/>
    <w:rsid w:val="003C4AFF"/>
    <w:rsid w:val="003F3DFD"/>
    <w:rsid w:val="00411F8B"/>
    <w:rsid w:val="00477352"/>
    <w:rsid w:val="004B5C09"/>
    <w:rsid w:val="004E227E"/>
    <w:rsid w:val="00554276"/>
    <w:rsid w:val="00581477"/>
    <w:rsid w:val="006057CA"/>
    <w:rsid w:val="00616B41"/>
    <w:rsid w:val="00620AE8"/>
    <w:rsid w:val="00623775"/>
    <w:rsid w:val="00643A5E"/>
    <w:rsid w:val="0064628C"/>
    <w:rsid w:val="00680296"/>
    <w:rsid w:val="00687389"/>
    <w:rsid w:val="006928C1"/>
    <w:rsid w:val="006F03D4"/>
    <w:rsid w:val="00771C24"/>
    <w:rsid w:val="0079235D"/>
    <w:rsid w:val="007D5836"/>
    <w:rsid w:val="008058C5"/>
    <w:rsid w:val="008240DA"/>
    <w:rsid w:val="008429E5"/>
    <w:rsid w:val="008559B5"/>
    <w:rsid w:val="00862725"/>
    <w:rsid w:val="00867EA4"/>
    <w:rsid w:val="00897D88"/>
    <w:rsid w:val="008E476B"/>
    <w:rsid w:val="008F013B"/>
    <w:rsid w:val="008F4D3A"/>
    <w:rsid w:val="00932F50"/>
    <w:rsid w:val="00971B8F"/>
    <w:rsid w:val="009921B8"/>
    <w:rsid w:val="009C4E41"/>
    <w:rsid w:val="00A07662"/>
    <w:rsid w:val="00A81D52"/>
    <w:rsid w:val="00A8658C"/>
    <w:rsid w:val="00A9231C"/>
    <w:rsid w:val="00AC2E90"/>
    <w:rsid w:val="00AD0B59"/>
    <w:rsid w:val="00AE361F"/>
    <w:rsid w:val="00B435B5"/>
    <w:rsid w:val="00B75CFC"/>
    <w:rsid w:val="00BA450B"/>
    <w:rsid w:val="00C1643D"/>
    <w:rsid w:val="00C261A9"/>
    <w:rsid w:val="00C34A23"/>
    <w:rsid w:val="00C51F70"/>
    <w:rsid w:val="00D31AB7"/>
    <w:rsid w:val="00D80303"/>
    <w:rsid w:val="00DB6398"/>
    <w:rsid w:val="00DF2868"/>
    <w:rsid w:val="00E06DEA"/>
    <w:rsid w:val="00E148B8"/>
    <w:rsid w:val="00E46D27"/>
    <w:rsid w:val="00F23697"/>
    <w:rsid w:val="00F237FE"/>
    <w:rsid w:val="00F24890"/>
    <w:rsid w:val="00F36BB7"/>
    <w:rsid w:val="00F4052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table" w:styleId="TableGrid">
    <w:name w:val="Table Grid"/>
    <w:basedOn w:val="TableNormal"/>
    <w:uiPriority w:val="59"/>
    <w:rsid w:val="00A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398"/>
    <w:rPr>
      <w:rFonts w:ascii="Tahoma" w:hAnsi="Tahoma" w:cs="Tahoma"/>
      <w:sz w:val="16"/>
      <w:szCs w:val="16"/>
    </w:rPr>
  </w:style>
  <w:style w:type="character" w:customStyle="1" w:styleId="BalloonTextChar">
    <w:name w:val="Balloon Text Char"/>
    <w:basedOn w:val="DefaultParagraphFont"/>
    <w:link w:val="BalloonText"/>
    <w:uiPriority w:val="99"/>
    <w:semiHidden/>
    <w:rsid w:val="00DB6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table" w:styleId="TableGrid">
    <w:name w:val="Table Grid"/>
    <w:basedOn w:val="TableNormal"/>
    <w:uiPriority w:val="59"/>
    <w:rsid w:val="00A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398"/>
    <w:rPr>
      <w:rFonts w:ascii="Tahoma" w:hAnsi="Tahoma" w:cs="Tahoma"/>
      <w:sz w:val="16"/>
      <w:szCs w:val="16"/>
    </w:rPr>
  </w:style>
  <w:style w:type="character" w:customStyle="1" w:styleId="BalloonTextChar">
    <w:name w:val="Balloon Text Char"/>
    <w:basedOn w:val="DefaultParagraphFont"/>
    <w:link w:val="BalloonText"/>
    <w:uiPriority w:val="99"/>
    <w:semiHidden/>
    <w:rsid w:val="00DB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E4DC779FF94577BFA7CAE6D02C2E49"/>
        <w:category>
          <w:name w:val="General"/>
          <w:gallery w:val="placeholder"/>
        </w:category>
        <w:types>
          <w:type w:val="bbPlcHdr"/>
        </w:types>
        <w:behaviors>
          <w:behavior w:val="content"/>
        </w:behaviors>
        <w:guid w:val="{C3E257C3-445F-4E35-B401-A4636B75240C}"/>
      </w:docPartPr>
      <w:docPartBody>
        <w:p w:rsidR="00000000" w:rsidRDefault="008E5242" w:rsidP="008E5242">
          <w:pPr>
            <w:pStyle w:val="97E4DC779FF94577BFA7CAE6D02C2E4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42"/>
    <w:rsid w:val="001220E8"/>
    <w:rsid w:val="008E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E4DC779FF94577BFA7CAE6D02C2E49">
    <w:name w:val="97E4DC779FF94577BFA7CAE6D02C2E49"/>
    <w:rsid w:val="008E5242"/>
  </w:style>
  <w:style w:type="paragraph" w:customStyle="1" w:styleId="7CA50CAD7F5443118C0C3E151C499B05">
    <w:name w:val="7CA50CAD7F5443118C0C3E151C499B05"/>
    <w:rsid w:val="008E52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E4DC779FF94577BFA7CAE6D02C2E49">
    <w:name w:val="97E4DC779FF94577BFA7CAE6D02C2E49"/>
    <w:rsid w:val="008E5242"/>
  </w:style>
  <w:style w:type="paragraph" w:customStyle="1" w:styleId="7CA50CAD7F5443118C0C3E151C499B05">
    <w:name w:val="7CA50CAD7F5443118C0C3E151C499B05"/>
    <w:rsid w:val="008E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264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Executive Committee Minutes</dc:title>
  <dc:creator>dijones</dc:creator>
  <cp:lastModifiedBy>dijones</cp:lastModifiedBy>
  <cp:revision>4</cp:revision>
  <cp:lastPrinted>2002-03-13T18:46:00Z</cp:lastPrinted>
  <dcterms:created xsi:type="dcterms:W3CDTF">2011-10-20T16:41:00Z</dcterms:created>
  <dcterms:modified xsi:type="dcterms:W3CDTF">2011-10-20T22:32:00Z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