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D102AB">
        <w:rPr>
          <w:rFonts w:cs="Verdana"/>
        </w:rPr>
        <w:t>Dec</w:t>
      </w:r>
      <w:r w:rsidR="00905034">
        <w:rPr>
          <w:rFonts w:cs="Verdana"/>
        </w:rPr>
        <w:t xml:space="preserve">ember </w:t>
      </w:r>
      <w:r w:rsidR="0019067C">
        <w:rPr>
          <w:rFonts w:cs="Verdana"/>
        </w:rPr>
        <w:t>17</w:t>
      </w:r>
      <w:r w:rsidR="0019067C" w:rsidRPr="0019067C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02AB" w:rsidRDefault="00D102AB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Upcoming </w:t>
      </w:r>
      <w:r w:rsidR="003E60B5">
        <w:rPr>
          <w:rFonts w:ascii="Times New Roman" w:hAnsi="Times New Roman"/>
          <w:sz w:val="32"/>
          <w:szCs w:val="32"/>
        </w:rPr>
        <w:t xml:space="preserve">MIS </w:t>
      </w:r>
      <w:r>
        <w:rPr>
          <w:rFonts w:ascii="Times New Roman" w:hAnsi="Times New Roman"/>
          <w:sz w:val="32"/>
          <w:szCs w:val="32"/>
        </w:rPr>
        <w:t>Submissions</w:t>
      </w:r>
    </w:p>
    <w:p w:rsidR="003E60B5" w:rsidRDefault="00D102AB" w:rsidP="00D102AB">
      <w:pPr>
        <w:tabs>
          <w:tab w:val="left" w:pos="900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sym w:font="Wingdings 2" w:char="F097"/>
      </w:r>
      <w:r>
        <w:rPr>
          <w:rFonts w:ascii="Times New Roman" w:hAnsi="Times New Roman"/>
          <w:sz w:val="32"/>
          <w:szCs w:val="32"/>
        </w:rPr>
        <w:t xml:space="preserve"> </w:t>
      </w:r>
      <w:r w:rsidR="00905034" w:rsidRPr="00D102AB">
        <w:rPr>
          <w:rFonts w:ascii="Times New Roman" w:hAnsi="Times New Roman"/>
          <w:sz w:val="32"/>
          <w:szCs w:val="32"/>
        </w:rPr>
        <w:t>Annual Employee Fall Collection</w:t>
      </w:r>
      <w:r w:rsidR="003E60B5" w:rsidRPr="00D102AB">
        <w:rPr>
          <w:rFonts w:ascii="Times New Roman" w:hAnsi="Times New Roman"/>
          <w:sz w:val="32"/>
          <w:szCs w:val="32"/>
        </w:rPr>
        <w:t xml:space="preserve"> </w:t>
      </w:r>
      <w:r w:rsidR="00E73874" w:rsidRPr="00D102AB">
        <w:rPr>
          <w:rFonts w:ascii="Times New Roman" w:hAnsi="Times New Roman"/>
          <w:sz w:val="32"/>
          <w:szCs w:val="32"/>
        </w:rPr>
        <w:t xml:space="preserve">- </w:t>
      </w:r>
      <w:r w:rsidR="00E73874" w:rsidRPr="00D102AB">
        <w:rPr>
          <w:rFonts w:ascii="Times New Roman" w:hAnsi="Times New Roman"/>
          <w:i/>
          <w:sz w:val="24"/>
          <w:szCs w:val="24"/>
        </w:rPr>
        <w:t>Due by January 10, 2016</w:t>
      </w:r>
    </w:p>
    <w:p w:rsidR="00D102AB" w:rsidRDefault="00D102AB" w:rsidP="00D102AB">
      <w:pPr>
        <w:tabs>
          <w:tab w:val="left" w:pos="900"/>
        </w:tabs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19067C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esearching District employees’ EJ data</w:t>
      </w:r>
    </w:p>
    <w:p w:rsidR="00D102AB" w:rsidRPr="00D102AB" w:rsidRDefault="00D102AB" w:rsidP="00D102AB">
      <w:pPr>
        <w:tabs>
          <w:tab w:val="left" w:pos="90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905034" w:rsidRPr="00D102AB" w:rsidRDefault="00D102AB" w:rsidP="00D102A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97"/>
      </w:r>
      <w:r>
        <w:rPr>
          <w:sz w:val="32"/>
          <w:szCs w:val="32"/>
        </w:rPr>
        <w:t xml:space="preserve"> </w:t>
      </w:r>
      <w:r w:rsidR="00905034" w:rsidRPr="00D102AB">
        <w:rPr>
          <w:rFonts w:ascii="Times New Roman" w:hAnsi="Times New Roman"/>
          <w:sz w:val="32"/>
          <w:szCs w:val="32"/>
        </w:rPr>
        <w:t xml:space="preserve">MIS Fall 2015 Term </w:t>
      </w:r>
      <w:r w:rsidR="00E73874" w:rsidRPr="00D102AB">
        <w:rPr>
          <w:rFonts w:ascii="Times New Roman" w:hAnsi="Times New Roman"/>
          <w:sz w:val="32"/>
          <w:szCs w:val="32"/>
        </w:rPr>
        <w:t xml:space="preserve">- </w:t>
      </w:r>
      <w:r w:rsidR="00E73874" w:rsidRPr="00D102AB">
        <w:rPr>
          <w:rFonts w:ascii="Times New Roman" w:hAnsi="Times New Roman"/>
          <w:i/>
          <w:sz w:val="24"/>
          <w:szCs w:val="24"/>
        </w:rPr>
        <w:t>Due 30 days after end of term/</w:t>
      </w:r>
      <w:r w:rsidR="00502CD9">
        <w:rPr>
          <w:rFonts w:ascii="Times New Roman" w:hAnsi="Times New Roman"/>
          <w:i/>
          <w:sz w:val="24"/>
          <w:szCs w:val="24"/>
        </w:rPr>
        <w:t>by January 30</w:t>
      </w:r>
      <w:r w:rsidR="00502CD9" w:rsidRPr="00502CD9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502CD9">
        <w:rPr>
          <w:rFonts w:ascii="Times New Roman" w:hAnsi="Times New Roman"/>
          <w:i/>
          <w:sz w:val="24"/>
          <w:szCs w:val="24"/>
        </w:rPr>
        <w:t>, 2016</w:t>
      </w:r>
      <w:r w:rsidR="00905034" w:rsidRPr="00D102AB">
        <w:rPr>
          <w:rFonts w:ascii="Times New Roman" w:hAnsi="Times New Roman"/>
          <w:sz w:val="24"/>
          <w:szCs w:val="24"/>
        </w:rPr>
        <w:t xml:space="preserve"> </w:t>
      </w:r>
    </w:p>
    <w:p w:rsidR="00905034" w:rsidRPr="00F23F64" w:rsidRDefault="00905034" w:rsidP="0090503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E73874" w:rsidRDefault="00E7387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19067C" w:rsidRDefault="0019067C" w:rsidP="0019067C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IPEDS Winter data collection timeline</w:t>
      </w:r>
    </w:p>
    <w:p w:rsidR="0019067C" w:rsidRPr="0019067C" w:rsidRDefault="0019067C" w:rsidP="0019067C">
      <w:pPr>
        <w:pStyle w:val="PlainText"/>
        <w:ind w:left="926"/>
        <w:rPr>
          <w:rFonts w:ascii="Courier New" w:hAnsi="Courier New"/>
          <w:i/>
        </w:rPr>
      </w:pPr>
      <w:bookmarkStart w:id="0" w:name="_GoBack"/>
      <w:r w:rsidRPr="00502CD9">
        <w:rPr>
          <w:rFonts w:ascii="Times New Roman" w:hAnsi="Times New Roman" w:cs="Times New Roman"/>
          <w:bCs/>
          <w:i/>
          <w:sz w:val="24"/>
          <w:szCs w:val="24"/>
        </w:rPr>
        <w:t>* Fall 2015 enrollment data must be submitted in January to ensure accurate reporting of Graduation Rates and 200% Graduation Rates for completers.</w:t>
      </w:r>
      <w:r w:rsidRPr="0019067C">
        <w:rPr>
          <w:rFonts w:ascii="Times New Roman" w:hAnsi="Times New Roman" w:cs="Times New Roman"/>
          <w:bCs/>
          <w:i/>
          <w:sz w:val="24"/>
          <w:szCs w:val="24"/>
        </w:rPr>
        <w:t xml:space="preserve"> Failure to submit </w:t>
      </w:r>
      <w:proofErr w:type="gramStart"/>
      <w:r w:rsidRPr="0019067C">
        <w:rPr>
          <w:rFonts w:ascii="Times New Roman" w:hAnsi="Times New Roman" w:cs="Times New Roman"/>
          <w:bCs/>
          <w:i/>
          <w:sz w:val="24"/>
          <w:szCs w:val="24"/>
        </w:rPr>
        <w:t>Fall</w:t>
      </w:r>
      <w:proofErr w:type="gramEnd"/>
      <w:r w:rsidRPr="0019067C">
        <w:rPr>
          <w:rFonts w:ascii="Times New Roman" w:hAnsi="Times New Roman" w:cs="Times New Roman"/>
          <w:bCs/>
          <w:i/>
          <w:sz w:val="24"/>
          <w:szCs w:val="24"/>
        </w:rPr>
        <w:t xml:space="preserve"> 2015 data before deadline may result in defaulting all completers are no longer enrolled in Fall 2015.</w:t>
      </w:r>
    </w:p>
    <w:bookmarkEnd w:id="0"/>
    <w:p w:rsidR="0062514A" w:rsidRDefault="0062514A" w:rsidP="0019067C">
      <w:pPr>
        <w:ind w:left="706"/>
        <w:rPr>
          <w:rFonts w:ascii="Times New Roman" w:hAnsi="Times New Roman"/>
        </w:rPr>
      </w:pPr>
    </w:p>
    <w:p w:rsidR="00EE4DE3" w:rsidRDefault="00EE4DE3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Pr="002912AA" w:rsidRDefault="0062514A" w:rsidP="002912AA">
      <w:pPr>
        <w:rPr>
          <w:rFonts w:ascii="Times New Roman" w:hAnsi="Times New Roman"/>
        </w:rPr>
      </w:pPr>
    </w:p>
    <w:p w:rsidR="00BD4E27" w:rsidRPr="00D102AB" w:rsidRDefault="00BD4E27" w:rsidP="00971EF6">
      <w:pPr>
        <w:rPr>
          <w:rFonts w:ascii="Times New Roman" w:hAnsi="Times New Roman"/>
          <w:sz w:val="32"/>
          <w:szCs w:val="32"/>
          <w:u w:val="single"/>
        </w:rPr>
      </w:pPr>
      <w:r w:rsidRPr="00D102AB">
        <w:rPr>
          <w:rFonts w:ascii="Times New Roman" w:hAnsi="Times New Roman"/>
          <w:sz w:val="32"/>
          <w:szCs w:val="32"/>
          <w:u w:val="single"/>
        </w:rPr>
        <w:t>Miscellaneous</w:t>
      </w:r>
    </w:p>
    <w:p w:rsidR="00BD4E27" w:rsidRPr="00F801CA" w:rsidRDefault="00BD4E27" w:rsidP="00E73874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 w:rsidRPr="00F801CA">
        <w:rPr>
          <w:rFonts w:ascii="Times New Roman" w:hAnsi="Times New Roman"/>
          <w:i/>
          <w:sz w:val="24"/>
          <w:szCs w:val="24"/>
        </w:rPr>
        <w:t xml:space="preserve"> </w:t>
      </w:r>
      <w:r w:rsidRPr="00F801CA">
        <w:rPr>
          <w:rFonts w:ascii="Times New Roman" w:hAnsi="Times New Roman"/>
          <w:i/>
          <w:sz w:val="24"/>
          <w:szCs w:val="24"/>
        </w:rPr>
        <w:sym w:font="Wingdings 2" w:char="F097"/>
      </w:r>
      <w:r w:rsidRPr="00F801CA">
        <w:rPr>
          <w:rFonts w:ascii="Times New Roman" w:hAnsi="Times New Roman"/>
          <w:i/>
          <w:sz w:val="24"/>
          <w:szCs w:val="24"/>
        </w:rPr>
        <w:t xml:space="preserve"> </w:t>
      </w:r>
      <w:r w:rsidR="00CA20D4" w:rsidRPr="00F801CA">
        <w:rPr>
          <w:rFonts w:ascii="Times New Roman" w:hAnsi="Times New Roman"/>
          <w:i/>
          <w:sz w:val="24"/>
          <w:szCs w:val="24"/>
        </w:rPr>
        <w:t>See attached December 10, 2015 email below regarding IPEDS Winter collection.</w:t>
      </w:r>
    </w:p>
    <w:p w:rsidR="0019067C" w:rsidRDefault="0019067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20D4" w:rsidRDefault="00CA20D4" w:rsidP="00CA20D4">
      <w:pPr>
        <w:ind w:left="0"/>
        <w:outlineLvl w:val="0"/>
        <w:rPr>
          <w:b/>
          <w:bCs/>
        </w:rPr>
      </w:pPr>
    </w:p>
    <w:p w:rsidR="0019067C" w:rsidRDefault="00CA20D4" w:rsidP="00CA20D4">
      <w:pPr>
        <w:ind w:left="0"/>
        <w:outlineLvl w:val="0"/>
        <w:rPr>
          <w:b/>
          <w:bCs/>
        </w:rPr>
      </w:pPr>
      <w:r>
        <w:rPr>
          <w:b/>
          <w:bCs/>
          <w:u w:val="single"/>
        </w:rPr>
        <w:t>See Attachment below</w:t>
      </w:r>
      <w:proofErr w:type="gramStart"/>
      <w:r>
        <w:rPr>
          <w:b/>
          <w:bCs/>
          <w:u w:val="single"/>
        </w:rPr>
        <w:t>:</w:t>
      </w:r>
      <w:r w:rsidR="0019067C">
        <w:rPr>
          <w:b/>
          <w:bCs/>
        </w:rPr>
        <w:t>_</w:t>
      </w:r>
      <w:proofErr w:type="gramEnd"/>
      <w:r w:rsidR="0019067C">
        <w:rPr>
          <w:b/>
          <w:bCs/>
        </w:rPr>
        <w:t>________________________________________________</w:t>
      </w:r>
    </w:p>
    <w:p w:rsidR="00CA20D4" w:rsidRDefault="00CA20D4" w:rsidP="0019067C">
      <w:pPr>
        <w:ind w:left="0"/>
        <w:outlineLvl w:val="0"/>
        <w:rPr>
          <w:rFonts w:ascii="Times New Roman" w:hAnsi="Times New Roman"/>
          <w:b/>
          <w:bCs/>
        </w:rPr>
      </w:pPr>
    </w:p>
    <w:p w:rsidR="0019067C" w:rsidRPr="0019067C" w:rsidRDefault="0019067C" w:rsidP="0019067C">
      <w:pPr>
        <w:ind w:left="0"/>
        <w:outlineLvl w:val="0"/>
        <w:rPr>
          <w:rFonts w:ascii="Times New Roman" w:eastAsiaTheme="minorHAnsi" w:hAnsi="Times New Roman"/>
          <w:lang w:bidi="ar-SA"/>
        </w:rPr>
      </w:pPr>
      <w:r w:rsidRPr="0019067C">
        <w:rPr>
          <w:rFonts w:ascii="Times New Roman" w:hAnsi="Times New Roman"/>
          <w:b/>
          <w:bCs/>
        </w:rPr>
        <w:t>From:</w:t>
      </w:r>
      <w:r w:rsidRPr="0019067C">
        <w:rPr>
          <w:rFonts w:ascii="Times New Roman" w:hAnsi="Times New Roman"/>
        </w:rPr>
        <w:t xml:space="preserve"> </w:t>
      </w:r>
      <w:proofErr w:type="spellStart"/>
      <w:r w:rsidRPr="0019067C">
        <w:rPr>
          <w:rFonts w:ascii="Times New Roman" w:hAnsi="Times New Roman"/>
        </w:rPr>
        <w:t>Cooc</w:t>
      </w:r>
      <w:proofErr w:type="spellEnd"/>
      <w:r w:rsidRPr="0019067C">
        <w:rPr>
          <w:rFonts w:ascii="Times New Roman" w:hAnsi="Times New Roman"/>
        </w:rPr>
        <w:t>, Mei [</w:t>
      </w:r>
      <w:hyperlink r:id="rId8" w:history="1">
        <w:r w:rsidRPr="0019067C">
          <w:rPr>
            <w:rStyle w:val="Hyperlink"/>
            <w:rFonts w:ascii="Times New Roman" w:hAnsi="Times New Roman"/>
          </w:rPr>
          <w:t>mailto:mcooc@CCCCO.edu</w:t>
        </w:r>
      </w:hyperlink>
      <w:r w:rsidRPr="0019067C">
        <w:rPr>
          <w:rFonts w:ascii="Times New Roman" w:hAnsi="Times New Roman"/>
        </w:rPr>
        <w:t xml:space="preserve">] </w:t>
      </w:r>
      <w:r w:rsidRPr="0019067C">
        <w:rPr>
          <w:rFonts w:ascii="Times New Roman" w:hAnsi="Times New Roman"/>
        </w:rPr>
        <w:br/>
      </w:r>
      <w:r w:rsidRPr="0019067C">
        <w:rPr>
          <w:rFonts w:ascii="Times New Roman" w:hAnsi="Times New Roman"/>
          <w:b/>
          <w:bCs/>
        </w:rPr>
        <w:t>Sent:</w:t>
      </w:r>
      <w:r w:rsidRPr="0019067C">
        <w:rPr>
          <w:rFonts w:ascii="Times New Roman" w:hAnsi="Times New Roman"/>
        </w:rPr>
        <w:t xml:space="preserve"> Thursday, December 10, 2015 9:19 AM</w:t>
      </w:r>
      <w:r w:rsidRPr="0019067C">
        <w:rPr>
          <w:rFonts w:ascii="Times New Roman" w:hAnsi="Times New Roman"/>
        </w:rPr>
        <w:br/>
      </w:r>
      <w:r w:rsidRPr="0019067C">
        <w:rPr>
          <w:rFonts w:ascii="Times New Roman" w:hAnsi="Times New Roman"/>
          <w:b/>
          <w:bCs/>
        </w:rPr>
        <w:t>To:</w:t>
      </w:r>
      <w:r w:rsidRPr="0019067C">
        <w:rPr>
          <w:rFonts w:ascii="Times New Roman" w:hAnsi="Times New Roman"/>
        </w:rPr>
        <w:t xml:space="preserve"> CCCIPEDS &lt;</w:t>
      </w:r>
      <w:hyperlink r:id="rId9" w:history="1">
        <w:r w:rsidRPr="0019067C">
          <w:rPr>
            <w:rStyle w:val="Hyperlink"/>
            <w:rFonts w:ascii="Times New Roman" w:hAnsi="Times New Roman"/>
          </w:rPr>
          <w:t>CCCIPEDS@CCCCO.edu</w:t>
        </w:r>
      </w:hyperlink>
      <w:r w:rsidRPr="0019067C">
        <w:rPr>
          <w:rFonts w:ascii="Times New Roman" w:hAnsi="Times New Roman"/>
        </w:rPr>
        <w:t>&gt;</w:t>
      </w:r>
      <w:r w:rsidRPr="0019067C">
        <w:rPr>
          <w:rFonts w:ascii="Times New Roman" w:hAnsi="Times New Roman"/>
        </w:rPr>
        <w:br/>
      </w:r>
      <w:r w:rsidRPr="0019067C">
        <w:rPr>
          <w:rFonts w:ascii="Times New Roman" w:hAnsi="Times New Roman"/>
          <w:b/>
          <w:bCs/>
        </w:rPr>
        <w:t>Cc:</w:t>
      </w:r>
      <w:r w:rsidRPr="0019067C">
        <w:rPr>
          <w:rFonts w:ascii="Times New Roman" w:hAnsi="Times New Roman"/>
        </w:rPr>
        <w:t xml:space="preserve"> </w:t>
      </w:r>
      <w:proofErr w:type="spellStart"/>
      <w:r w:rsidRPr="0019067C">
        <w:rPr>
          <w:rFonts w:ascii="Times New Roman" w:hAnsi="Times New Roman"/>
        </w:rPr>
        <w:t>Hoig</w:t>
      </w:r>
      <w:proofErr w:type="spellEnd"/>
      <w:r w:rsidRPr="0019067C">
        <w:rPr>
          <w:rFonts w:ascii="Times New Roman" w:hAnsi="Times New Roman"/>
        </w:rPr>
        <w:t>, Todd &lt;</w:t>
      </w:r>
      <w:hyperlink r:id="rId10" w:history="1">
        <w:r w:rsidRPr="0019067C">
          <w:rPr>
            <w:rStyle w:val="Hyperlink"/>
            <w:rFonts w:ascii="Times New Roman" w:hAnsi="Times New Roman"/>
          </w:rPr>
          <w:t>thoig@CCCCO.edu</w:t>
        </w:r>
      </w:hyperlink>
      <w:r w:rsidRPr="0019067C">
        <w:rPr>
          <w:rFonts w:ascii="Times New Roman" w:hAnsi="Times New Roman"/>
        </w:rPr>
        <w:t>&gt;; Maxwell, Russell &lt;</w:t>
      </w:r>
      <w:hyperlink r:id="rId11" w:history="1">
        <w:r w:rsidRPr="0019067C">
          <w:rPr>
            <w:rStyle w:val="Hyperlink"/>
            <w:rFonts w:ascii="Times New Roman" w:hAnsi="Times New Roman"/>
          </w:rPr>
          <w:t>RMAXWELL@CCCCO.edu</w:t>
        </w:r>
      </w:hyperlink>
      <w:r w:rsidRPr="0019067C">
        <w:rPr>
          <w:rFonts w:ascii="Times New Roman" w:hAnsi="Times New Roman"/>
        </w:rPr>
        <w:t>&gt;</w:t>
      </w:r>
      <w:r w:rsidRPr="0019067C">
        <w:rPr>
          <w:rFonts w:ascii="Times New Roman" w:hAnsi="Times New Roman"/>
        </w:rPr>
        <w:br/>
      </w:r>
      <w:r w:rsidRPr="0019067C">
        <w:rPr>
          <w:rFonts w:ascii="Times New Roman" w:hAnsi="Times New Roman"/>
          <w:b/>
          <w:bCs/>
        </w:rPr>
        <w:t>Subject:</w:t>
      </w:r>
      <w:r w:rsidRPr="0019067C">
        <w:rPr>
          <w:rFonts w:ascii="Times New Roman" w:hAnsi="Times New Roman"/>
        </w:rPr>
        <w:t xml:space="preserve"> 2015-16 </w:t>
      </w:r>
      <w:proofErr w:type="gramStart"/>
      <w:r w:rsidRPr="0019067C">
        <w:rPr>
          <w:rFonts w:ascii="Times New Roman" w:hAnsi="Times New Roman"/>
        </w:rPr>
        <w:t>Winter</w:t>
      </w:r>
      <w:proofErr w:type="gramEnd"/>
      <w:r w:rsidRPr="0019067C">
        <w:rPr>
          <w:rFonts w:ascii="Times New Roman" w:hAnsi="Times New Roman"/>
        </w:rPr>
        <w:t xml:space="preserve"> and Spring Collection</w:t>
      </w:r>
    </w:p>
    <w:p w:rsidR="0019067C" w:rsidRPr="0019067C" w:rsidRDefault="0019067C" w:rsidP="0019067C">
      <w:r w:rsidRPr="0019067C"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December 10, 2015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Good morning,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The IPEDS Winter and Spring 201</w:t>
      </w:r>
      <w:r w:rsidRPr="0019067C">
        <w:rPr>
          <w:rFonts w:ascii="Times New Roman" w:hAnsi="Times New Roman" w:cs="Times New Roman"/>
          <w:sz w:val="20"/>
          <w:szCs w:val="20"/>
        </w:rPr>
        <w:t>5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-1</w:t>
      </w:r>
      <w:r w:rsidRPr="0019067C">
        <w:rPr>
          <w:rFonts w:ascii="Times New Roman" w:hAnsi="Times New Roman" w:cs="Times New Roman"/>
          <w:sz w:val="20"/>
          <w:szCs w:val="20"/>
        </w:rPr>
        <w:t>6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data collection open</w:t>
      </w:r>
      <w:r w:rsidRPr="0019067C">
        <w:rPr>
          <w:rFonts w:ascii="Times New Roman" w:hAnsi="Times New Roman" w:cs="Times New Roman"/>
          <w:sz w:val="20"/>
          <w:szCs w:val="20"/>
        </w:rPr>
        <w:t>ed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on Wednesday, December </w:t>
      </w:r>
      <w:r w:rsidRPr="0019067C">
        <w:rPr>
          <w:rFonts w:ascii="Times New Roman" w:hAnsi="Times New Roman" w:cs="Times New Roman"/>
          <w:sz w:val="20"/>
          <w:szCs w:val="20"/>
        </w:rPr>
        <w:t>9</w:t>
      </w:r>
      <w:r w:rsidRPr="0019067C"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 w:rsidRPr="0019067C">
        <w:rPr>
          <w:rFonts w:ascii="Times New Roman" w:hAnsi="Times New Roman" w:cs="Times New Roman"/>
          <w:sz w:val="20"/>
          <w:szCs w:val="20"/>
          <w:vertAlign w:val="superscript"/>
          <w:lang w:val="x-none"/>
        </w:rPr>
        <w:t>h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, 201</w:t>
      </w:r>
      <w:r w:rsidRPr="0019067C">
        <w:rPr>
          <w:rFonts w:ascii="Times New Roman" w:hAnsi="Times New Roman" w:cs="Times New Roman"/>
          <w:sz w:val="20"/>
          <w:szCs w:val="20"/>
        </w:rPr>
        <w:t>5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. The timeline is as follows:</w:t>
      </w:r>
    </w:p>
    <w:p w:rsidR="0019067C" w:rsidRPr="0019067C" w:rsidRDefault="0019067C" w:rsidP="0019067C">
      <w:pPr>
        <w:pStyle w:val="PlainText"/>
        <w:numPr>
          <w:ilvl w:val="0"/>
          <w:numId w:val="45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December </w:t>
      </w:r>
      <w:r w:rsidRPr="0019067C">
        <w:rPr>
          <w:rFonts w:ascii="Times New Roman" w:hAnsi="Times New Roman" w:cs="Times New Roman"/>
          <w:sz w:val="20"/>
          <w:szCs w:val="20"/>
        </w:rPr>
        <w:t>9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 w:rsidRPr="0019067C">
        <w:rPr>
          <w:rFonts w:ascii="Times New Roman" w:hAnsi="Times New Roman" w:cs="Times New Roman"/>
          <w:sz w:val="20"/>
          <w:szCs w:val="20"/>
        </w:rPr>
        <w:t>  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Winter and Spring collections open</w:t>
      </w:r>
    </w:p>
    <w:p w:rsidR="0019067C" w:rsidRPr="0019067C" w:rsidRDefault="0019067C" w:rsidP="0019067C">
      <w:pPr>
        <w:pStyle w:val="PlainText"/>
        <w:numPr>
          <w:ilvl w:val="0"/>
          <w:numId w:val="45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February 10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 w:rsidRPr="0019067C">
        <w:rPr>
          <w:rFonts w:ascii="Times New Roman" w:hAnsi="Times New Roman" w:cs="Times New Roman"/>
          <w:sz w:val="20"/>
          <w:szCs w:val="20"/>
        </w:rPr>
        <w:t>  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Winter collection closes for </w:t>
      </w:r>
      <w:proofErr w:type="spellStart"/>
      <w:r w:rsidRPr="0019067C">
        <w:rPr>
          <w:rFonts w:ascii="Times New Roman" w:hAnsi="Times New Roman" w:cs="Times New Roman"/>
          <w:sz w:val="20"/>
          <w:szCs w:val="20"/>
          <w:lang w:val="x-none"/>
        </w:rPr>
        <w:t>keyholders</w:t>
      </w:r>
      <w:proofErr w:type="spellEnd"/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</w:p>
    <w:p w:rsidR="0019067C" w:rsidRPr="0019067C" w:rsidRDefault="0019067C" w:rsidP="0019067C">
      <w:pPr>
        <w:pStyle w:val="PlainText"/>
        <w:numPr>
          <w:ilvl w:val="0"/>
          <w:numId w:val="45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February </w:t>
      </w:r>
      <w:r w:rsidRPr="0019067C">
        <w:rPr>
          <w:rFonts w:ascii="Times New Roman" w:hAnsi="Times New Roman" w:cs="Times New Roman"/>
          <w:sz w:val="20"/>
          <w:szCs w:val="20"/>
        </w:rPr>
        <w:t>24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 w:rsidRPr="0019067C">
        <w:rPr>
          <w:rFonts w:ascii="Times New Roman" w:hAnsi="Times New Roman" w:cs="Times New Roman"/>
          <w:sz w:val="20"/>
          <w:szCs w:val="20"/>
        </w:rPr>
        <w:t>  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Winter collection closes for coordinators        </w:t>
      </w:r>
    </w:p>
    <w:p w:rsidR="0019067C" w:rsidRPr="0019067C" w:rsidRDefault="0019067C" w:rsidP="0019067C">
      <w:pPr>
        <w:pStyle w:val="PlainText"/>
        <w:numPr>
          <w:ilvl w:val="0"/>
          <w:numId w:val="45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April </w:t>
      </w:r>
      <w:r w:rsidRPr="0019067C">
        <w:rPr>
          <w:rFonts w:ascii="Times New Roman" w:hAnsi="Times New Roman" w:cs="Times New Roman"/>
          <w:sz w:val="20"/>
          <w:szCs w:val="20"/>
        </w:rPr>
        <w:t>6        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–  </w:t>
      </w:r>
      <w:r w:rsidRPr="0019067C">
        <w:rPr>
          <w:rFonts w:ascii="Times New Roman" w:hAnsi="Times New Roman" w:cs="Times New Roman"/>
          <w:sz w:val="20"/>
          <w:szCs w:val="20"/>
        </w:rPr>
        <w:t>  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Spring collection closes for </w:t>
      </w:r>
      <w:proofErr w:type="spellStart"/>
      <w:r w:rsidRPr="0019067C">
        <w:rPr>
          <w:rFonts w:ascii="Times New Roman" w:hAnsi="Times New Roman" w:cs="Times New Roman"/>
          <w:sz w:val="20"/>
          <w:szCs w:val="20"/>
          <w:lang w:val="x-none"/>
        </w:rPr>
        <w:t>keyholders</w:t>
      </w:r>
      <w:proofErr w:type="spellEnd"/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</w:p>
    <w:p w:rsidR="0019067C" w:rsidRPr="0019067C" w:rsidRDefault="0019067C" w:rsidP="0019067C">
      <w:pPr>
        <w:pStyle w:val="PlainText"/>
        <w:numPr>
          <w:ilvl w:val="0"/>
          <w:numId w:val="45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April 2</w:t>
      </w:r>
      <w:r w:rsidRPr="0019067C">
        <w:rPr>
          <w:rFonts w:ascii="Times New Roman" w:hAnsi="Times New Roman" w:cs="Times New Roman"/>
          <w:sz w:val="20"/>
          <w:szCs w:val="20"/>
        </w:rPr>
        <w:t>0      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– </w:t>
      </w:r>
      <w:r w:rsidRPr="0019067C">
        <w:rPr>
          <w:rFonts w:ascii="Times New Roman" w:hAnsi="Times New Roman" w:cs="Times New Roman"/>
          <w:sz w:val="20"/>
          <w:szCs w:val="20"/>
        </w:rPr>
        <w:t>   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Spring collection closes for coordinators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br/>
      </w:r>
      <w:r w:rsidRPr="0019067C">
        <w:rPr>
          <w:rFonts w:ascii="Times New Roman" w:hAnsi="Times New Roman" w:cs="Times New Roman"/>
          <w:b/>
          <w:bCs/>
          <w:sz w:val="20"/>
          <w:szCs w:val="20"/>
          <w:lang w:val="x-none"/>
        </w:rPr>
        <w:t>(We will load the spring data collection after the winter data collection closes)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The</w:t>
      </w:r>
      <w:r w:rsidRPr="0019067C">
        <w:rPr>
          <w:rFonts w:ascii="Times New Roman" w:hAnsi="Times New Roman" w:cs="Times New Roman"/>
          <w:sz w:val="20"/>
          <w:szCs w:val="20"/>
        </w:rPr>
        <w:t xml:space="preserve"> Chancellor’s Office will upload the following surveys on behalf of the colleges during the Winter data collection: </w:t>
      </w:r>
    </w:p>
    <w:p w:rsidR="0019067C" w:rsidRPr="0019067C" w:rsidRDefault="0019067C" w:rsidP="0019067C">
      <w:pPr>
        <w:pStyle w:val="PlainText"/>
        <w:numPr>
          <w:ilvl w:val="0"/>
          <w:numId w:val="46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Student Financial Ai</w:t>
      </w:r>
      <w:r w:rsidRPr="0019067C">
        <w:rPr>
          <w:rFonts w:ascii="Times New Roman" w:hAnsi="Times New Roman" w:cs="Times New Roman"/>
          <w:sz w:val="20"/>
          <w:szCs w:val="20"/>
        </w:rPr>
        <w:t>d</w:t>
      </w:r>
    </w:p>
    <w:p w:rsidR="0019067C" w:rsidRPr="0019067C" w:rsidRDefault="0019067C" w:rsidP="0019067C">
      <w:pPr>
        <w:pStyle w:val="PlainText"/>
        <w:numPr>
          <w:ilvl w:val="0"/>
          <w:numId w:val="46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 xml:space="preserve">Graduation Rates </w:t>
      </w:r>
    </w:p>
    <w:p w:rsidR="0019067C" w:rsidRPr="0019067C" w:rsidRDefault="0019067C" w:rsidP="0019067C">
      <w:pPr>
        <w:pStyle w:val="PlainText"/>
        <w:numPr>
          <w:ilvl w:val="0"/>
          <w:numId w:val="46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200% Graduation Rates</w:t>
      </w:r>
    </w:p>
    <w:p w:rsidR="0019067C" w:rsidRPr="0019067C" w:rsidRDefault="0019067C" w:rsidP="0019067C">
      <w:pPr>
        <w:pStyle w:val="PlainText"/>
        <w:numPr>
          <w:ilvl w:val="0"/>
          <w:numId w:val="46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b/>
          <w:bCs/>
          <w:sz w:val="20"/>
          <w:szCs w:val="20"/>
        </w:rPr>
        <w:t>Outcome Measures (new survey)</w:t>
      </w:r>
      <w:r w:rsidRPr="0019067C">
        <w:rPr>
          <w:rFonts w:ascii="Times New Roman" w:hAnsi="Times New Roman" w:cs="Times New Roman"/>
          <w:sz w:val="20"/>
          <w:szCs w:val="20"/>
        </w:rPr>
        <w:br/>
      </w:r>
      <w:r w:rsidRPr="0019067C"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 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The upload schedule for the </w:t>
      </w:r>
      <w:r w:rsidRPr="0019067C">
        <w:rPr>
          <w:rFonts w:ascii="Times New Roman" w:hAnsi="Times New Roman" w:cs="Times New Roman"/>
          <w:sz w:val="20"/>
          <w:szCs w:val="20"/>
        </w:rPr>
        <w:t>Winter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data collection:</w:t>
      </w:r>
    </w:p>
    <w:p w:rsidR="0019067C" w:rsidRPr="0019067C" w:rsidRDefault="0019067C" w:rsidP="0019067C">
      <w:pPr>
        <w:pStyle w:val="PlainText"/>
        <w:numPr>
          <w:ilvl w:val="0"/>
          <w:numId w:val="47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First Upload – 1/4/16</w:t>
      </w:r>
    </w:p>
    <w:p w:rsidR="0019067C" w:rsidRPr="0019067C" w:rsidRDefault="0019067C" w:rsidP="0019067C">
      <w:pPr>
        <w:pStyle w:val="PlainText"/>
        <w:numPr>
          <w:ilvl w:val="0"/>
          <w:numId w:val="47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Second Upload – 1/11/16</w:t>
      </w:r>
    </w:p>
    <w:p w:rsidR="0019067C" w:rsidRPr="0019067C" w:rsidRDefault="0019067C" w:rsidP="0019067C">
      <w:pPr>
        <w:pStyle w:val="PlainText"/>
        <w:numPr>
          <w:ilvl w:val="0"/>
          <w:numId w:val="47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Third Upload – 1/18/16</w:t>
      </w:r>
    </w:p>
    <w:p w:rsidR="0019067C" w:rsidRPr="0019067C" w:rsidRDefault="0019067C" w:rsidP="0019067C">
      <w:pPr>
        <w:pStyle w:val="PlainText"/>
        <w:numPr>
          <w:ilvl w:val="0"/>
          <w:numId w:val="47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Fourth Upload – 1/25/16</w:t>
      </w:r>
    </w:p>
    <w:p w:rsidR="0019067C" w:rsidRPr="0019067C" w:rsidRDefault="0019067C" w:rsidP="0019067C">
      <w:pPr>
        <w:pStyle w:val="PlainText"/>
        <w:numPr>
          <w:ilvl w:val="0"/>
          <w:numId w:val="47"/>
        </w:numPr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</w:rPr>
        <w:t>Final Upload – 2/1/16</w:t>
      </w:r>
    </w:p>
    <w:p w:rsidR="0019067C" w:rsidRPr="0019067C" w:rsidRDefault="0019067C" w:rsidP="0019067C">
      <w:pPr>
        <w:pStyle w:val="PlainText"/>
        <w:ind w:left="720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 </w:t>
      </w:r>
    </w:p>
    <w:p w:rsidR="0019067C" w:rsidRPr="0019067C" w:rsidRDefault="0019067C" w:rsidP="0019067C">
      <w:pPr>
        <w:pStyle w:val="PlainText"/>
        <w:ind w:left="360"/>
        <w:rPr>
          <w:sz w:val="20"/>
          <w:szCs w:val="20"/>
        </w:rPr>
      </w:pPr>
      <w:r w:rsidRPr="0019067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*Please note that both Graduation Rates and 200% Graduation Rates require reporting of whether the completers are still enrolled in </w:t>
      </w:r>
      <w:proofErr w:type="gramStart"/>
      <w:r w:rsidRPr="0019067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Fall</w:t>
      </w:r>
      <w:proofErr w:type="gramEnd"/>
      <w:r w:rsidRPr="0019067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2015. Thus, it is crucial that your </w:t>
      </w:r>
      <w:proofErr w:type="gramStart"/>
      <w:r w:rsidRPr="0019067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Fall</w:t>
      </w:r>
      <w:proofErr w:type="gramEnd"/>
      <w:r w:rsidRPr="0019067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2015 enrollment data is submitted in January to ensure accurate reporting of this component. Failure to submit </w:t>
      </w:r>
      <w:proofErr w:type="gramStart"/>
      <w:r w:rsidRPr="0019067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Fall</w:t>
      </w:r>
      <w:proofErr w:type="gramEnd"/>
      <w:r w:rsidRPr="0019067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2015 data before deadline may result in defaulting all completers are no longer enrolled in Fall 2015.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The Spring 201</w:t>
      </w:r>
      <w:r w:rsidRPr="0019067C">
        <w:rPr>
          <w:rFonts w:ascii="Times New Roman" w:hAnsi="Times New Roman" w:cs="Times New Roman"/>
          <w:sz w:val="20"/>
          <w:szCs w:val="20"/>
        </w:rPr>
        <w:t>5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-1</w:t>
      </w:r>
      <w:r w:rsidRPr="0019067C">
        <w:rPr>
          <w:rFonts w:ascii="Times New Roman" w:hAnsi="Times New Roman" w:cs="Times New Roman"/>
          <w:sz w:val="20"/>
          <w:szCs w:val="20"/>
        </w:rPr>
        <w:t>6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data collection includes the Fall Enrollment, Finance, </w:t>
      </w:r>
      <w:r w:rsidRPr="0019067C">
        <w:rPr>
          <w:rFonts w:ascii="Times New Roman" w:hAnsi="Times New Roman" w:cs="Times New Roman"/>
          <w:sz w:val="20"/>
          <w:szCs w:val="20"/>
        </w:rPr>
        <w:t xml:space="preserve">Academic Libraries, 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and Human Resources components.  The upload dates for the Spring Survey will be announced in </w:t>
      </w:r>
      <w:r w:rsidRPr="0019067C">
        <w:rPr>
          <w:rFonts w:ascii="Times New Roman" w:hAnsi="Times New Roman" w:cs="Times New Roman"/>
          <w:sz w:val="20"/>
          <w:szCs w:val="20"/>
        </w:rPr>
        <w:t>February 2015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t>.</w:t>
      </w:r>
    </w:p>
    <w:p w:rsidR="0019067C" w:rsidRPr="0019067C" w:rsidRDefault="0019067C" w:rsidP="0019067C">
      <w:pPr>
        <w:pStyle w:val="PlainText"/>
        <w:ind w:left="720"/>
        <w:rPr>
          <w:sz w:val="20"/>
          <w:szCs w:val="20"/>
        </w:rPr>
      </w:pPr>
      <w:r w:rsidRPr="0019067C">
        <w:rPr>
          <w:rFonts w:ascii="Times New Roman" w:hAnsi="Times New Roman" w:cs="Times New Roman"/>
          <w:sz w:val="20"/>
          <w:szCs w:val="20"/>
          <w:lang w:val="x-none"/>
        </w:rPr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b/>
          <w:bCs/>
          <w:sz w:val="20"/>
          <w:szCs w:val="20"/>
        </w:rPr>
        <w:t>Prior Year Data Revision System</w:t>
      </w:r>
      <w:r w:rsidRPr="0019067C">
        <w:rPr>
          <w:rFonts w:ascii="Times New Roman" w:hAnsi="Times New Roman" w:cs="Times New Roman"/>
          <w:sz w:val="20"/>
          <w:szCs w:val="20"/>
          <w:lang w:val="x-none"/>
        </w:rPr>
        <w:br/>
        <w:t xml:space="preserve">This feature is available to allow institutions to correct errors in their prior year data submissions. 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b/>
          <w:bCs/>
          <w:color w:val="FF0000"/>
          <w:sz w:val="20"/>
          <w:szCs w:val="20"/>
          <w:lang w:val="x-none"/>
        </w:rPr>
        <w:t xml:space="preserve">Again I would like to stress the importance of completing the IPEDS survey in a timely manner. According to FSA an institution's failure to complete and submit these surveys is a serious violation of its obligations under the Higher Education Act (HEA) and appropriate action will be taken. 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</w:t>
      </w:r>
      <w:r w:rsidRPr="0019067C">
        <w:rPr>
          <w:rFonts w:ascii="Times New Roman" w:hAnsi="Times New Roman" w:cs="Times New Roman"/>
          <w:b/>
          <w:bCs/>
          <w:color w:val="FF0000"/>
          <w:sz w:val="20"/>
          <w:szCs w:val="20"/>
          <w:lang w:val="x-none"/>
        </w:rPr>
        <w:t> </w:t>
      </w:r>
    </w:p>
    <w:p w:rsidR="0019067C" w:rsidRPr="0019067C" w:rsidRDefault="0019067C" w:rsidP="0019067C">
      <w:pPr>
        <w:pStyle w:val="PlainText"/>
        <w:rPr>
          <w:sz w:val="20"/>
          <w:szCs w:val="20"/>
        </w:rPr>
      </w:pPr>
      <w:r w:rsidRPr="0019067C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Please contact </w:t>
      </w:r>
      <w:hyperlink r:id="rId12" w:history="1">
        <w:r w:rsidRPr="0019067C">
          <w:rPr>
            <w:rStyle w:val="Hyperlink"/>
            <w:rFonts w:ascii="Times New Roman" w:hAnsi="Times New Roman" w:cs="Times New Roman"/>
            <w:sz w:val="20"/>
            <w:szCs w:val="20"/>
            <w:lang w:val="x-none"/>
          </w:rPr>
          <w:t>cccipeds@cccco.edu</w:t>
        </w:r>
      </w:hyperlink>
      <w:r w:rsidRPr="0019067C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19067C">
        <w:rPr>
          <w:rFonts w:ascii="Times New Roman" w:hAnsi="Times New Roman" w:cs="Times New Roman"/>
          <w:color w:val="000000"/>
          <w:sz w:val="20"/>
          <w:szCs w:val="20"/>
          <w:lang w:val="x-none"/>
        </w:rPr>
        <w:t>for any questions.</w:t>
      </w:r>
    </w:p>
    <w:p w:rsidR="0019067C" w:rsidRPr="0019067C" w:rsidRDefault="0019067C" w:rsidP="0019067C">
      <w:r w:rsidRPr="0019067C">
        <w:t> </w:t>
      </w:r>
    </w:p>
    <w:p w:rsidR="0019067C" w:rsidRPr="0019067C" w:rsidRDefault="0019067C" w:rsidP="0019067C">
      <w:pPr>
        <w:spacing w:before="0" w:after="0"/>
        <w:ind w:left="0"/>
      </w:pPr>
      <w:r w:rsidRPr="0019067C">
        <w:rPr>
          <w:rFonts w:ascii="Times New Roman" w:hAnsi="Times New Roman"/>
        </w:rPr>
        <w:t xml:space="preserve">Mei </w:t>
      </w:r>
      <w:proofErr w:type="spellStart"/>
      <w:r w:rsidRPr="0019067C">
        <w:rPr>
          <w:rFonts w:ascii="Times New Roman" w:hAnsi="Times New Roman"/>
        </w:rPr>
        <w:t>Cooc</w:t>
      </w:r>
      <w:proofErr w:type="spellEnd"/>
    </w:p>
    <w:p w:rsidR="0019067C" w:rsidRPr="0019067C" w:rsidRDefault="0019067C" w:rsidP="0019067C">
      <w:pPr>
        <w:spacing w:before="0" w:after="0"/>
        <w:ind w:left="0"/>
      </w:pPr>
      <w:r w:rsidRPr="0019067C">
        <w:rPr>
          <w:rFonts w:ascii="Times New Roman" w:hAnsi="Times New Roman"/>
        </w:rPr>
        <w:t>Technology, Research and Information Systems</w:t>
      </w:r>
    </w:p>
    <w:p w:rsidR="0019067C" w:rsidRPr="0019067C" w:rsidRDefault="0019067C" w:rsidP="0019067C">
      <w:pPr>
        <w:spacing w:before="0" w:after="0"/>
        <w:ind w:left="0"/>
      </w:pPr>
      <w:r w:rsidRPr="0019067C">
        <w:rPr>
          <w:rFonts w:ascii="Times New Roman" w:hAnsi="Times New Roman"/>
        </w:rPr>
        <w:t>Chancellor’s Office, California Community Colleges</w:t>
      </w:r>
    </w:p>
    <w:p w:rsidR="0019067C" w:rsidRPr="0019067C" w:rsidRDefault="0019067C" w:rsidP="0019067C">
      <w:pPr>
        <w:spacing w:before="0" w:after="0"/>
        <w:ind w:left="0"/>
      </w:pPr>
      <w:r w:rsidRPr="0019067C">
        <w:rPr>
          <w:rFonts w:ascii="Times New Roman" w:hAnsi="Times New Roman"/>
        </w:rPr>
        <w:t>1102 Q Street, 6</w:t>
      </w:r>
      <w:r w:rsidRPr="0019067C">
        <w:rPr>
          <w:rFonts w:ascii="Times New Roman" w:hAnsi="Times New Roman"/>
          <w:vertAlign w:val="superscript"/>
        </w:rPr>
        <w:t>th</w:t>
      </w:r>
      <w:r w:rsidRPr="0019067C">
        <w:rPr>
          <w:rFonts w:ascii="Times New Roman" w:hAnsi="Times New Roman"/>
        </w:rPr>
        <w:t xml:space="preserve"> Floor</w:t>
      </w:r>
    </w:p>
    <w:p w:rsidR="0019067C" w:rsidRPr="0019067C" w:rsidRDefault="0019067C" w:rsidP="0019067C">
      <w:pPr>
        <w:spacing w:before="0" w:after="0"/>
        <w:ind w:left="0"/>
      </w:pPr>
      <w:r w:rsidRPr="0019067C">
        <w:rPr>
          <w:rFonts w:ascii="Times New Roman" w:hAnsi="Times New Roman"/>
        </w:rPr>
        <w:t>Sacramento, CA 95811</w:t>
      </w:r>
    </w:p>
    <w:p w:rsidR="008860E9" w:rsidRPr="0019067C" w:rsidRDefault="008860E9" w:rsidP="00971EF6">
      <w:pPr>
        <w:rPr>
          <w:rFonts w:ascii="Times New Roman" w:hAnsi="Times New Roman"/>
          <w:b/>
        </w:rPr>
      </w:pPr>
    </w:p>
    <w:sectPr w:rsidR="008860E9" w:rsidRPr="0019067C" w:rsidSect="00852B80">
      <w:headerReference w:type="default" r:id="rId13"/>
      <w:headerReference w:type="first" r:id="rId14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F4" w:rsidRDefault="00E86EF4" w:rsidP="00867CE1">
      <w:pPr>
        <w:spacing w:before="0" w:after="0"/>
      </w:pPr>
      <w:r>
        <w:separator/>
      </w:r>
    </w:p>
  </w:endnote>
  <w:endnote w:type="continuationSeparator" w:id="0">
    <w:p w:rsidR="00E86EF4" w:rsidRDefault="00E86EF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F4" w:rsidRDefault="00E86EF4" w:rsidP="00867CE1">
      <w:pPr>
        <w:spacing w:before="0" w:after="0"/>
      </w:pPr>
      <w:r>
        <w:separator/>
      </w:r>
    </w:p>
  </w:footnote>
  <w:footnote w:type="continuationSeparator" w:id="0">
    <w:p w:rsidR="00E86EF4" w:rsidRDefault="00E86EF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02CD9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02CD9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CA20D4">
      <w:rPr>
        <w:rFonts w:asciiTheme="minorHAnsi" w:hAnsiTheme="minorHAnsi" w:cstheme="minorHAnsi"/>
        <w:b/>
        <w:sz w:val="18"/>
        <w:szCs w:val="18"/>
      </w:rPr>
      <w:t>12</w:t>
    </w:r>
    <w:r>
      <w:rPr>
        <w:rFonts w:asciiTheme="minorHAnsi" w:hAnsiTheme="minorHAnsi" w:cstheme="minorHAnsi"/>
        <w:b/>
        <w:sz w:val="18"/>
        <w:szCs w:val="18"/>
      </w:rPr>
      <w:t>/</w:t>
    </w:r>
    <w:r w:rsidR="00CA20D4">
      <w:rPr>
        <w:rFonts w:asciiTheme="minorHAnsi" w:hAnsiTheme="minorHAnsi" w:cstheme="minorHAnsi"/>
        <w:b/>
        <w:sz w:val="18"/>
        <w:szCs w:val="18"/>
      </w:rPr>
      <w:t>17</w:t>
    </w:r>
    <w:r>
      <w:rPr>
        <w:rFonts w:asciiTheme="minorHAnsi" w:hAnsiTheme="minorHAnsi" w:cstheme="minorHAnsi"/>
        <w:b/>
        <w:sz w:val="18"/>
        <w:szCs w:val="18"/>
      </w:rPr>
      <w:t>/201</w:t>
    </w:r>
    <w:r w:rsidR="00CA20D4">
      <w:rPr>
        <w:rFonts w:asciiTheme="minorHAnsi" w:hAnsiTheme="minorHAnsi" w:cstheme="minorHAnsi"/>
        <w:b/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8E5"/>
    <w:multiLevelType w:val="hybridMultilevel"/>
    <w:tmpl w:val="5776B9BE"/>
    <w:lvl w:ilvl="0" w:tplc="3114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1212"/>
    <w:multiLevelType w:val="hybridMultilevel"/>
    <w:tmpl w:val="CDD4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1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3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44889"/>
    <w:multiLevelType w:val="hybridMultilevel"/>
    <w:tmpl w:val="053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1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2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4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35"/>
  </w:num>
  <w:num w:numId="6">
    <w:abstractNumId w:val="42"/>
  </w:num>
  <w:num w:numId="7">
    <w:abstractNumId w:val="6"/>
  </w:num>
  <w:num w:numId="8">
    <w:abstractNumId w:val="4"/>
  </w:num>
  <w:num w:numId="9">
    <w:abstractNumId w:val="16"/>
  </w:num>
  <w:num w:numId="10">
    <w:abstractNumId w:val="23"/>
  </w:num>
  <w:num w:numId="11">
    <w:abstractNumId w:val="27"/>
  </w:num>
  <w:num w:numId="12">
    <w:abstractNumId w:val="2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9"/>
  </w:num>
  <w:num w:numId="16">
    <w:abstractNumId w:val="10"/>
  </w:num>
  <w:num w:numId="17">
    <w:abstractNumId w:val="24"/>
  </w:num>
  <w:num w:numId="18">
    <w:abstractNumId w:val="28"/>
  </w:num>
  <w:num w:numId="19">
    <w:abstractNumId w:val="12"/>
  </w:num>
  <w:num w:numId="20">
    <w:abstractNumId w:val="0"/>
  </w:num>
  <w:num w:numId="21">
    <w:abstractNumId w:val="21"/>
  </w:num>
  <w:num w:numId="22">
    <w:abstractNumId w:val="22"/>
  </w:num>
  <w:num w:numId="23">
    <w:abstractNumId w:val="41"/>
  </w:num>
  <w:num w:numId="24">
    <w:abstractNumId w:val="7"/>
  </w:num>
  <w:num w:numId="25">
    <w:abstractNumId w:val="3"/>
  </w:num>
  <w:num w:numId="26">
    <w:abstractNumId w:val="33"/>
  </w:num>
  <w:num w:numId="27">
    <w:abstractNumId w:val="37"/>
  </w:num>
  <w:num w:numId="28">
    <w:abstractNumId w:val="37"/>
  </w:num>
  <w:num w:numId="29">
    <w:abstractNumId w:val="26"/>
  </w:num>
  <w:num w:numId="30">
    <w:abstractNumId w:val="25"/>
  </w:num>
  <w:num w:numId="31">
    <w:abstractNumId w:val="2"/>
  </w:num>
  <w:num w:numId="32">
    <w:abstractNumId w:val="43"/>
  </w:num>
  <w:num w:numId="33">
    <w:abstractNumId w:val="9"/>
  </w:num>
  <w:num w:numId="34">
    <w:abstractNumId w:val="31"/>
  </w:num>
  <w:num w:numId="35">
    <w:abstractNumId w:val="38"/>
  </w:num>
  <w:num w:numId="36">
    <w:abstractNumId w:val="44"/>
  </w:num>
  <w:num w:numId="37">
    <w:abstractNumId w:val="8"/>
  </w:num>
  <w:num w:numId="38">
    <w:abstractNumId w:val="11"/>
  </w:num>
  <w:num w:numId="39">
    <w:abstractNumId w:val="17"/>
  </w:num>
  <w:num w:numId="40">
    <w:abstractNumId w:val="40"/>
  </w:num>
  <w:num w:numId="41">
    <w:abstractNumId w:val="34"/>
  </w:num>
  <w:num w:numId="42">
    <w:abstractNumId w:val="30"/>
  </w:num>
  <w:num w:numId="43">
    <w:abstractNumId w:val="32"/>
  </w:num>
  <w:num w:numId="44">
    <w:abstractNumId w:val="19"/>
  </w:num>
  <w:num w:numId="45">
    <w:abstractNumId w:val="13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5FC1"/>
    <w:rsid w:val="004F661A"/>
    <w:rsid w:val="00501497"/>
    <w:rsid w:val="00502CD9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2305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5034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oc@CCCCO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cipeds@cccco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AXWELL@cccco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oig@cccc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CIPEDS@cccco.ed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4009-8664-44EB-9425-96B2F85F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2015-09-02T22:12:00Z</cp:lastPrinted>
  <dcterms:created xsi:type="dcterms:W3CDTF">2015-12-14T16:53:00Z</dcterms:created>
  <dcterms:modified xsi:type="dcterms:W3CDTF">2015-12-17T21:52:00Z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