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404764">
        <w:t>May</w:t>
      </w:r>
      <w:r w:rsidR="007F6913">
        <w:t xml:space="preserve"> </w:t>
      </w:r>
      <w:r w:rsidR="00404764">
        <w:t>5</w:t>
      </w:r>
      <w:r w:rsidR="00BF6398">
        <w:t>, 2016</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18124B">
        <w:t xml:space="preserve"> </w:t>
      </w:r>
      <w:r w:rsidR="00404764" w:rsidRPr="00404764">
        <w:rPr>
          <w:i/>
        </w:rPr>
        <w:t>*Ben Gamboa</w:t>
      </w:r>
      <w:r w:rsidR="00404764">
        <w:t xml:space="preserve">, </w:t>
      </w:r>
      <w:r w:rsidR="00F17C13">
        <w:rPr>
          <w:i/>
        </w:rPr>
        <w:t xml:space="preserve">Cyndi Gundersen, </w:t>
      </w:r>
      <w:r w:rsidR="00BF6398">
        <w:rPr>
          <w:i/>
        </w:rPr>
        <w:t xml:space="preserve">Dr. </w:t>
      </w:r>
      <w:r w:rsidR="00F17C13">
        <w:rPr>
          <w:i/>
        </w:rPr>
        <w:t xml:space="preserve">Keith Wurtz,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404764" w:rsidP="00404764">
      <w:pPr>
        <w:pStyle w:val="BodyText"/>
        <w:numPr>
          <w:ilvl w:val="0"/>
          <w:numId w:val="42"/>
        </w:numPr>
        <w:spacing w:before="0" w:after="0"/>
        <w:ind w:left="180" w:hanging="330"/>
        <w:rPr>
          <w:b/>
        </w:rPr>
      </w:pPr>
      <w:r>
        <w:rPr>
          <w:b/>
        </w:rPr>
        <w:t>MIS – Outstanding Issues</w:t>
      </w:r>
    </w:p>
    <w:p w:rsidR="00404764" w:rsidRDefault="00404764" w:rsidP="00404764">
      <w:pPr>
        <w:ind w:left="180"/>
      </w:pPr>
      <w:r>
        <w:t xml:space="preserve">SB - recent high school graduates.  Research is still underway to identify the reason for SB11 (32015) recent high school graduates not being properly coded from CASB processing.  </w:t>
      </w:r>
    </w:p>
    <w:p w:rsidR="00404764" w:rsidRDefault="00404764" w:rsidP="00404764">
      <w:pPr>
        <w:ind w:left="180"/>
      </w:pPr>
      <w:r>
        <w:t xml:space="preserve">Keith Wurtz suggested that we run CASB for Spring 2016 to see if the 2015 recent high school grades are displayed.  He also suggested that perhaps the December 2015 emergency patches that were installed had an impact on the SB11 derivation for recent high school grads.  DCS will review the 2016SP SB process as well as the December 2015 patch installation notes. </w:t>
      </w:r>
    </w:p>
    <w:p w:rsidR="00404764" w:rsidRDefault="00404764" w:rsidP="00404764">
      <w:pPr>
        <w:ind w:left="180"/>
      </w:pPr>
    </w:p>
    <w:p w:rsidR="00404764" w:rsidRDefault="00404764" w:rsidP="00404764">
      <w:pPr>
        <w:ind w:left="180"/>
      </w:pPr>
      <w:r>
        <w:t xml:space="preserve">SS </w:t>
      </w:r>
      <w:r w:rsidR="00852FB8">
        <w:t>-</w:t>
      </w:r>
      <w:r>
        <w:t xml:space="preserve"> </w:t>
      </w:r>
      <w:r w:rsidR="00852FB8">
        <w:t xml:space="preserve">A report has been created identifying students with </w:t>
      </w:r>
      <w:r>
        <w:t xml:space="preserve">‘Undecided/Undeclared’ </w:t>
      </w:r>
      <w:r w:rsidR="00852FB8">
        <w:t xml:space="preserve">as well as a ‘Declared’ academic </w:t>
      </w:r>
      <w:r>
        <w:t>program</w:t>
      </w:r>
      <w:r w:rsidR="00852FB8">
        <w:t>.  As discussed in the 5/4/2016 DAWG meeting, CHC will submit a Help Desk ticket to have these students’ undecided/undeclared’ programs end-dated.</w:t>
      </w:r>
    </w:p>
    <w:p w:rsidR="00852FB8" w:rsidRDefault="00852FB8" w:rsidP="00404764">
      <w:pPr>
        <w:ind w:left="180"/>
      </w:pPr>
    </w:p>
    <w:p w:rsidR="00404764" w:rsidRDefault="00404764" w:rsidP="00404764">
      <w:pPr>
        <w:pStyle w:val="BodyText"/>
        <w:spacing w:before="0" w:after="0"/>
        <w:ind w:left="180"/>
        <w:rPr>
          <w:b/>
        </w:rPr>
      </w:pPr>
    </w:p>
    <w:p w:rsidR="00240F94" w:rsidRDefault="00240F94" w:rsidP="00F17C13">
      <w:pPr>
        <w:pStyle w:val="BodyText"/>
        <w:numPr>
          <w:ilvl w:val="0"/>
          <w:numId w:val="42"/>
        </w:numPr>
        <w:spacing w:before="0" w:after="0"/>
        <w:ind w:left="180" w:hanging="330"/>
        <w:rPr>
          <w:b/>
        </w:rPr>
      </w:pPr>
      <w:r>
        <w:rPr>
          <w:b/>
        </w:rPr>
        <w:t>Upcoming MIS Submissions – Spring 2016</w:t>
      </w:r>
    </w:p>
    <w:p w:rsidR="00240F94" w:rsidRDefault="00852FB8" w:rsidP="00240F94">
      <w:pPr>
        <w:pStyle w:val="BodyText"/>
        <w:spacing w:before="0" w:after="0"/>
        <w:ind w:left="180"/>
      </w:pPr>
      <w:r>
        <w:t>N</w:t>
      </w:r>
      <w:r w:rsidR="007F6913">
        <w:t xml:space="preserve">o </w:t>
      </w:r>
      <w:r w:rsidR="007D5B66">
        <w:t xml:space="preserve">committee discussion on this topic.  </w:t>
      </w:r>
    </w:p>
    <w:p w:rsidR="00852FB8" w:rsidRDefault="00852FB8" w:rsidP="00852FB8">
      <w:pPr>
        <w:pStyle w:val="BodyText"/>
        <w:spacing w:before="0" w:after="0"/>
        <w:ind w:left="180" w:hanging="540"/>
        <w:rPr>
          <w:b/>
        </w:rPr>
      </w:pPr>
    </w:p>
    <w:p w:rsidR="00852FB8" w:rsidRDefault="00852FB8" w:rsidP="00852FB8">
      <w:pPr>
        <w:pStyle w:val="BodyText"/>
        <w:spacing w:before="0" w:after="0"/>
        <w:ind w:left="180" w:hanging="540"/>
        <w:rPr>
          <w:b/>
        </w:rPr>
      </w:pPr>
      <w:r>
        <w:rPr>
          <w:b/>
        </w:rPr>
        <w:t xml:space="preserve"> </w:t>
      </w:r>
    </w:p>
    <w:p w:rsidR="00852FB8" w:rsidRDefault="00852FB8" w:rsidP="00852FB8">
      <w:pPr>
        <w:pStyle w:val="BodyText"/>
        <w:spacing w:before="0" w:after="0"/>
        <w:ind w:left="180" w:hanging="540"/>
        <w:rPr>
          <w:b/>
        </w:rPr>
      </w:pPr>
      <w:r>
        <w:rPr>
          <w:b/>
        </w:rPr>
        <w:t xml:space="preserve">  III. SS file Noncredit reporting – </w:t>
      </w:r>
      <w:r w:rsidRPr="00852FB8">
        <w:t>mandatory Summer 2017</w:t>
      </w:r>
      <w:r w:rsidRPr="002F7495">
        <w:t xml:space="preserve"> </w:t>
      </w:r>
    </w:p>
    <w:p w:rsidR="00852FB8" w:rsidRDefault="00852FB8" w:rsidP="00852FB8">
      <w:pPr>
        <w:ind w:left="180"/>
      </w:pPr>
      <w:r>
        <w:t>Dianna Jones stated that Ellucian is currently working on updating SS to include the new Noncredit data elements.</w:t>
      </w:r>
    </w:p>
    <w:p w:rsidR="00852FB8" w:rsidRDefault="00852FB8" w:rsidP="00852FB8">
      <w:pPr>
        <w:pStyle w:val="BodyText"/>
        <w:spacing w:before="0" w:after="0"/>
        <w:ind w:left="180" w:hanging="540"/>
        <w:rPr>
          <w:b/>
        </w:rPr>
      </w:pPr>
    </w:p>
    <w:p w:rsidR="00852FB8" w:rsidRDefault="00852FB8" w:rsidP="00852FB8">
      <w:pPr>
        <w:pStyle w:val="BodyText"/>
        <w:spacing w:before="0" w:after="0"/>
        <w:ind w:left="180" w:hanging="540"/>
        <w:rPr>
          <w:b/>
        </w:rPr>
      </w:pPr>
    </w:p>
    <w:p w:rsidR="00852FB8" w:rsidRDefault="00852FB8" w:rsidP="00852FB8">
      <w:pPr>
        <w:pStyle w:val="BodyText"/>
        <w:spacing w:before="0" w:after="0"/>
        <w:ind w:left="180" w:hanging="540"/>
        <w:rPr>
          <w:b/>
        </w:rPr>
      </w:pPr>
      <w:r>
        <w:rPr>
          <w:b/>
        </w:rPr>
        <w:t xml:space="preserve">  IV. Miscellaneous</w:t>
      </w:r>
    </w:p>
    <w:p w:rsidR="00852FB8" w:rsidRDefault="00852FB8" w:rsidP="00852FB8">
      <w:pPr>
        <w:pStyle w:val="BodyText"/>
        <w:spacing w:before="0" w:after="0"/>
        <w:ind w:left="180"/>
      </w:pPr>
      <w:r>
        <w:t>No additional items of discussion.</w:t>
      </w:r>
    </w:p>
    <w:p w:rsidR="007F6913" w:rsidRPr="00240F94" w:rsidRDefault="007F6913" w:rsidP="00240F94">
      <w:pPr>
        <w:pStyle w:val="BodyText"/>
        <w:spacing w:before="0" w:after="0"/>
        <w:ind w:left="180"/>
      </w:pPr>
    </w:p>
    <w:p w:rsidR="00BA75B3" w:rsidRDefault="00BA75B3" w:rsidP="00DC249F">
      <w:pPr>
        <w:ind w:left="180"/>
      </w:pPr>
    </w:p>
    <w:p w:rsidR="00D2293E" w:rsidRDefault="00D2293E" w:rsidP="00132C88">
      <w:pPr>
        <w:pStyle w:val="BodyText"/>
        <w:spacing w:before="0" w:after="0"/>
        <w:ind w:left="180"/>
      </w:pPr>
    </w:p>
    <w:p w:rsidR="005A041B" w:rsidRDefault="005A041B" w:rsidP="005A041B">
      <w:pPr>
        <w:pStyle w:val="BodyText"/>
        <w:spacing w:before="0" w:after="0"/>
      </w:pPr>
    </w:p>
    <w:p w:rsidR="00EF366D" w:rsidRDefault="00EF366D"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852FB8">
        <w:rPr>
          <w:b w:val="0"/>
          <w:u w:val="none"/>
        </w:rPr>
        <w:t>9</w:t>
      </w:r>
      <w:r w:rsidRPr="00023A23">
        <w:rPr>
          <w:b w:val="0"/>
          <w:u w:val="none"/>
        </w:rPr>
        <w:t>:</w:t>
      </w:r>
      <w:r w:rsidR="00852FB8">
        <w:rPr>
          <w:b w:val="0"/>
          <w:u w:val="none"/>
        </w:rPr>
        <w:t>0</w:t>
      </w:r>
      <w:r w:rsidR="007F6913">
        <w:rPr>
          <w:b w:val="0"/>
          <w:u w:val="none"/>
        </w:rPr>
        <w:t>5</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2D7C69">
        <w:rPr>
          <w:i/>
          <w:u w:val="none"/>
        </w:rPr>
        <w:t>June 2</w:t>
      </w:r>
      <w:r w:rsidR="002D7C69" w:rsidRPr="002D7C69">
        <w:rPr>
          <w:i/>
          <w:u w:val="none"/>
          <w:vertAlign w:val="superscript"/>
        </w:rPr>
        <w:t>nd</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w:t>
      </w:r>
      <w:bookmarkStart w:id="0" w:name="_GoBack"/>
      <w:bookmarkEnd w:id="0"/>
      <w:r w:rsidR="003A13E9" w:rsidRPr="00023A23">
        <w:rPr>
          <w:b w:val="0"/>
          <w:u w:val="none"/>
        </w:rPr>
        <w:t>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AA" w:rsidRDefault="00D12DAA" w:rsidP="000C4126">
      <w:r>
        <w:separator/>
      </w:r>
    </w:p>
  </w:endnote>
  <w:endnote w:type="continuationSeparator" w:id="0">
    <w:p w:rsidR="00D12DAA" w:rsidRDefault="00D12DAA"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2D7C69">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2D7C69">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AA" w:rsidRDefault="00D12DAA" w:rsidP="000C4126">
      <w:r>
        <w:separator/>
      </w:r>
    </w:p>
  </w:footnote>
  <w:footnote w:type="continuationSeparator" w:id="0">
    <w:p w:rsidR="00D12DAA" w:rsidRDefault="00D12DAA"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404764">
      <w:t>May</w:t>
    </w:r>
    <w:r w:rsidR="007F6913">
      <w:t xml:space="preserve"> </w:t>
    </w:r>
    <w:r w:rsidR="00404764">
      <w:t>5</w:t>
    </w:r>
    <w:r w:rsidR="00593377" w:rsidRPr="00593377">
      <w:rPr>
        <w:vertAlign w:val="superscript"/>
      </w:rPr>
      <w:t>th</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32C88"/>
    <w:rsid w:val="00140DAE"/>
    <w:rsid w:val="00143DB3"/>
    <w:rsid w:val="0015024F"/>
    <w:rsid w:val="0015180F"/>
    <w:rsid w:val="001553C6"/>
    <w:rsid w:val="00157397"/>
    <w:rsid w:val="00157D30"/>
    <w:rsid w:val="00174EEA"/>
    <w:rsid w:val="00174F15"/>
    <w:rsid w:val="00176B38"/>
    <w:rsid w:val="00180B6F"/>
    <w:rsid w:val="0018124B"/>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5412E"/>
    <w:rsid w:val="00256E84"/>
    <w:rsid w:val="00263F02"/>
    <w:rsid w:val="0026690E"/>
    <w:rsid w:val="00276FA1"/>
    <w:rsid w:val="002806D6"/>
    <w:rsid w:val="00291B4A"/>
    <w:rsid w:val="002A2608"/>
    <w:rsid w:val="002A72BE"/>
    <w:rsid w:val="002B1327"/>
    <w:rsid w:val="002B44F3"/>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4764"/>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1922"/>
    <w:rsid w:val="006B0E2F"/>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2FB8"/>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7322"/>
    <w:rsid w:val="008B7680"/>
    <w:rsid w:val="008C310E"/>
    <w:rsid w:val="008D34EC"/>
    <w:rsid w:val="008E476B"/>
    <w:rsid w:val="008E5B1D"/>
    <w:rsid w:val="008E5B3A"/>
    <w:rsid w:val="008E750D"/>
    <w:rsid w:val="008E756E"/>
    <w:rsid w:val="008F013B"/>
    <w:rsid w:val="008F0FAB"/>
    <w:rsid w:val="008F4D3A"/>
    <w:rsid w:val="00900C1D"/>
    <w:rsid w:val="00901B5F"/>
    <w:rsid w:val="00902CCD"/>
    <w:rsid w:val="00904D79"/>
    <w:rsid w:val="00922750"/>
    <w:rsid w:val="0092569F"/>
    <w:rsid w:val="009278C0"/>
    <w:rsid w:val="00931328"/>
    <w:rsid w:val="00932F50"/>
    <w:rsid w:val="0093584A"/>
    <w:rsid w:val="00936299"/>
    <w:rsid w:val="0094047A"/>
    <w:rsid w:val="00942B40"/>
    <w:rsid w:val="00950C86"/>
    <w:rsid w:val="00962184"/>
    <w:rsid w:val="00963300"/>
    <w:rsid w:val="00963B25"/>
    <w:rsid w:val="00971B8F"/>
    <w:rsid w:val="00973FE5"/>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A75B3"/>
    <w:rsid w:val="00BB1384"/>
    <w:rsid w:val="00BB7E19"/>
    <w:rsid w:val="00BC4CBC"/>
    <w:rsid w:val="00BD01E0"/>
    <w:rsid w:val="00BD4AC7"/>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4862"/>
    <w:rsid w:val="00C856F0"/>
    <w:rsid w:val="00C94CEE"/>
    <w:rsid w:val="00CC3E77"/>
    <w:rsid w:val="00CC3E7E"/>
    <w:rsid w:val="00CC4427"/>
    <w:rsid w:val="00CD0748"/>
    <w:rsid w:val="00CE6E2A"/>
    <w:rsid w:val="00CF3646"/>
    <w:rsid w:val="00CF4A2F"/>
    <w:rsid w:val="00D007EE"/>
    <w:rsid w:val="00D129FA"/>
    <w:rsid w:val="00D12DAA"/>
    <w:rsid w:val="00D162D6"/>
    <w:rsid w:val="00D20843"/>
    <w:rsid w:val="00D2183E"/>
    <w:rsid w:val="00D21848"/>
    <w:rsid w:val="00D2293E"/>
    <w:rsid w:val="00D2738A"/>
    <w:rsid w:val="00D31AB7"/>
    <w:rsid w:val="00D35414"/>
    <w:rsid w:val="00D4627F"/>
    <w:rsid w:val="00D46D18"/>
    <w:rsid w:val="00D65E62"/>
    <w:rsid w:val="00D742C3"/>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E382-1694-4D60-AECA-7F451E58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5</cp:revision>
  <cp:lastPrinted>2002-03-13T18:46:00Z</cp:lastPrinted>
  <dcterms:created xsi:type="dcterms:W3CDTF">2016-05-05T17:50:00Z</dcterms:created>
  <dcterms:modified xsi:type="dcterms:W3CDTF">2016-05-06T23:24:00Z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