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851942">
        <w:t xml:space="preserve">March </w:t>
      </w:r>
      <w:r w:rsidR="00DD079B">
        <w:t>23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</w:t>
      </w:r>
      <w:r w:rsidR="008456E7">
        <w:t>9</w:t>
      </w:r>
      <w:r>
        <w:t>:</w:t>
      </w:r>
      <w:r w:rsidR="008456E7">
        <w:t>0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12E22">
        <w:t>*</w:t>
      </w:r>
      <w:r w:rsidR="0010324F">
        <w:rPr>
          <w:i/>
        </w:rPr>
        <w:t xml:space="preserve">Corrina Baber, </w:t>
      </w:r>
      <w:r w:rsidR="00851942">
        <w:rPr>
          <w:i/>
        </w:rPr>
        <w:t xml:space="preserve">*April Dale-Carter,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851942" w:rsidRDefault="00851942" w:rsidP="00404764">
      <w:pPr>
        <w:ind w:left="180"/>
      </w:pPr>
    </w:p>
    <w:p w:rsidR="00851942" w:rsidRDefault="00851942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Spring 2017 Term </w:t>
      </w:r>
    </w:p>
    <w:p w:rsidR="00851942" w:rsidRPr="00851942" w:rsidRDefault="00DD079B" w:rsidP="00851942">
      <w:pPr>
        <w:pStyle w:val="BodyText"/>
        <w:spacing w:before="0" w:after="0"/>
        <w:ind w:left="180"/>
      </w:pPr>
      <w:r>
        <w:t>T</w:t>
      </w:r>
      <w:r w:rsidR="00851942" w:rsidRPr="00851942">
        <w:t xml:space="preserve">he committee </w:t>
      </w:r>
      <w:r>
        <w:t xml:space="preserve">briefly discussed the status of the </w:t>
      </w:r>
      <w:proofErr w:type="gramStart"/>
      <w:r>
        <w:t>Spring</w:t>
      </w:r>
      <w:proofErr w:type="gramEnd"/>
      <w:r>
        <w:t xml:space="preserve"> 2017 </w:t>
      </w:r>
      <w:r w:rsidR="00851942" w:rsidRPr="00851942">
        <w:t xml:space="preserve">MIS </w:t>
      </w:r>
      <w:r>
        <w:t>term data files.  The s</w:t>
      </w:r>
      <w:r w:rsidR="00851942" w:rsidRPr="00851942">
        <w:t xml:space="preserve">ubmission </w:t>
      </w:r>
      <w:r>
        <w:t>t</w:t>
      </w:r>
      <w:r w:rsidR="00851942">
        <w:t xml:space="preserve">imeline </w:t>
      </w:r>
      <w:r>
        <w:t>was reviewed again just for validation.</w:t>
      </w:r>
    </w:p>
    <w:p w:rsidR="00851942" w:rsidRDefault="00851942" w:rsidP="00404764">
      <w:pPr>
        <w:ind w:left="180"/>
      </w:pPr>
    </w:p>
    <w:p w:rsidR="004204E0" w:rsidRDefault="00A12E22" w:rsidP="0085194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Gainful Employment</w:t>
      </w:r>
      <w:r w:rsidR="0010324F">
        <w:rPr>
          <w:b/>
        </w:rPr>
        <w:t xml:space="preserve"> </w:t>
      </w:r>
    </w:p>
    <w:p w:rsidR="00BE1A55" w:rsidRDefault="00851942" w:rsidP="00AD171A">
      <w:pPr>
        <w:pStyle w:val="BodyText"/>
        <w:spacing w:before="0" w:after="0"/>
        <w:ind w:left="180"/>
      </w:pPr>
      <w:r w:rsidRPr="0042150C">
        <w:rPr>
          <w:b/>
          <w:i/>
        </w:rPr>
        <w:t>SSCR Reports</w:t>
      </w:r>
      <w:r w:rsidR="001349FC">
        <w:t xml:space="preserve"> </w:t>
      </w:r>
      <w:r>
        <w:t>–</w:t>
      </w:r>
      <w:r w:rsidR="001349FC">
        <w:t xml:space="preserve"> </w:t>
      </w:r>
      <w:r>
        <w:t xml:space="preserve">The </w:t>
      </w:r>
      <w:r w:rsidR="00A12E22">
        <w:t>S</w:t>
      </w:r>
      <w:r w:rsidR="00A73400">
        <w:t xml:space="preserve">tudent </w:t>
      </w:r>
      <w:r w:rsidR="00A12E22">
        <w:t>S</w:t>
      </w:r>
      <w:r w:rsidR="00A73400">
        <w:t xml:space="preserve">tatus </w:t>
      </w:r>
      <w:r w:rsidR="00A12E22">
        <w:t>C</w:t>
      </w:r>
      <w:r w:rsidR="00A73400">
        <w:t xml:space="preserve">onfirmation </w:t>
      </w:r>
      <w:r w:rsidR="00A12E22">
        <w:t>R</w:t>
      </w:r>
      <w:r w:rsidR="00A73400">
        <w:t>eporting (SSCR)</w:t>
      </w:r>
      <w:r w:rsidR="00A12E22">
        <w:t xml:space="preserve"> Error reports</w:t>
      </w:r>
      <w:r w:rsidR="00A73400">
        <w:t xml:space="preserve"> </w:t>
      </w:r>
      <w:r w:rsidR="00DD079B">
        <w:t>were discussed and the respective colleges were advised that students with mismatched SSN/DOB need to have their SSNs and DOBs visually verified by the Admissions &amp; Records department. April advised that she and her staff and currently contacting students in order to have these errors corrected.</w:t>
      </w:r>
    </w:p>
    <w:p w:rsidR="001349FC" w:rsidRDefault="001349FC" w:rsidP="00AD171A">
      <w:pPr>
        <w:pStyle w:val="BodyText"/>
        <w:spacing w:before="0" w:after="0"/>
        <w:ind w:left="180"/>
      </w:pPr>
    </w:p>
    <w:p w:rsidR="006C7DB2" w:rsidRPr="0042150C" w:rsidRDefault="006C7DB2" w:rsidP="0042150C">
      <w:pPr>
        <w:pStyle w:val="BodyText"/>
        <w:spacing w:before="0" w:after="0"/>
        <w:ind w:left="180"/>
        <w:rPr>
          <w:sz w:val="18"/>
          <w:szCs w:val="18"/>
        </w:rPr>
      </w:pPr>
      <w:r w:rsidRPr="0042150C">
        <w:rPr>
          <w:b/>
          <w:i/>
        </w:rPr>
        <w:t>GE Disclosure</w:t>
      </w:r>
      <w:r>
        <w:t xml:space="preserve"> – </w:t>
      </w:r>
      <w:r w:rsidR="00DD079B">
        <w:t>The GE Disclosure Templates are available for colleges.  The Research department is aware of the July 1</w:t>
      </w:r>
      <w:r w:rsidR="00DD079B" w:rsidRPr="00DD079B">
        <w:rPr>
          <w:vertAlign w:val="superscript"/>
        </w:rPr>
        <w:t>st</w:t>
      </w:r>
      <w:r w:rsidR="00DD079B">
        <w:t xml:space="preserve"> deadline.  </w:t>
      </w:r>
    </w:p>
    <w:p w:rsidR="006C7DB2" w:rsidRDefault="006C7DB2" w:rsidP="00AD171A">
      <w:pPr>
        <w:pStyle w:val="BodyText"/>
        <w:spacing w:before="0" w:after="0"/>
        <w:ind w:left="180"/>
      </w:pPr>
    </w:p>
    <w:p w:rsidR="006C7DB2" w:rsidRDefault="006C7DB2" w:rsidP="00DD079B">
      <w:pPr>
        <w:pStyle w:val="BodyText"/>
        <w:spacing w:before="0" w:after="0"/>
        <w:ind w:left="180"/>
        <w:rPr>
          <w:sz w:val="18"/>
          <w:szCs w:val="18"/>
        </w:rPr>
      </w:pPr>
      <w:r w:rsidRPr="0042150C">
        <w:rPr>
          <w:b/>
          <w:i/>
        </w:rPr>
        <w:t>GE Reporting</w:t>
      </w:r>
      <w:r>
        <w:t xml:space="preserve"> – </w:t>
      </w:r>
      <w:r w:rsidR="00DD079B">
        <w:t xml:space="preserve">The committee briefly discussed the </w:t>
      </w:r>
      <w:r w:rsidR="001349FC">
        <w:t>Gainful Employment reporting due date of October 1</w:t>
      </w:r>
      <w:r w:rsidR="001349FC" w:rsidRPr="001349FC">
        <w:rPr>
          <w:vertAlign w:val="superscript"/>
        </w:rPr>
        <w:t>st</w:t>
      </w:r>
      <w:r>
        <w:t>, 2017</w:t>
      </w:r>
      <w:r w:rsidR="00DD079B">
        <w:t xml:space="preserve">.  </w:t>
      </w:r>
    </w:p>
    <w:p w:rsidR="0042150C" w:rsidRDefault="0042150C" w:rsidP="00AD171A">
      <w:pPr>
        <w:pStyle w:val="BodyText"/>
        <w:spacing w:before="0" w:after="0"/>
        <w:ind w:left="180"/>
      </w:pPr>
    </w:p>
    <w:p w:rsidR="00BE1A55" w:rsidRDefault="0042150C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CCCCO </w:t>
      </w:r>
      <w:r w:rsidR="001349FC">
        <w:rPr>
          <w:b/>
        </w:rPr>
        <w:t>MIS</w:t>
      </w:r>
      <w:r>
        <w:rPr>
          <w:b/>
        </w:rPr>
        <w:t xml:space="preserve"> Update </w:t>
      </w:r>
      <w:r w:rsidR="001349FC">
        <w:rPr>
          <w:b/>
        </w:rPr>
        <w:t xml:space="preserve">– </w:t>
      </w:r>
      <w:r>
        <w:rPr>
          <w:b/>
        </w:rPr>
        <w:t>Webinar</w:t>
      </w:r>
    </w:p>
    <w:p w:rsidR="001349FC" w:rsidRPr="001349FC" w:rsidRDefault="00DD079B" w:rsidP="001349FC">
      <w:pPr>
        <w:pStyle w:val="BodyText"/>
        <w:spacing w:before="0" w:after="0"/>
        <w:ind w:left="180"/>
      </w:pPr>
      <w:r>
        <w:t xml:space="preserve">The committee was reminded of the MIS Update Webinar is </w:t>
      </w:r>
      <w:r w:rsidR="0042150C">
        <w:t xml:space="preserve">being conducted </w:t>
      </w:r>
      <w:r>
        <w:t xml:space="preserve">today at 10:00am </w:t>
      </w:r>
      <w:r w:rsidR="0042150C">
        <w:t>by</w:t>
      </w:r>
      <w:r>
        <w:t xml:space="preserve"> the State Chancellor’s Office, </w:t>
      </w:r>
      <w:r w:rsidR="0042150C">
        <w:t xml:space="preserve">and </w:t>
      </w:r>
      <w:r>
        <w:t>encouraged to participate in the discussions on the Status and Updates regarding MIS Data Submissions.  Webinar information was provided for those who wanted to attend/participate.</w:t>
      </w:r>
    </w:p>
    <w:p w:rsidR="001349FC" w:rsidRDefault="001349FC" w:rsidP="001349FC">
      <w:pPr>
        <w:pStyle w:val="BodyText"/>
        <w:spacing w:before="0" w:after="0"/>
        <w:ind w:left="180"/>
        <w:rPr>
          <w:b/>
        </w:rPr>
      </w:pPr>
    </w:p>
    <w:p w:rsidR="001349FC" w:rsidRPr="00920EC4" w:rsidRDefault="001349FC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Miscellaneous</w:t>
      </w:r>
    </w:p>
    <w:p w:rsidR="00E160B0" w:rsidRDefault="0042150C" w:rsidP="00BE1A55">
      <w:pPr>
        <w:pStyle w:val="BodyText"/>
        <w:spacing w:before="0" w:after="0"/>
        <w:ind w:left="180"/>
      </w:pPr>
      <w:r>
        <w:t>None.</w:t>
      </w:r>
    </w:p>
    <w:p w:rsidR="00EF366D" w:rsidRDefault="00EF366D" w:rsidP="005A041B">
      <w:pPr>
        <w:pStyle w:val="BodyText"/>
        <w:spacing w:before="0" w:after="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42150C">
        <w:rPr>
          <w:b w:val="0"/>
          <w:u w:val="none"/>
        </w:rPr>
        <w:t xml:space="preserve">March </w:t>
      </w:r>
      <w:r w:rsidR="00DD079B">
        <w:rPr>
          <w:b w:val="0"/>
          <w:u w:val="none"/>
        </w:rPr>
        <w:t>23</w:t>
      </w:r>
      <w:r w:rsidR="00DD079B" w:rsidRPr="00DD079B">
        <w:rPr>
          <w:b w:val="0"/>
          <w:u w:val="none"/>
          <w:vertAlign w:val="superscript"/>
        </w:rPr>
        <w:t>rd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456E7">
        <w:rPr>
          <w:b w:val="0"/>
          <w:u w:val="none"/>
        </w:rPr>
        <w:t>3</w:t>
      </w:r>
      <w:bookmarkStart w:id="0" w:name="_GoBack"/>
      <w:bookmarkEnd w:id="0"/>
      <w:r w:rsidR="0087364A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8456E7">
        <w:rPr>
          <w:i/>
          <w:u w:val="none"/>
        </w:rPr>
        <w:t>April</w:t>
      </w:r>
      <w:r w:rsidR="00F46074">
        <w:rPr>
          <w:i/>
          <w:u w:val="none"/>
        </w:rPr>
        <w:t xml:space="preserve"> </w:t>
      </w:r>
      <w:r w:rsidR="008456E7">
        <w:rPr>
          <w:i/>
          <w:u w:val="none"/>
        </w:rPr>
        <w:t>6</w:t>
      </w:r>
      <w:r w:rsidR="008456E7" w:rsidRPr="008456E7">
        <w:rPr>
          <w:i/>
          <w:u w:val="none"/>
          <w:vertAlign w:val="superscript"/>
        </w:rPr>
        <w:t>th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8456E7">
        <w:rPr>
          <w:u w:val="none"/>
        </w:rPr>
        <w:t>8</w:t>
      </w:r>
      <w:r w:rsidR="00E15DEC" w:rsidRPr="003D0AB5">
        <w:rPr>
          <w:u w:val="none"/>
        </w:rPr>
        <w:t>:</w:t>
      </w:r>
      <w:r w:rsidR="008456E7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92" w:rsidRDefault="00ED0F92" w:rsidP="000C4126">
      <w:r>
        <w:separator/>
      </w:r>
    </w:p>
  </w:endnote>
  <w:endnote w:type="continuationSeparator" w:id="0">
    <w:p w:rsidR="00ED0F92" w:rsidRDefault="00ED0F9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8456E7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8456E7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92" w:rsidRDefault="00ED0F92" w:rsidP="000C4126">
      <w:r>
        <w:separator/>
      </w:r>
    </w:p>
  </w:footnote>
  <w:footnote w:type="continuationSeparator" w:id="0">
    <w:p w:rsidR="00ED0F92" w:rsidRDefault="00ED0F9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851942">
      <w:t xml:space="preserve">March </w:t>
    </w:r>
    <w:r w:rsidR="00DD079B">
      <w:t>23</w:t>
    </w:r>
    <w:r w:rsidR="00DD079B" w:rsidRPr="00DD079B">
      <w:rPr>
        <w:vertAlign w:val="superscript"/>
      </w:rPr>
      <w:t>rd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1593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456E7"/>
    <w:rsid w:val="00851942"/>
    <w:rsid w:val="0085247D"/>
    <w:rsid w:val="00852FB8"/>
    <w:rsid w:val="008559B5"/>
    <w:rsid w:val="00856C4B"/>
    <w:rsid w:val="008579E5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10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079B"/>
    <w:rsid w:val="00DD3946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C0C09"/>
    <w:rsid w:val="00EC1C62"/>
    <w:rsid w:val="00EC5156"/>
    <w:rsid w:val="00ED0F92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CE1E-4CE0-4C0A-BBDA-615CCEEC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2017-09-21T21:05:00Z</dcterms:created>
  <dcterms:modified xsi:type="dcterms:W3CDTF">2017-09-21T21:16:00Z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