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rsidTr="009A4747">
        <w:tc>
          <w:tcPr>
            <w:tcW w:w="5040" w:type="dxa"/>
            <w:gridSpan w:val="2"/>
            <w:shd w:val="clear" w:color="auto" w:fill="FFFFFF"/>
          </w:tcPr>
          <w:p w:rsidR="00360A0D" w:rsidRDefault="003620E0">
            <w:pPr>
              <w:pStyle w:val="Standard1"/>
              <w:rPr>
                <w:rFonts w:ascii="Tahoma" w:hAnsi="Tahoma"/>
                <w:b/>
                <w:sz w:val="40"/>
              </w:rPr>
            </w:pPr>
            <w:bookmarkStart w:id="0" w:name="_GoBack"/>
            <w:bookmarkEnd w:id="0"/>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rsidR="00E43D1D" w:rsidRPr="00C55560" w:rsidRDefault="00E43D1D" w:rsidP="00E43D1D">
            <w:pPr>
              <w:pStyle w:val="Standard1"/>
              <w:rPr>
                <w:rFonts w:ascii="Tahoma" w:hAnsi="Tahoma"/>
              </w:rPr>
            </w:pPr>
          </w:p>
        </w:tc>
        <w:tc>
          <w:tcPr>
            <w:tcW w:w="6030" w:type="dxa"/>
            <w:shd w:val="clear" w:color="auto" w:fill="FFFFFF"/>
          </w:tcPr>
          <w:p w:rsidR="00360A0D" w:rsidRDefault="00DF5D54">
            <w:pPr>
              <w:pStyle w:val="Standard1"/>
              <w:spacing w:before="0" w:after="0"/>
              <w:rPr>
                <w:rFonts w:ascii="Tahoma" w:hAnsi="Tahoma"/>
                <w:b/>
                <w:sz w:val="32"/>
              </w:rPr>
            </w:pPr>
            <w:r>
              <w:rPr>
                <w:rFonts w:ascii="Tahoma" w:hAnsi="Tahoma"/>
                <w:b/>
                <w:sz w:val="24"/>
              </w:rPr>
              <w:t>November 9, 2012</w:t>
            </w:r>
          </w:p>
          <w:p w:rsidR="00C0784D" w:rsidRDefault="00D508CA">
            <w:pPr>
              <w:pStyle w:val="Standard1"/>
              <w:spacing w:before="0" w:after="0"/>
              <w:rPr>
                <w:rFonts w:ascii="Tahoma" w:hAnsi="Tahoma"/>
                <w:b/>
                <w:sz w:val="40"/>
              </w:rPr>
            </w:pPr>
            <w:r>
              <w:rPr>
                <w:rFonts w:ascii="Tahoma" w:hAnsi="Tahoma"/>
                <w:b/>
                <w:sz w:val="32"/>
              </w:rPr>
              <w:t>Minutes</w:t>
            </w:r>
          </w:p>
          <w:p w:rsidR="00360A0D" w:rsidRDefault="00432087">
            <w:pPr>
              <w:pStyle w:val="Standard1"/>
              <w:spacing w:before="0" w:after="0"/>
              <w:rPr>
                <w:rFonts w:ascii="Tahoma" w:hAnsi="Tahoma"/>
                <w:b/>
                <w:sz w:val="24"/>
              </w:rPr>
            </w:pPr>
            <w:r>
              <w:rPr>
                <w:rFonts w:ascii="Tahoma" w:hAnsi="Tahoma"/>
                <w:b/>
                <w:sz w:val="24"/>
              </w:rPr>
              <w:t>2</w:t>
            </w:r>
            <w:r w:rsidR="000F57F5">
              <w:rPr>
                <w:rFonts w:ascii="Tahoma" w:hAnsi="Tahoma"/>
                <w:b/>
                <w:sz w:val="24"/>
              </w:rPr>
              <w:t>:00</w:t>
            </w:r>
            <w:r w:rsidR="00360A0D">
              <w:rPr>
                <w:rFonts w:ascii="Tahoma" w:hAnsi="Tahoma"/>
                <w:b/>
                <w:sz w:val="24"/>
              </w:rPr>
              <w:t xml:space="preserve"> </w:t>
            </w:r>
            <w:r>
              <w:rPr>
                <w:rFonts w:ascii="Tahoma" w:hAnsi="Tahoma"/>
                <w:b/>
                <w:sz w:val="24"/>
              </w:rPr>
              <w:t>p</w:t>
            </w:r>
            <w:r w:rsidR="00360A0D">
              <w:rPr>
                <w:rFonts w:ascii="Tahoma" w:hAnsi="Tahoma"/>
                <w:b/>
                <w:sz w:val="24"/>
              </w:rPr>
              <w:t>.m. –</w:t>
            </w:r>
            <w:r>
              <w:rPr>
                <w:rFonts w:ascii="Tahoma" w:hAnsi="Tahoma"/>
                <w:b/>
                <w:sz w:val="24"/>
              </w:rPr>
              <w:t>4</w:t>
            </w:r>
            <w:r w:rsidR="00C55560">
              <w:rPr>
                <w:rFonts w:ascii="Tahoma" w:hAnsi="Tahoma"/>
                <w:b/>
                <w:sz w:val="24"/>
              </w:rPr>
              <w:t>:</w:t>
            </w:r>
            <w:r w:rsidR="00F7731E">
              <w:rPr>
                <w:rFonts w:ascii="Tahoma" w:hAnsi="Tahoma"/>
                <w:b/>
                <w:sz w:val="24"/>
              </w:rPr>
              <w:t>0</w:t>
            </w:r>
            <w:r w:rsidR="00C55560">
              <w:rPr>
                <w:rFonts w:ascii="Tahoma" w:hAnsi="Tahoma"/>
                <w:b/>
                <w:sz w:val="24"/>
              </w:rPr>
              <w:t>0</w:t>
            </w:r>
            <w:r w:rsidR="00360A0D">
              <w:rPr>
                <w:rFonts w:ascii="Tahoma" w:hAnsi="Tahoma"/>
                <w:b/>
                <w:sz w:val="24"/>
              </w:rPr>
              <w:t xml:space="preserve"> </w:t>
            </w:r>
            <w:r w:rsidR="00206A1C">
              <w:rPr>
                <w:rFonts w:ascii="Tahoma" w:hAnsi="Tahoma"/>
                <w:b/>
                <w:sz w:val="24"/>
              </w:rPr>
              <w:t>p</w:t>
            </w:r>
            <w:r w:rsidR="00360A0D">
              <w:rPr>
                <w:rFonts w:ascii="Tahoma" w:hAnsi="Tahoma"/>
                <w:b/>
                <w:sz w:val="24"/>
              </w:rPr>
              <w:t>.m.</w:t>
            </w:r>
          </w:p>
          <w:p w:rsidR="00360A0D" w:rsidRDefault="00360A0D">
            <w:pPr>
              <w:pStyle w:val="Standard1"/>
              <w:spacing w:before="0" w:after="0"/>
              <w:rPr>
                <w:rFonts w:ascii="Tahoma" w:hAnsi="Tahoma"/>
                <w:b/>
                <w:sz w:val="24"/>
              </w:rPr>
            </w:pPr>
          </w:p>
        </w:tc>
      </w:tr>
      <w:tr w:rsidR="00B54925" w:rsidTr="009A4747">
        <w:trPr>
          <w:cantSplit/>
          <w:trHeight w:val="288"/>
        </w:trPr>
        <w:tc>
          <w:tcPr>
            <w:tcW w:w="2880" w:type="dxa"/>
            <w:shd w:val="clear" w:color="auto" w:fill="FFFFFF"/>
          </w:tcPr>
          <w:p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rsidR="00B54925" w:rsidRDefault="00B54925">
            <w:pPr>
              <w:pStyle w:val="Standard1"/>
              <w:jc w:val="center"/>
              <w:rPr>
                <w:rFonts w:ascii="Tahoma" w:hAnsi="Tahoma"/>
                <w:b/>
                <w:sz w:val="16"/>
              </w:rPr>
            </w:pPr>
            <w:r>
              <w:rPr>
                <w:rFonts w:ascii="Tahoma" w:hAnsi="Tahoma"/>
                <w:b/>
                <w:sz w:val="16"/>
              </w:rPr>
              <w:t>DISCUSSION</w:t>
            </w:r>
          </w:p>
        </w:tc>
      </w:tr>
      <w:tr w:rsidR="00B54925" w:rsidTr="009A4747">
        <w:trPr>
          <w:cantSplit/>
          <w:trHeight w:val="381"/>
        </w:trPr>
        <w:tc>
          <w:tcPr>
            <w:tcW w:w="2880" w:type="dxa"/>
            <w:shd w:val="clear" w:color="auto" w:fill="FFFFFF"/>
          </w:tcPr>
          <w:p w:rsidR="00B54925" w:rsidRPr="00E43D1D" w:rsidRDefault="00F7731E">
            <w:r>
              <w:t>Introductions</w:t>
            </w:r>
          </w:p>
        </w:tc>
        <w:tc>
          <w:tcPr>
            <w:tcW w:w="8190" w:type="dxa"/>
            <w:gridSpan w:val="2"/>
            <w:shd w:val="clear" w:color="auto" w:fill="FFFFFF"/>
          </w:tcPr>
          <w:p w:rsidR="00F854E6" w:rsidRPr="00E76623" w:rsidRDefault="00DF78FD" w:rsidP="00D508CA">
            <w:pPr>
              <w:pStyle w:val="PlainText"/>
            </w:pPr>
            <w:r>
              <w:t xml:space="preserve">Jeremy Sims, Keith Wurtz, Andrew Chang, Wayne Bogh, Rick Hrdlicka, James Smith, </w:t>
            </w:r>
            <w:r w:rsidR="00D508CA">
              <w:t>C</w:t>
            </w:r>
            <w:r>
              <w:t>ory Brady, Jason Brady, Robert Levesque</w:t>
            </w:r>
          </w:p>
        </w:tc>
      </w:tr>
      <w:tr w:rsidR="00651032" w:rsidTr="009A4747">
        <w:trPr>
          <w:cantSplit/>
          <w:trHeight w:val="381"/>
        </w:trPr>
        <w:tc>
          <w:tcPr>
            <w:tcW w:w="2880" w:type="dxa"/>
            <w:shd w:val="clear" w:color="auto" w:fill="FFFFFF"/>
          </w:tcPr>
          <w:p w:rsidR="00651032" w:rsidRPr="00E43D1D" w:rsidRDefault="00F7731E" w:rsidP="007114E8">
            <w:r>
              <w:t>Review of the Minutes</w:t>
            </w:r>
          </w:p>
        </w:tc>
        <w:tc>
          <w:tcPr>
            <w:tcW w:w="8190" w:type="dxa"/>
            <w:gridSpan w:val="2"/>
            <w:shd w:val="clear" w:color="auto" w:fill="FFFFFF"/>
          </w:tcPr>
          <w:p w:rsidR="00651032" w:rsidRPr="00DF135E" w:rsidRDefault="00982AB5" w:rsidP="00DF5D54">
            <w:pPr>
              <w:pStyle w:val="PlainText"/>
            </w:pPr>
            <w:r>
              <w:t>Motion to approve by R</w:t>
            </w:r>
            <w:r w:rsidR="00DF78FD">
              <w:t>i</w:t>
            </w:r>
            <w:r>
              <w:t>ck Hrdlicka, seconded by Wayne B</w:t>
            </w:r>
            <w:r w:rsidR="00DF78FD">
              <w:t>ogh</w:t>
            </w:r>
          </w:p>
        </w:tc>
      </w:tr>
      <w:tr w:rsidR="00F7731E" w:rsidTr="009A4747">
        <w:trPr>
          <w:cantSplit/>
          <w:trHeight w:val="723"/>
        </w:trPr>
        <w:tc>
          <w:tcPr>
            <w:tcW w:w="2880" w:type="dxa"/>
            <w:shd w:val="clear" w:color="auto" w:fill="FFFFFF"/>
          </w:tcPr>
          <w:p w:rsidR="00F7731E" w:rsidRPr="00E43D1D" w:rsidRDefault="00F7731E" w:rsidP="00231CA6">
            <w:r w:rsidRPr="00E43D1D">
              <w:t>Committee Charge</w:t>
            </w:r>
          </w:p>
        </w:tc>
        <w:tc>
          <w:tcPr>
            <w:tcW w:w="8190" w:type="dxa"/>
            <w:gridSpan w:val="2"/>
            <w:shd w:val="clear" w:color="auto" w:fill="FFFFFF"/>
          </w:tcPr>
          <w:p w:rsidR="00F7731E" w:rsidRDefault="00F7731E" w:rsidP="00231CA6">
            <w:pPr>
              <w:ind w:hanging="18"/>
            </w:pPr>
            <w:r w:rsidRPr="00F7731E">
              <w:rPr>
                <w:u w:val="single"/>
              </w:rPr>
              <w:t>Current Charge</w:t>
            </w:r>
            <w:r>
              <w:t xml:space="preserve">: </w:t>
            </w:r>
          </w:p>
          <w:p w:rsidR="00F7731E" w:rsidRDefault="00F7731E" w:rsidP="00231CA6">
            <w:pPr>
              <w:ind w:hanging="18"/>
            </w:pPr>
            <w:r w:rsidRPr="004405BE">
              <w:t>Develop, monitor, and update the Technology Strategic Plan, ensuring alignment between the District-wide use of technology and the Board of Trustee’s imperatives</w:t>
            </w:r>
            <w:r>
              <w:t>;</w:t>
            </w:r>
          </w:p>
          <w:p w:rsidR="00DF5D54" w:rsidRDefault="00DF5D54" w:rsidP="00231CA6">
            <w:pPr>
              <w:ind w:hanging="18"/>
            </w:pPr>
          </w:p>
          <w:p w:rsidR="00DF5D54" w:rsidRDefault="00DF5D54" w:rsidP="00DF5D54">
            <w:pPr>
              <w:ind w:hanging="18"/>
              <w:rPr>
                <w:u w:val="single"/>
              </w:rPr>
            </w:pPr>
            <w:r>
              <w:rPr>
                <w:u w:val="single"/>
              </w:rPr>
              <w:t>Proposed Charge:</w:t>
            </w:r>
          </w:p>
          <w:p w:rsidR="00DF5D54" w:rsidRPr="00DF5D54" w:rsidRDefault="00DF5D54" w:rsidP="00DF5D54">
            <w:pPr>
              <w:ind w:hanging="18"/>
              <w:rPr>
                <w:b/>
              </w:rPr>
            </w:pPr>
            <w:r w:rsidRPr="00DF5D54">
              <w:t>Develop, monitor, and update the Technology Strategic Plan and District IT Prioritization Process, ensuring alignment between the District-wide use of technology and the Board of Trustee’s imperatives; Review, prioritize and monitor District-wide IT projects.</w:t>
            </w:r>
          </w:p>
          <w:p w:rsidR="00DF5D54" w:rsidRDefault="00DF5D54" w:rsidP="00231CA6">
            <w:pPr>
              <w:ind w:hanging="18"/>
              <w:rPr>
                <w:b/>
              </w:rPr>
            </w:pPr>
          </w:p>
          <w:p w:rsidR="00DF78FD" w:rsidRPr="00DF78FD" w:rsidRDefault="00982AB5" w:rsidP="00231CA6">
            <w:pPr>
              <w:ind w:hanging="18"/>
            </w:pPr>
            <w:r>
              <w:t>The committee</w:t>
            </w:r>
            <w:r w:rsidR="00DF78FD" w:rsidRPr="00DF78FD">
              <w:t xml:space="preserve"> reviewed the </w:t>
            </w:r>
            <w:r>
              <w:t>p</w:t>
            </w:r>
            <w:r w:rsidR="00DF78FD" w:rsidRPr="00DF78FD">
              <w:t xml:space="preserve">roposed change, the motion to add the </w:t>
            </w:r>
            <w:r w:rsidR="00AD7A2E" w:rsidRPr="00DF5D54">
              <w:t>District IT Prioritization Process</w:t>
            </w:r>
            <w:r w:rsidR="00AD7A2E" w:rsidRPr="00DF78FD">
              <w:t xml:space="preserve"> </w:t>
            </w:r>
            <w:r w:rsidR="00DF78FD" w:rsidRPr="00DF78FD">
              <w:t xml:space="preserve">to the Committee Charge was made by Rick Hrdlicka, seconded by Cory Brady. </w:t>
            </w:r>
          </w:p>
          <w:p w:rsidR="00F7731E" w:rsidRPr="00F9094F" w:rsidRDefault="00F7731E" w:rsidP="00231CA6"/>
        </w:tc>
      </w:tr>
      <w:tr w:rsidR="00F7731E" w:rsidTr="009A4747">
        <w:trPr>
          <w:cantSplit/>
          <w:trHeight w:val="723"/>
        </w:trPr>
        <w:tc>
          <w:tcPr>
            <w:tcW w:w="2880" w:type="dxa"/>
            <w:shd w:val="clear" w:color="auto" w:fill="FFFFFF"/>
          </w:tcPr>
          <w:p w:rsidR="00F7731E" w:rsidRPr="00E43D1D" w:rsidRDefault="00F7731E" w:rsidP="00231CA6">
            <w:r w:rsidRPr="00E43D1D">
              <w:t>Schedule</w:t>
            </w:r>
          </w:p>
          <w:p w:rsidR="00F7731E" w:rsidRPr="00E43D1D" w:rsidRDefault="00F7731E" w:rsidP="00231CA6"/>
          <w:p w:rsidR="00F7731E" w:rsidRPr="00E43D1D" w:rsidRDefault="00F7731E" w:rsidP="00417ADC"/>
        </w:tc>
        <w:tc>
          <w:tcPr>
            <w:tcW w:w="8190" w:type="dxa"/>
            <w:gridSpan w:val="2"/>
            <w:shd w:val="clear" w:color="auto" w:fill="FFFFFF"/>
          </w:tcPr>
          <w:p w:rsidR="00532EF9" w:rsidRDefault="00532EF9" w:rsidP="00231CA6">
            <w:r>
              <w:t xml:space="preserve">It appeared that attendance </w:t>
            </w:r>
            <w:r w:rsidR="00B86B99">
              <w:t>has</w:t>
            </w:r>
            <w:r>
              <w:t xml:space="preserve"> tapered </w:t>
            </w:r>
            <w:r w:rsidR="00B86B99">
              <w:t xml:space="preserve">off. </w:t>
            </w:r>
            <w:r>
              <w:t>Based on a recommendation by Rebeccah, the number of meetings ha</w:t>
            </w:r>
            <w:r w:rsidR="00FC2321">
              <w:t xml:space="preserve">s been reduced to four per year and will involve action items rather </w:t>
            </w:r>
            <w:r w:rsidR="00131CCD">
              <w:t>than</w:t>
            </w:r>
            <w:r w:rsidR="00FC2321">
              <w:t xml:space="preserve"> just being informative. </w:t>
            </w:r>
          </w:p>
          <w:p w:rsidR="00532EF9" w:rsidRDefault="00532EF9" w:rsidP="00231CA6"/>
          <w:p w:rsidR="00F7731E" w:rsidRPr="00F9094F" w:rsidRDefault="00F7731E" w:rsidP="00231CA6">
            <w:r w:rsidRPr="00F9094F">
              <w:t>09/</w:t>
            </w:r>
            <w:r>
              <w:t>07</w:t>
            </w:r>
            <w:r w:rsidRPr="00F9094F">
              <w:t>/1</w:t>
            </w:r>
            <w:r>
              <w:t>2</w:t>
            </w:r>
            <w:r w:rsidRPr="00F9094F">
              <w:t xml:space="preserve"> – Review Committee Charge/Review Progress to Date</w:t>
            </w:r>
            <w:r>
              <w:t>/Discuss Prioritization Criteria</w:t>
            </w:r>
          </w:p>
          <w:p w:rsidR="00F7731E" w:rsidRPr="00F9094F" w:rsidRDefault="00F7731E" w:rsidP="00231CA6">
            <w:r w:rsidRPr="00F9094F">
              <w:t>1</w:t>
            </w:r>
            <w:r>
              <w:t>1</w:t>
            </w:r>
            <w:r w:rsidRPr="00F9094F">
              <w:t>/</w:t>
            </w:r>
            <w:r>
              <w:t>09/</w:t>
            </w:r>
            <w:r w:rsidRPr="00F9094F">
              <w:t>1</w:t>
            </w:r>
            <w:r>
              <w:t>2</w:t>
            </w:r>
            <w:r w:rsidRPr="00F9094F">
              <w:t xml:space="preserve"> – Update/</w:t>
            </w:r>
            <w:r>
              <w:t>R</w:t>
            </w:r>
            <w:r w:rsidRPr="00F9094F">
              <w:t xml:space="preserve">eview </w:t>
            </w:r>
            <w:r>
              <w:t>P</w:t>
            </w:r>
            <w:r w:rsidRPr="00F9094F">
              <w:t>rogress/</w:t>
            </w:r>
            <w:r>
              <w:t>R</w:t>
            </w:r>
            <w:r w:rsidRPr="00F9094F">
              <w:t xml:space="preserve">equest </w:t>
            </w:r>
            <w:r>
              <w:t>D</w:t>
            </w:r>
            <w:r w:rsidRPr="00F9094F">
              <w:t xml:space="preserve">irection on </w:t>
            </w:r>
            <w:r>
              <w:t>E</w:t>
            </w:r>
            <w:r w:rsidRPr="00F9094F">
              <w:t xml:space="preserve">merging </w:t>
            </w:r>
            <w:r>
              <w:t>I</w:t>
            </w:r>
            <w:r w:rsidRPr="00F9094F">
              <w:t>ssues</w:t>
            </w:r>
            <w:r>
              <w:t>/Prioritize Projects</w:t>
            </w:r>
          </w:p>
          <w:p w:rsidR="00F7731E" w:rsidRPr="00F9094F" w:rsidRDefault="00F7731E" w:rsidP="00231CA6">
            <w:r w:rsidRPr="00F9094F">
              <w:t>0</w:t>
            </w:r>
            <w:r>
              <w:t>1</w:t>
            </w:r>
            <w:r w:rsidRPr="00F9094F">
              <w:t>/2</w:t>
            </w:r>
            <w:r>
              <w:t>5</w:t>
            </w:r>
            <w:r w:rsidRPr="00F9094F">
              <w:t>/1</w:t>
            </w:r>
            <w:r>
              <w:t>3</w:t>
            </w:r>
            <w:r w:rsidRPr="00F9094F">
              <w:t xml:space="preserve"> – Update/</w:t>
            </w:r>
            <w:r>
              <w:t>R</w:t>
            </w:r>
            <w:r w:rsidRPr="00F9094F">
              <w:t xml:space="preserve">eview </w:t>
            </w:r>
            <w:r>
              <w:t>P</w:t>
            </w:r>
            <w:r w:rsidRPr="00F9094F">
              <w:t>rogress/</w:t>
            </w:r>
            <w:r>
              <w:t>Start work on 2013-2016 IT Strategic Plan/Prioritize Projects</w:t>
            </w:r>
          </w:p>
          <w:p w:rsidR="00F7731E" w:rsidRDefault="00F7731E" w:rsidP="003620E0">
            <w:pPr>
              <w:ind w:hanging="18"/>
            </w:pPr>
            <w:r w:rsidRPr="00F9094F">
              <w:t>0</w:t>
            </w:r>
            <w:r>
              <w:t>5</w:t>
            </w:r>
            <w:r w:rsidRPr="00F9094F">
              <w:t>/</w:t>
            </w:r>
            <w:r>
              <w:t>03</w:t>
            </w:r>
            <w:r w:rsidRPr="00F9094F">
              <w:t>/1</w:t>
            </w:r>
            <w:r>
              <w:t>3</w:t>
            </w:r>
            <w:r w:rsidRPr="00F9094F">
              <w:t xml:space="preserve"> – Summarize </w:t>
            </w:r>
            <w:r>
              <w:t>P</w:t>
            </w:r>
            <w:r w:rsidRPr="00F9094F">
              <w:t xml:space="preserve">rogress </w:t>
            </w:r>
            <w:r>
              <w:t>T</w:t>
            </w:r>
            <w:r w:rsidRPr="00F9094F">
              <w:t xml:space="preserve">owards </w:t>
            </w:r>
            <w:r>
              <w:t>G</w:t>
            </w:r>
            <w:r w:rsidRPr="00F9094F">
              <w:t xml:space="preserve">oals and </w:t>
            </w:r>
            <w:r>
              <w:t>R</w:t>
            </w:r>
            <w:r w:rsidRPr="00F9094F">
              <w:t xml:space="preserve">ecraft </w:t>
            </w:r>
            <w:r>
              <w:t>F</w:t>
            </w:r>
            <w:r w:rsidRPr="00F9094F">
              <w:t xml:space="preserve">ocus for </w:t>
            </w:r>
            <w:r w:rsidR="00532EF9">
              <w:t>N</w:t>
            </w:r>
            <w:r w:rsidR="00532EF9" w:rsidRPr="00F9094F">
              <w:t>ext</w:t>
            </w:r>
            <w:r w:rsidR="00532EF9">
              <w:t xml:space="preserve"> Year</w:t>
            </w:r>
            <w:r>
              <w:t xml:space="preserve">/Prioritize                   </w:t>
            </w:r>
          </w:p>
          <w:p w:rsidR="00F7731E" w:rsidRDefault="00F7731E" w:rsidP="003620E0">
            <w:pPr>
              <w:ind w:hanging="18"/>
            </w:pPr>
            <w:r>
              <w:t xml:space="preserve">                  Projects/ Evaluate Committee</w:t>
            </w:r>
          </w:p>
          <w:p w:rsidR="00DF78FD" w:rsidRDefault="00DF78FD" w:rsidP="003620E0">
            <w:pPr>
              <w:ind w:hanging="18"/>
            </w:pPr>
          </w:p>
          <w:p w:rsidR="00DF78FD" w:rsidRDefault="00DF78FD" w:rsidP="003620E0">
            <w:pPr>
              <w:ind w:hanging="18"/>
            </w:pPr>
            <w:r>
              <w:t xml:space="preserve">There were no questions or concerns regarding the above referenced </w:t>
            </w:r>
            <w:r w:rsidR="005258B8">
              <w:t>schedule.</w:t>
            </w:r>
          </w:p>
          <w:p w:rsidR="00F7731E" w:rsidRPr="00F7731E" w:rsidRDefault="00F7731E" w:rsidP="003620E0">
            <w:pPr>
              <w:ind w:hanging="18"/>
              <w:rPr>
                <w:u w:val="single"/>
              </w:rPr>
            </w:pPr>
          </w:p>
        </w:tc>
      </w:tr>
      <w:tr w:rsidR="00F7731E" w:rsidTr="009A4747">
        <w:trPr>
          <w:cantSplit/>
          <w:trHeight w:val="723"/>
        </w:trPr>
        <w:tc>
          <w:tcPr>
            <w:tcW w:w="2880" w:type="dxa"/>
            <w:shd w:val="clear" w:color="auto" w:fill="FFFFFF"/>
          </w:tcPr>
          <w:p w:rsidR="00F7731E" w:rsidRPr="00E43D1D" w:rsidRDefault="00F7731E" w:rsidP="005258B8">
            <w:r>
              <w:t>Proj</w:t>
            </w:r>
            <w:r w:rsidR="005258B8">
              <w:t>e</w:t>
            </w:r>
            <w:r>
              <w:t>ct Prioritization</w:t>
            </w:r>
          </w:p>
        </w:tc>
        <w:tc>
          <w:tcPr>
            <w:tcW w:w="8190" w:type="dxa"/>
            <w:gridSpan w:val="2"/>
            <w:shd w:val="clear" w:color="auto" w:fill="FFFFFF"/>
          </w:tcPr>
          <w:p w:rsidR="00DF78FD" w:rsidRDefault="00DF78FD" w:rsidP="00DF5D54">
            <w:pPr>
              <w:jc w:val="both"/>
            </w:pPr>
            <w:r>
              <w:t>Cory provided a brief overview of each project and the decision making process the TESS Managers went through. The projects for the fall 2012 are:</w:t>
            </w:r>
          </w:p>
          <w:p w:rsidR="00DF78FD" w:rsidRPr="00982AB5" w:rsidRDefault="00DF78FD" w:rsidP="00DF78FD">
            <w:pPr>
              <w:pStyle w:val="ListParagraph"/>
              <w:numPr>
                <w:ilvl w:val="0"/>
                <w:numId w:val="36"/>
              </w:numPr>
              <w:jc w:val="both"/>
              <w:rPr>
                <w:rFonts w:ascii="Times New Roman" w:hAnsi="Times New Roman"/>
                <w:sz w:val="20"/>
                <w:szCs w:val="20"/>
              </w:rPr>
            </w:pPr>
            <w:r w:rsidRPr="00982AB5">
              <w:rPr>
                <w:rFonts w:ascii="Times New Roman" w:hAnsi="Times New Roman"/>
                <w:sz w:val="20"/>
                <w:szCs w:val="20"/>
              </w:rPr>
              <w:t>Colleague UI Software Install</w:t>
            </w:r>
          </w:p>
          <w:p w:rsidR="00DF78FD" w:rsidRPr="00982AB5" w:rsidRDefault="00DF78FD" w:rsidP="00DF78FD">
            <w:pPr>
              <w:pStyle w:val="ListParagraph"/>
              <w:numPr>
                <w:ilvl w:val="0"/>
                <w:numId w:val="36"/>
              </w:numPr>
              <w:jc w:val="both"/>
              <w:rPr>
                <w:rFonts w:ascii="Times New Roman" w:hAnsi="Times New Roman"/>
                <w:sz w:val="20"/>
                <w:szCs w:val="20"/>
              </w:rPr>
            </w:pPr>
            <w:r w:rsidRPr="00982AB5">
              <w:rPr>
                <w:rFonts w:ascii="Times New Roman" w:hAnsi="Times New Roman"/>
                <w:sz w:val="20"/>
                <w:szCs w:val="20"/>
              </w:rPr>
              <w:t>Sallie Mae</w:t>
            </w:r>
          </w:p>
          <w:p w:rsidR="00DF78FD" w:rsidRPr="00982AB5" w:rsidRDefault="00DF78FD" w:rsidP="00DF78FD">
            <w:pPr>
              <w:pStyle w:val="ListParagraph"/>
              <w:numPr>
                <w:ilvl w:val="0"/>
                <w:numId w:val="36"/>
              </w:numPr>
              <w:jc w:val="both"/>
              <w:rPr>
                <w:rFonts w:ascii="Times New Roman" w:hAnsi="Times New Roman"/>
                <w:sz w:val="20"/>
                <w:szCs w:val="20"/>
              </w:rPr>
            </w:pPr>
            <w:r w:rsidRPr="00982AB5">
              <w:rPr>
                <w:rFonts w:ascii="Times New Roman" w:hAnsi="Times New Roman"/>
                <w:sz w:val="20"/>
                <w:szCs w:val="20"/>
              </w:rPr>
              <w:t>Open CCC Apply</w:t>
            </w:r>
          </w:p>
          <w:p w:rsidR="00DF78FD" w:rsidRPr="00982AB5" w:rsidRDefault="00DF78FD" w:rsidP="00DF78FD">
            <w:pPr>
              <w:pStyle w:val="ListParagraph"/>
              <w:numPr>
                <w:ilvl w:val="0"/>
                <w:numId w:val="36"/>
              </w:numPr>
              <w:jc w:val="both"/>
              <w:rPr>
                <w:rFonts w:ascii="Times New Roman" w:hAnsi="Times New Roman"/>
                <w:sz w:val="20"/>
                <w:szCs w:val="20"/>
              </w:rPr>
            </w:pPr>
            <w:r w:rsidRPr="00982AB5">
              <w:rPr>
                <w:rFonts w:ascii="Times New Roman" w:hAnsi="Times New Roman"/>
                <w:sz w:val="20"/>
                <w:szCs w:val="20"/>
              </w:rPr>
              <w:t xml:space="preserve">Communication Management </w:t>
            </w:r>
            <w:r w:rsidR="005258B8" w:rsidRPr="00982AB5">
              <w:rPr>
                <w:rFonts w:ascii="Times New Roman" w:hAnsi="Times New Roman"/>
                <w:sz w:val="20"/>
                <w:szCs w:val="20"/>
              </w:rPr>
              <w:t>Award</w:t>
            </w:r>
            <w:r w:rsidRPr="00982AB5">
              <w:rPr>
                <w:rFonts w:ascii="Times New Roman" w:hAnsi="Times New Roman"/>
                <w:sz w:val="20"/>
                <w:szCs w:val="20"/>
              </w:rPr>
              <w:t xml:space="preserve"> letters</w:t>
            </w:r>
          </w:p>
          <w:p w:rsidR="00DF78FD" w:rsidRPr="00982AB5" w:rsidRDefault="00DF78FD" w:rsidP="00DF78FD">
            <w:pPr>
              <w:pStyle w:val="ListParagraph"/>
              <w:numPr>
                <w:ilvl w:val="0"/>
                <w:numId w:val="36"/>
              </w:numPr>
              <w:jc w:val="both"/>
              <w:rPr>
                <w:rFonts w:ascii="Times New Roman" w:hAnsi="Times New Roman"/>
                <w:sz w:val="20"/>
                <w:szCs w:val="20"/>
              </w:rPr>
            </w:pPr>
            <w:r w:rsidRPr="00982AB5">
              <w:rPr>
                <w:rFonts w:ascii="Times New Roman" w:hAnsi="Times New Roman"/>
                <w:sz w:val="20"/>
                <w:szCs w:val="20"/>
              </w:rPr>
              <w:t>Communication Management Appeals</w:t>
            </w:r>
          </w:p>
          <w:p w:rsidR="00DF78FD" w:rsidRDefault="00DF78FD" w:rsidP="00DF78FD">
            <w:pPr>
              <w:jc w:val="both"/>
            </w:pPr>
          </w:p>
          <w:p w:rsidR="00DF78FD" w:rsidRDefault="00DF78FD" w:rsidP="00DF78FD">
            <w:pPr>
              <w:jc w:val="both"/>
            </w:pPr>
            <w:r>
              <w:t>Cory also reported that the first four projects listed on the 9/7/2012 Project Prioritization recommendations would be completed with the twelve week timeframe.  The 5</w:t>
            </w:r>
            <w:r w:rsidRPr="00DF78FD">
              <w:rPr>
                <w:vertAlign w:val="superscript"/>
              </w:rPr>
              <w:t>th</w:t>
            </w:r>
            <w:r>
              <w:t xml:space="preserve"> project, ImageNow is in process but due to the amount of time to get the necessary paperwork and contracts signed, it is not on the list right now.  </w:t>
            </w:r>
          </w:p>
          <w:p w:rsidR="00B9465B" w:rsidRDefault="00B9465B" w:rsidP="00DF5D54">
            <w:pPr>
              <w:jc w:val="both"/>
            </w:pPr>
          </w:p>
          <w:p w:rsidR="00B9465B" w:rsidRDefault="00B9465B" w:rsidP="00DF5D54">
            <w:pPr>
              <w:jc w:val="both"/>
            </w:pPr>
          </w:p>
        </w:tc>
      </w:tr>
      <w:tr w:rsidR="003620E0" w:rsidTr="009A4747">
        <w:trPr>
          <w:cantSplit/>
          <w:trHeight w:val="723"/>
        </w:trPr>
        <w:tc>
          <w:tcPr>
            <w:tcW w:w="2880" w:type="dxa"/>
            <w:shd w:val="clear" w:color="auto" w:fill="FFFFFF"/>
          </w:tcPr>
          <w:p w:rsidR="003620E0" w:rsidRPr="00E43D1D" w:rsidRDefault="003620E0" w:rsidP="00417ADC">
            <w:r w:rsidRPr="00E43D1D">
              <w:t>District Strategic Plan</w:t>
            </w:r>
          </w:p>
          <w:p w:rsidR="003620E0" w:rsidRPr="00E43D1D" w:rsidRDefault="003620E0" w:rsidP="00417ADC">
            <w:r w:rsidRPr="00E43D1D">
              <w:t>Progress Update</w:t>
            </w:r>
          </w:p>
        </w:tc>
        <w:tc>
          <w:tcPr>
            <w:tcW w:w="8190" w:type="dxa"/>
            <w:gridSpan w:val="2"/>
            <w:shd w:val="clear" w:color="auto" w:fill="FFFFFF"/>
          </w:tcPr>
          <w:p w:rsidR="00140475" w:rsidRPr="00140475" w:rsidRDefault="005258B8" w:rsidP="00140475">
            <w:pPr>
              <w:pStyle w:val="PlainText"/>
              <w:rPr>
                <w:rFonts w:ascii="Times New Roman" w:hAnsi="Times New Roman" w:cs="Times New Roman"/>
                <w:sz w:val="20"/>
                <w:szCs w:val="20"/>
              </w:rPr>
            </w:pPr>
            <w:r>
              <w:rPr>
                <w:rFonts w:ascii="Times New Roman" w:hAnsi="Times New Roman" w:cs="Times New Roman"/>
                <w:sz w:val="20"/>
                <w:szCs w:val="20"/>
              </w:rPr>
              <w:t xml:space="preserve">Glen gave an update to the </w:t>
            </w:r>
            <w:r w:rsidR="00D17E68">
              <w:rPr>
                <w:rFonts w:ascii="Times New Roman" w:hAnsi="Times New Roman" w:cs="Times New Roman"/>
                <w:sz w:val="20"/>
                <w:szCs w:val="20"/>
              </w:rPr>
              <w:t>board. The committee is postponing updating the plan until the next fiscal year</w:t>
            </w:r>
          </w:p>
          <w:p w:rsidR="00E43D1D" w:rsidRDefault="00E43D1D" w:rsidP="00447AB8"/>
          <w:p w:rsidR="00E43D1D" w:rsidRDefault="00E43D1D" w:rsidP="00447AB8">
            <w:pPr>
              <w:rPr>
                <w:color w:val="FF0000"/>
              </w:rPr>
            </w:pPr>
          </w:p>
          <w:p w:rsidR="00B9465B" w:rsidRDefault="00B9465B" w:rsidP="00447AB8">
            <w:pPr>
              <w:rPr>
                <w:color w:val="FF0000"/>
              </w:rPr>
            </w:pPr>
          </w:p>
          <w:p w:rsidR="00B9465B" w:rsidRDefault="00B9465B" w:rsidP="00447AB8">
            <w:pPr>
              <w:rPr>
                <w:color w:val="FF0000"/>
              </w:rPr>
            </w:pPr>
          </w:p>
          <w:p w:rsidR="003620E0" w:rsidRDefault="003620E0" w:rsidP="00447AB8">
            <w:pPr>
              <w:rPr>
                <w:color w:val="FF0000"/>
              </w:rPr>
            </w:pPr>
          </w:p>
        </w:tc>
      </w:tr>
      <w:tr w:rsidR="00173DFB" w:rsidTr="009A4747">
        <w:trPr>
          <w:cantSplit/>
          <w:trHeight w:val="723"/>
        </w:trPr>
        <w:tc>
          <w:tcPr>
            <w:tcW w:w="2880" w:type="dxa"/>
            <w:shd w:val="clear" w:color="auto" w:fill="FFFFFF"/>
          </w:tcPr>
          <w:p w:rsidR="00173DFB" w:rsidRPr="00E43D1D" w:rsidRDefault="00173DFB" w:rsidP="00173DFB">
            <w:r w:rsidRPr="00E43D1D">
              <w:lastRenderedPageBreak/>
              <w:t>Committee Reports</w:t>
            </w:r>
          </w:p>
          <w:p w:rsidR="00AF27BE" w:rsidRPr="00E43D1D" w:rsidRDefault="00AF27BE" w:rsidP="00173DFB"/>
          <w:p w:rsidR="00173DFB" w:rsidRPr="00E43D1D" w:rsidRDefault="00173DFB" w:rsidP="004A43C0"/>
        </w:tc>
        <w:tc>
          <w:tcPr>
            <w:tcW w:w="8190" w:type="dxa"/>
            <w:gridSpan w:val="2"/>
            <w:shd w:val="clear" w:color="auto" w:fill="FFFFFF"/>
          </w:tcPr>
          <w:p w:rsidR="009E24F9" w:rsidRDefault="00AC536E" w:rsidP="00447AB8">
            <w:r w:rsidRPr="00DF135E">
              <w:t xml:space="preserve">Minutes are posted on District web-site: </w:t>
            </w:r>
            <w:hyperlink r:id="rId9" w:history="1">
              <w:r w:rsidR="009A4747" w:rsidRPr="00495015">
                <w:rPr>
                  <w:rStyle w:val="Hyperlink"/>
                </w:rPr>
                <w:t>http://www.sbccd.org/District_Faculty_,-a-,_Staff_Information-Forms/District_Committee_Minutes/TESS_Committees.aspx</w:t>
              </w:r>
            </w:hyperlink>
            <w:r w:rsidRPr="00DF135E">
              <w:t xml:space="preserve"> </w:t>
            </w:r>
          </w:p>
          <w:p w:rsidR="00D17E68" w:rsidRDefault="00D17E68" w:rsidP="00447AB8"/>
          <w:p w:rsidR="00D17E68" w:rsidRDefault="00D17E68" w:rsidP="00447AB8"/>
          <w:p w:rsidR="00D17E68" w:rsidRDefault="00D17E68" w:rsidP="00447AB8">
            <w:r>
              <w:t>Jeremy reported that the Technical Services committee has met and the committee is in the process of updating the communication plan. The first draft of the proposed changes to the plan will be submitted to the TESS Managers on the 27</w:t>
            </w:r>
            <w:r w:rsidRPr="00D17E68">
              <w:rPr>
                <w:vertAlign w:val="superscript"/>
              </w:rPr>
              <w:t>th</w:t>
            </w:r>
            <w:r>
              <w:t xml:space="preserve"> of November for review.</w:t>
            </w:r>
          </w:p>
          <w:p w:rsidR="00D17E68" w:rsidRDefault="00D17E68" w:rsidP="00447AB8"/>
          <w:p w:rsidR="00F85E67" w:rsidRPr="00F85E67" w:rsidRDefault="00F85E67" w:rsidP="00F85E67">
            <w:r w:rsidRPr="00F85E67">
              <w:t>Jason reported that the Web standards committee is working on use of the student email, training, web accessibility and usage recommendations.</w:t>
            </w:r>
          </w:p>
          <w:p w:rsidR="00970C62" w:rsidRDefault="00970C62" w:rsidP="00447AB8"/>
          <w:p w:rsidR="00970C62" w:rsidRDefault="00970C62" w:rsidP="00447AB8">
            <w:r>
              <w:t xml:space="preserve">Andy reported that </w:t>
            </w:r>
            <w:r w:rsidR="006916AB">
              <w:t>User Services committee had met and discussed local standar</w:t>
            </w:r>
            <w:r w:rsidR="00E51B96">
              <w:t xml:space="preserve">ds at the campuses for hardware, </w:t>
            </w:r>
            <w:r w:rsidR="006916AB">
              <w:t>non-enterprise classroom technology</w:t>
            </w:r>
            <w:r w:rsidR="00302546">
              <w:t>, laptops</w:t>
            </w:r>
            <w:r w:rsidR="006916AB">
              <w:t xml:space="preserve">, PC’s, tablets.  There is currently no official policy in place regarding the support of </w:t>
            </w:r>
            <w:r w:rsidR="00302546">
              <w:t>tablets.</w:t>
            </w:r>
            <w:r w:rsidR="006916AB">
              <w:t xml:space="preserve">  The committee discussed that the campuses will not actively support tablets, but will do the best they can.  </w:t>
            </w:r>
            <w:r w:rsidR="00302546">
              <w:t xml:space="preserve"> Laptops and </w:t>
            </w:r>
            <w:r w:rsidR="006916AB">
              <w:t>PC’s</w:t>
            </w:r>
            <w:r w:rsidR="00302546">
              <w:t xml:space="preserve"> are pretty much standardized, and the committee concurred that they get the most benefit from computers and laptops priced between $1,000.00 to $1,500.00.  The committee also discussed software at the colleges, what non-enterprise software can be best utilized by both colleges.  </w:t>
            </w:r>
            <w:r w:rsidR="00E51B96">
              <w:t xml:space="preserve">The committee feels it would be beneficial to have a catalog of licenses and it was suggested that they committee use the case appliance to pull a list of software that is installed on PC’s and prepare the list of licenses from there.  The committee also recommends that feedback is solicited from the end-users on their experience on hardware and software and bring </w:t>
            </w:r>
            <w:r w:rsidR="009B711C">
              <w:t>recommendations back to the TESS</w:t>
            </w:r>
            <w:r w:rsidR="00E51B96">
              <w:t xml:space="preserve"> Executive committee based on the feedback received. </w:t>
            </w:r>
          </w:p>
          <w:p w:rsidR="00E51B96" w:rsidRDefault="00E51B96" w:rsidP="00447AB8"/>
          <w:p w:rsidR="00E51B96" w:rsidRDefault="00E51B96" w:rsidP="00447AB8">
            <w:r>
              <w:t>Cory reported that D</w:t>
            </w:r>
            <w:r w:rsidR="00AD7A2E">
              <w:t>AW</w:t>
            </w:r>
            <w:r>
              <w:t xml:space="preserve">G has now taken the place of the Administrative Application committee.  The committee meets weekly and is currently reviewing the agreement with the State Chancellor’s office on “my edu”. This is a free program that is in a pilot phase with other community colleges. This primarily provides an on-line planner that students can use to track their degrees, get feedback on faculty and classes.  The committee is also discussing and preparing for the 2013 spring registration and </w:t>
            </w:r>
            <w:r w:rsidR="00F85E67">
              <w:t>Web Advisor.</w:t>
            </w:r>
          </w:p>
          <w:p w:rsidR="00970C62" w:rsidRDefault="00970C62" w:rsidP="00447AB8"/>
          <w:p w:rsidR="00D17E68" w:rsidRPr="00DF135E" w:rsidRDefault="00D17E68" w:rsidP="00447AB8"/>
          <w:p w:rsidR="00E43D1D" w:rsidRPr="00DF135E" w:rsidRDefault="00DE111F" w:rsidP="003C04CA">
            <w:pPr>
              <w:autoSpaceDE w:val="0"/>
              <w:autoSpaceDN w:val="0"/>
              <w:adjustRightInd w:val="0"/>
            </w:pPr>
            <w:r>
              <w:t xml:space="preserve"> </w:t>
            </w:r>
          </w:p>
        </w:tc>
      </w:tr>
      <w:tr w:rsidR="00AF7F44" w:rsidTr="009A4747">
        <w:trPr>
          <w:cantSplit/>
          <w:trHeight w:val="723"/>
        </w:trPr>
        <w:tc>
          <w:tcPr>
            <w:tcW w:w="2880" w:type="dxa"/>
            <w:shd w:val="clear" w:color="auto" w:fill="FFFFFF"/>
          </w:tcPr>
          <w:p w:rsidR="00173DFB" w:rsidRPr="00E43D1D" w:rsidRDefault="00173DFB" w:rsidP="00482340">
            <w:r w:rsidRPr="00E43D1D">
              <w:t>CHC Technology Services Report</w:t>
            </w:r>
          </w:p>
          <w:p w:rsidR="00173DFB" w:rsidRPr="00E43D1D" w:rsidRDefault="00173DFB" w:rsidP="00482340"/>
        </w:tc>
        <w:tc>
          <w:tcPr>
            <w:tcW w:w="8190" w:type="dxa"/>
            <w:gridSpan w:val="2"/>
            <w:shd w:val="clear" w:color="auto" w:fill="FFFFFF"/>
          </w:tcPr>
          <w:p w:rsidR="00503826" w:rsidRDefault="00D17E68" w:rsidP="00DF5D54">
            <w:pPr>
              <w:pStyle w:val="PlainText"/>
              <w:rPr>
                <w:rFonts w:ascii="Times New Roman" w:hAnsi="Times New Roman" w:cs="Times New Roman"/>
                <w:sz w:val="20"/>
                <w:szCs w:val="20"/>
              </w:rPr>
            </w:pPr>
            <w:r w:rsidRPr="00F85E67">
              <w:rPr>
                <w:rFonts w:ascii="Times New Roman" w:hAnsi="Times New Roman" w:cs="Times New Roman"/>
                <w:sz w:val="20"/>
                <w:szCs w:val="20"/>
              </w:rPr>
              <w:t>Wayne reported that Crafton is in the middle of a ro</w:t>
            </w:r>
            <w:r w:rsidR="00970C62" w:rsidRPr="00F85E67">
              <w:rPr>
                <w:rFonts w:ascii="Times New Roman" w:hAnsi="Times New Roman" w:cs="Times New Roman"/>
                <w:sz w:val="20"/>
                <w:szCs w:val="20"/>
              </w:rPr>
              <w:t>ll-out</w:t>
            </w:r>
            <w:r w:rsidR="00F85E67" w:rsidRPr="00F85E67">
              <w:rPr>
                <w:rFonts w:ascii="Times New Roman" w:hAnsi="Times New Roman" w:cs="Times New Roman"/>
                <w:sz w:val="20"/>
                <w:szCs w:val="20"/>
              </w:rPr>
              <w:t xml:space="preserve"> of new computers.    Discussion followed on what the standards were for the purchase of new computers, or laptops.  There are three versions, the all in one, a 23 inch screen, 22 inch screens on the desktop with single or dual monitors, all with a minimum of 4gigs</w:t>
            </w:r>
            <w:r w:rsidR="00F85E67">
              <w:rPr>
                <w:rFonts w:ascii="Times New Roman" w:hAnsi="Times New Roman" w:cs="Times New Roman"/>
                <w:sz w:val="20"/>
                <w:szCs w:val="20"/>
              </w:rPr>
              <w:t>.</w:t>
            </w:r>
          </w:p>
          <w:p w:rsidR="00F85E67" w:rsidRDefault="00F85E67" w:rsidP="00DF5D54">
            <w:pPr>
              <w:pStyle w:val="PlainText"/>
              <w:rPr>
                <w:rFonts w:ascii="Times New Roman" w:hAnsi="Times New Roman" w:cs="Times New Roman"/>
                <w:sz w:val="20"/>
                <w:szCs w:val="20"/>
              </w:rPr>
            </w:pPr>
          </w:p>
          <w:p w:rsidR="00F85E67" w:rsidRPr="00F85E67" w:rsidRDefault="00F85E67" w:rsidP="00DF5D54">
            <w:pPr>
              <w:pStyle w:val="PlainText"/>
              <w:rPr>
                <w:rFonts w:ascii="Times New Roman" w:hAnsi="Times New Roman" w:cs="Times New Roman"/>
                <w:sz w:val="20"/>
                <w:szCs w:val="20"/>
              </w:rPr>
            </w:pPr>
            <w:r>
              <w:rPr>
                <w:rFonts w:ascii="Times New Roman" w:hAnsi="Times New Roman" w:cs="Times New Roman"/>
                <w:sz w:val="20"/>
                <w:szCs w:val="20"/>
              </w:rPr>
              <w:t xml:space="preserve">Crafton did purchase a hundred </w:t>
            </w:r>
            <w:proofErr w:type="gramStart"/>
            <w:r>
              <w:rPr>
                <w:rFonts w:ascii="Times New Roman" w:hAnsi="Times New Roman" w:cs="Times New Roman"/>
                <w:sz w:val="20"/>
                <w:szCs w:val="20"/>
              </w:rPr>
              <w:t>un</w:t>
            </w:r>
            <w:r w:rsidR="009B711C">
              <w:rPr>
                <w:rFonts w:ascii="Times New Roman" w:hAnsi="Times New Roman" w:cs="Times New Roman"/>
                <w:sz w:val="20"/>
                <w:szCs w:val="20"/>
              </w:rPr>
              <w:t>it</w:t>
            </w:r>
            <w:proofErr w:type="gramEnd"/>
            <w:r>
              <w:rPr>
                <w:rFonts w:ascii="Times New Roman" w:hAnsi="Times New Roman" w:cs="Times New Roman"/>
                <w:sz w:val="20"/>
                <w:szCs w:val="20"/>
              </w:rPr>
              <w:t xml:space="preserve"> VDI appliance for several of the Labs. </w:t>
            </w:r>
          </w:p>
          <w:p w:rsidR="00462A8F" w:rsidRPr="00F85E67" w:rsidRDefault="00462A8F" w:rsidP="00DF5D54">
            <w:pPr>
              <w:pStyle w:val="PlainText"/>
              <w:rPr>
                <w:sz w:val="20"/>
                <w:szCs w:val="20"/>
              </w:rPr>
            </w:pPr>
          </w:p>
          <w:p w:rsidR="00462A8F" w:rsidRDefault="00462A8F" w:rsidP="00DF5D54">
            <w:pPr>
              <w:pStyle w:val="PlainText"/>
            </w:pPr>
          </w:p>
          <w:p w:rsidR="00462A8F" w:rsidRPr="00AF7F44" w:rsidRDefault="00462A8F" w:rsidP="00DF5D54">
            <w:pPr>
              <w:pStyle w:val="PlainText"/>
            </w:pPr>
          </w:p>
        </w:tc>
      </w:tr>
      <w:tr w:rsidR="00417ADC" w:rsidTr="009A4747">
        <w:trPr>
          <w:cantSplit/>
          <w:trHeight w:val="723"/>
        </w:trPr>
        <w:tc>
          <w:tcPr>
            <w:tcW w:w="2880" w:type="dxa"/>
            <w:shd w:val="clear" w:color="auto" w:fill="FFFFFF"/>
          </w:tcPr>
          <w:p w:rsidR="00173DFB" w:rsidRPr="00E43D1D" w:rsidRDefault="00173DFB" w:rsidP="00173DFB">
            <w:r w:rsidRPr="00E43D1D">
              <w:t>SBVC Technology Services Report</w:t>
            </w:r>
          </w:p>
          <w:p w:rsidR="00323D32" w:rsidRPr="00E43D1D" w:rsidRDefault="00323D32" w:rsidP="0087401D"/>
          <w:p w:rsidR="00323D32" w:rsidRPr="00E43D1D" w:rsidRDefault="00323D32" w:rsidP="0087401D"/>
          <w:p w:rsidR="00323D32" w:rsidRPr="00E43D1D" w:rsidRDefault="00323D32" w:rsidP="0087401D"/>
          <w:p w:rsidR="00323D32" w:rsidRPr="00E43D1D" w:rsidRDefault="00323D32" w:rsidP="0087401D"/>
        </w:tc>
        <w:tc>
          <w:tcPr>
            <w:tcW w:w="8190" w:type="dxa"/>
            <w:gridSpan w:val="2"/>
            <w:shd w:val="clear" w:color="auto" w:fill="FFFFFF"/>
          </w:tcPr>
          <w:p w:rsidR="00462A8F" w:rsidRDefault="006B0AED" w:rsidP="00E43D1D">
            <w:r>
              <w:t xml:space="preserve">Rick reported that Valley is working feverously to get all of the computers that have been purchase out of the warehouse and deployed.    The printing </w:t>
            </w:r>
            <w:r w:rsidR="009B711C">
              <w:t>i</w:t>
            </w:r>
            <w:r>
              <w:t xml:space="preserve">n the library has been switched to self-serve so the students do not have to pay at the counter and this service will be deployed to five other labs on the campus.   A lab space is being </w:t>
            </w:r>
            <w:r w:rsidR="00696113">
              <w:t>implemented</w:t>
            </w:r>
            <w:r>
              <w:t xml:space="preserve"> near the admissions and counseling department in order to facilitate “same day pay”.  Students will be given access to Web Advisor in order to register and pay. </w:t>
            </w:r>
          </w:p>
          <w:p w:rsidR="00462A8F" w:rsidRDefault="00462A8F" w:rsidP="00E43D1D"/>
          <w:p w:rsidR="00462A8F" w:rsidRDefault="00462A8F" w:rsidP="00E43D1D"/>
          <w:p w:rsidR="00462A8F" w:rsidRPr="00AF7F44" w:rsidRDefault="00462A8F" w:rsidP="00E43D1D"/>
        </w:tc>
      </w:tr>
      <w:tr w:rsidR="00DB58ED" w:rsidTr="009A4747">
        <w:trPr>
          <w:cantSplit/>
          <w:trHeight w:val="723"/>
        </w:trPr>
        <w:tc>
          <w:tcPr>
            <w:tcW w:w="2880" w:type="dxa"/>
            <w:shd w:val="clear" w:color="auto" w:fill="FFFFFF"/>
          </w:tcPr>
          <w:p w:rsidR="00DB58ED" w:rsidRPr="00E43D1D" w:rsidRDefault="000F57F5" w:rsidP="00173DFB">
            <w:r w:rsidRPr="00E43D1D">
              <w:lastRenderedPageBreak/>
              <w:t xml:space="preserve">Administrative Computing Report </w:t>
            </w:r>
          </w:p>
          <w:p w:rsidR="00E43D1D" w:rsidRPr="00E43D1D" w:rsidRDefault="00E43D1D" w:rsidP="00173DFB"/>
          <w:p w:rsidR="00E43D1D" w:rsidRPr="00E43D1D" w:rsidRDefault="00E43D1D" w:rsidP="00173DFB"/>
        </w:tc>
        <w:tc>
          <w:tcPr>
            <w:tcW w:w="8190" w:type="dxa"/>
            <w:gridSpan w:val="2"/>
            <w:shd w:val="clear" w:color="auto" w:fill="FFFFFF"/>
          </w:tcPr>
          <w:p w:rsidR="009E3394" w:rsidRDefault="006B0AED" w:rsidP="009E3394">
            <w:r>
              <w:t xml:space="preserve">Cory reported that the </w:t>
            </w:r>
            <w:r w:rsidR="00696113">
              <w:t>department</w:t>
            </w:r>
            <w:r>
              <w:t xml:space="preserve"> has been relatively busy the last three months redefining the team and moving forward with filling the vaca</w:t>
            </w:r>
            <w:r w:rsidR="00696113">
              <w:t>ncies.  The applicants for the S</w:t>
            </w:r>
            <w:r>
              <w:t xml:space="preserve">ystems Analyst position will be undergoing testing soon and then those candidates that pass the testing will move forward through the interview committee process.   </w:t>
            </w:r>
          </w:p>
          <w:p w:rsidR="00696113" w:rsidRDefault="00696113" w:rsidP="009E3394"/>
          <w:p w:rsidR="00696113" w:rsidRDefault="00696113" w:rsidP="009E3394">
            <w:r>
              <w:t xml:space="preserve">The Department is preparing for the 2013 spring registration which included the new student success mandates that are </w:t>
            </w:r>
            <w:r w:rsidR="009B711C">
              <w:t>being implemented</w:t>
            </w:r>
            <w:r>
              <w:t xml:space="preserve">. </w:t>
            </w:r>
          </w:p>
          <w:p w:rsidR="00696113" w:rsidRDefault="00696113" w:rsidP="009E3394"/>
          <w:p w:rsidR="00696113" w:rsidRDefault="00696113" w:rsidP="009E3394">
            <w:r>
              <w:t>The primary thing the department is doing from an MIS standpoint is a resubmission of the 2010-2011 financial aid submissions do to people submitting to many zero bogs.  The resubmissions were submitted last month.  The state has not announced the results of the resubmissions yet.</w:t>
            </w:r>
          </w:p>
          <w:p w:rsidR="00462A8F" w:rsidRDefault="00462A8F" w:rsidP="009E3394"/>
          <w:p w:rsidR="00462A8F" w:rsidRDefault="00462A8F" w:rsidP="009E3394"/>
          <w:p w:rsidR="00462A8F" w:rsidRDefault="00462A8F" w:rsidP="009E3394"/>
        </w:tc>
      </w:tr>
      <w:tr w:rsidR="00417ADC" w:rsidTr="009A4747">
        <w:trPr>
          <w:cantSplit/>
          <w:trHeight w:val="723"/>
        </w:trPr>
        <w:tc>
          <w:tcPr>
            <w:tcW w:w="2880" w:type="dxa"/>
            <w:shd w:val="clear" w:color="auto" w:fill="FFFFFF"/>
          </w:tcPr>
          <w:p w:rsidR="0093378F" w:rsidRPr="00E43D1D" w:rsidRDefault="000F57F5" w:rsidP="00173DFB">
            <w:r w:rsidRPr="00E43D1D">
              <w:t xml:space="preserve">Technical Services Report </w:t>
            </w:r>
          </w:p>
          <w:p w:rsidR="000F57F5" w:rsidRPr="00E43D1D" w:rsidRDefault="000F57F5" w:rsidP="00173DFB"/>
          <w:p w:rsidR="00BD4F4E" w:rsidRPr="00E43D1D" w:rsidRDefault="00BD4F4E" w:rsidP="00173DFB"/>
          <w:p w:rsidR="00E43D1D" w:rsidRPr="00E43D1D" w:rsidRDefault="00E43D1D" w:rsidP="00173DFB"/>
          <w:p w:rsidR="00E43D1D" w:rsidRPr="00E43D1D" w:rsidRDefault="00E43D1D" w:rsidP="00173DFB"/>
          <w:p w:rsidR="00417ADC" w:rsidRPr="00E43D1D" w:rsidRDefault="00417ADC" w:rsidP="005B66D0"/>
        </w:tc>
        <w:tc>
          <w:tcPr>
            <w:tcW w:w="8190" w:type="dxa"/>
            <w:gridSpan w:val="2"/>
            <w:shd w:val="clear" w:color="auto" w:fill="FFFFFF"/>
          </w:tcPr>
          <w:p w:rsidR="00462A8F" w:rsidRDefault="006B0AED" w:rsidP="007A571A">
            <w:r>
              <w:t>Jeremy reported that Mike Tepner</w:t>
            </w:r>
            <w:r w:rsidR="00696113">
              <w:t>, one of the Senior Technology Support Specialists, has</w:t>
            </w:r>
            <w:r>
              <w:t xml:space="preserve"> resigned a</w:t>
            </w:r>
            <w:r w:rsidR="00696113">
              <w:t xml:space="preserve">nd the District wishes him luck but the area will be down one employee until the position </w:t>
            </w:r>
            <w:r w:rsidR="009B711C">
              <w:t>h</w:t>
            </w:r>
            <w:r w:rsidR="00696113">
              <w:t xml:space="preserve">as been filled </w:t>
            </w:r>
          </w:p>
          <w:p w:rsidR="00696113" w:rsidRDefault="00696113" w:rsidP="007A571A"/>
          <w:p w:rsidR="00696113" w:rsidRDefault="00696113" w:rsidP="007A571A">
            <w:r>
              <w:t>Jeremy reported that with the PC replacement</w:t>
            </w:r>
            <w:r w:rsidR="00A7743C">
              <w:t>, he</w:t>
            </w:r>
            <w:r>
              <w:t xml:space="preserve"> has purchased all of the laptops and one of </w:t>
            </w:r>
            <w:r w:rsidR="00A7743C">
              <w:t>the “</w:t>
            </w:r>
            <w:r>
              <w:t>one-in one” units</w:t>
            </w:r>
            <w:r w:rsidR="00A7743C">
              <w:t xml:space="preserve">, but he has some concerns with the functionality of the unit so he will be testing it prior to purchasing any more. </w:t>
            </w:r>
          </w:p>
          <w:p w:rsidR="00A7743C" w:rsidRDefault="00A7743C" w:rsidP="007A571A"/>
          <w:p w:rsidR="00A7743C" w:rsidRDefault="00A7743C" w:rsidP="007A571A">
            <w:r>
              <w:t xml:space="preserve">Jeremy announced that San Bernardino Community College District is the first district in California to have a 10gig internet connection.  The connection went live at Valley last week. </w:t>
            </w:r>
          </w:p>
          <w:p w:rsidR="00A7743C" w:rsidRDefault="00A7743C" w:rsidP="007A571A"/>
          <w:p w:rsidR="00A7743C" w:rsidRDefault="00A7743C" w:rsidP="007A571A">
            <w:r>
              <w:t xml:space="preserve">The infrastructure project for this fiscal year will be a complete overhaul of the switches.  Jeremy has the quotes and is just waiting to get the budget numbers for the telecommunication pieces. </w:t>
            </w:r>
          </w:p>
          <w:p w:rsidR="00696113" w:rsidRDefault="00696113" w:rsidP="007A571A"/>
          <w:p w:rsidR="00696113" w:rsidRDefault="00696113" w:rsidP="007A571A"/>
          <w:p w:rsidR="00462A8F" w:rsidRPr="00AF7F44" w:rsidRDefault="00462A8F" w:rsidP="007A571A"/>
        </w:tc>
      </w:tr>
      <w:tr w:rsidR="004A6BB7" w:rsidTr="009A4747">
        <w:trPr>
          <w:cantSplit/>
          <w:trHeight w:val="723"/>
        </w:trPr>
        <w:tc>
          <w:tcPr>
            <w:tcW w:w="2880" w:type="dxa"/>
            <w:shd w:val="clear" w:color="auto" w:fill="FFFFFF"/>
          </w:tcPr>
          <w:p w:rsidR="004A6BB7" w:rsidRPr="00E43D1D" w:rsidRDefault="004A6BB7" w:rsidP="00173DFB">
            <w:r w:rsidRPr="00E43D1D">
              <w:t>Edustream</w:t>
            </w:r>
          </w:p>
        </w:tc>
        <w:tc>
          <w:tcPr>
            <w:tcW w:w="8190" w:type="dxa"/>
            <w:gridSpan w:val="2"/>
            <w:shd w:val="clear" w:color="auto" w:fill="FFFFFF"/>
          </w:tcPr>
          <w:p w:rsidR="00E43D1D" w:rsidRDefault="00F85E67" w:rsidP="00447AB8">
            <w:r>
              <w:t xml:space="preserve">Andy reported that next month EduStream will be rolling out the </w:t>
            </w:r>
            <w:r w:rsidR="00A7743C">
              <w:t xml:space="preserve">integration </w:t>
            </w:r>
            <w:r>
              <w:t>with Auto</w:t>
            </w:r>
            <w:r w:rsidR="00A7743C">
              <w:t xml:space="preserve">matic Sync Technologies.  Automatic Sync Technologies is a company that does captioning for videos.  After the integration, users will be able to get an account with </w:t>
            </w:r>
            <w:r w:rsidR="009B711C">
              <w:t>Automatic</w:t>
            </w:r>
            <w:r w:rsidR="00A7743C">
              <w:t xml:space="preserve"> Sync Technologies once they get an account they </w:t>
            </w:r>
            <w:r w:rsidR="009B711C">
              <w:t>can plug</w:t>
            </w:r>
            <w:r w:rsidR="00A7743C">
              <w:t xml:space="preserve"> their account into EduStream one and </w:t>
            </w:r>
            <w:r w:rsidR="009B711C">
              <w:t>from</w:t>
            </w:r>
            <w:r w:rsidR="00A7743C">
              <w:t xml:space="preserve"> then on, any video they upload</w:t>
            </w:r>
            <w:r w:rsidR="009B711C">
              <w:t>,</w:t>
            </w:r>
            <w:r w:rsidR="00A7743C">
              <w:t xml:space="preserve"> will </w:t>
            </w:r>
            <w:r w:rsidR="009B711C">
              <w:t>have the option to go to AST for captioning</w:t>
            </w:r>
            <w:r w:rsidR="00A7743C">
              <w:t xml:space="preserve"> </w:t>
            </w:r>
            <w:r w:rsidR="009B711C">
              <w:t xml:space="preserve"> and payment for the captioning can be made through several different methods. </w:t>
            </w:r>
          </w:p>
          <w:p w:rsidR="009B711C" w:rsidRDefault="009B711C" w:rsidP="00447AB8"/>
          <w:p w:rsidR="009B711C" w:rsidRDefault="009B711C" w:rsidP="00447AB8">
            <w:r>
              <w:t xml:space="preserve">EduStream 3.0 will have new functionalities and is in the testing phase right now with an anticipated roll-out in </w:t>
            </w:r>
            <w:proofErr w:type="spellStart"/>
            <w:r>
              <w:t>Janaury</w:t>
            </w:r>
            <w:proofErr w:type="spellEnd"/>
            <w:r>
              <w:t xml:space="preserve">. </w:t>
            </w:r>
          </w:p>
          <w:p w:rsidR="009B711C" w:rsidRDefault="009B711C" w:rsidP="00447AB8"/>
          <w:p w:rsidR="00462A8F" w:rsidRDefault="009B711C" w:rsidP="00447AB8">
            <w:r>
              <w:t xml:space="preserve">EduStream has been requested to do live-webcasting for the Presidential forums. </w:t>
            </w:r>
          </w:p>
          <w:p w:rsidR="00462A8F" w:rsidRDefault="00462A8F" w:rsidP="00447AB8"/>
          <w:p w:rsidR="00462A8F" w:rsidRDefault="00462A8F" w:rsidP="00447AB8"/>
          <w:p w:rsidR="00462A8F" w:rsidRDefault="00462A8F" w:rsidP="00447AB8"/>
        </w:tc>
      </w:tr>
      <w:tr w:rsidR="006B1BE6" w:rsidTr="009A4747">
        <w:trPr>
          <w:cantSplit/>
          <w:trHeight w:val="723"/>
        </w:trPr>
        <w:tc>
          <w:tcPr>
            <w:tcW w:w="2880" w:type="dxa"/>
            <w:shd w:val="clear" w:color="auto" w:fill="FFFFFF"/>
          </w:tcPr>
          <w:p w:rsidR="006B1BE6" w:rsidRPr="00E43D1D" w:rsidRDefault="006B1BE6" w:rsidP="00173DFB">
            <w:r w:rsidRPr="00E43D1D">
              <w:t xml:space="preserve">Distance Education </w:t>
            </w:r>
          </w:p>
        </w:tc>
        <w:tc>
          <w:tcPr>
            <w:tcW w:w="8190" w:type="dxa"/>
            <w:gridSpan w:val="2"/>
            <w:shd w:val="clear" w:color="auto" w:fill="FFFFFF"/>
          </w:tcPr>
          <w:p w:rsidR="00497024" w:rsidRPr="009B711C" w:rsidRDefault="00DF5D54" w:rsidP="00DF5D54">
            <w:pPr>
              <w:pStyle w:val="PlainText"/>
              <w:rPr>
                <w:rFonts w:ascii="Times New Roman" w:hAnsi="Times New Roman" w:cs="Times New Roman"/>
              </w:rPr>
            </w:pPr>
            <w:r w:rsidRPr="009B711C">
              <w:rPr>
                <w:rFonts w:ascii="Times New Roman" w:hAnsi="Times New Roman" w:cs="Times New Roman"/>
              </w:rPr>
              <w:t>The Distance Education Coordination Council (DECC) has collectively decided to limit the amount of storage space faculty have in Blackboard to 1 Gig per course shell.  The reason for this limit is three fold:</w:t>
            </w:r>
          </w:p>
          <w:p w:rsidR="00DF5D54" w:rsidRPr="009B711C" w:rsidRDefault="00462A8F" w:rsidP="00462A8F">
            <w:pPr>
              <w:pStyle w:val="PlainText"/>
              <w:numPr>
                <w:ilvl w:val="0"/>
                <w:numId w:val="35"/>
              </w:numPr>
              <w:rPr>
                <w:rFonts w:ascii="Times New Roman" w:hAnsi="Times New Roman" w:cs="Times New Roman"/>
              </w:rPr>
            </w:pPr>
            <w:r w:rsidRPr="009B711C">
              <w:rPr>
                <w:rFonts w:ascii="Times New Roman" w:hAnsi="Times New Roman" w:cs="Times New Roman"/>
              </w:rPr>
              <w:t>When faculty exceed this limit, students start have to have issues accessing content;</w:t>
            </w:r>
          </w:p>
          <w:p w:rsidR="00462A8F" w:rsidRPr="009B711C" w:rsidRDefault="00462A8F" w:rsidP="00462A8F">
            <w:pPr>
              <w:pStyle w:val="PlainText"/>
              <w:numPr>
                <w:ilvl w:val="0"/>
                <w:numId w:val="35"/>
              </w:numPr>
              <w:rPr>
                <w:rFonts w:ascii="Times New Roman" w:hAnsi="Times New Roman" w:cs="Times New Roman"/>
              </w:rPr>
            </w:pPr>
            <w:r w:rsidRPr="009B711C">
              <w:rPr>
                <w:rFonts w:ascii="Times New Roman" w:hAnsi="Times New Roman" w:cs="Times New Roman"/>
              </w:rPr>
              <w:t>Faculty start to have issues managing their course;</w:t>
            </w:r>
          </w:p>
          <w:p w:rsidR="00462A8F" w:rsidRPr="009B711C" w:rsidRDefault="00462A8F" w:rsidP="00462A8F">
            <w:pPr>
              <w:pStyle w:val="PlainText"/>
              <w:numPr>
                <w:ilvl w:val="0"/>
                <w:numId w:val="35"/>
              </w:numPr>
              <w:rPr>
                <w:rFonts w:ascii="Times New Roman" w:hAnsi="Times New Roman" w:cs="Times New Roman"/>
              </w:rPr>
            </w:pPr>
            <w:r w:rsidRPr="009B711C">
              <w:rPr>
                <w:rFonts w:ascii="Times New Roman" w:hAnsi="Times New Roman" w:cs="Times New Roman"/>
              </w:rPr>
              <w:t>Cost containment</w:t>
            </w:r>
          </w:p>
          <w:p w:rsidR="00462A8F" w:rsidRPr="009B711C" w:rsidRDefault="00462A8F" w:rsidP="00462A8F">
            <w:pPr>
              <w:pStyle w:val="PlainText"/>
              <w:rPr>
                <w:rFonts w:ascii="Times New Roman" w:hAnsi="Times New Roman" w:cs="Times New Roman"/>
              </w:rPr>
            </w:pPr>
            <w:r w:rsidRPr="009B711C">
              <w:rPr>
                <w:rFonts w:ascii="Times New Roman" w:hAnsi="Times New Roman" w:cs="Times New Roman"/>
              </w:rPr>
              <w:t>This change impacted about 15 faculty that exceeded the 1 Gig threshold.  The DE office is helping these faculty migrate this content to EduStream.  Even though hosted in EduStream, the experience for Blackboard students will be seamless.</w:t>
            </w:r>
          </w:p>
          <w:p w:rsidR="00462A8F" w:rsidRPr="009B711C" w:rsidRDefault="00462A8F" w:rsidP="00462A8F">
            <w:pPr>
              <w:pStyle w:val="PlainText"/>
              <w:rPr>
                <w:rFonts w:ascii="Times New Roman" w:hAnsi="Times New Roman" w:cs="Times New Roman"/>
              </w:rPr>
            </w:pPr>
          </w:p>
          <w:p w:rsidR="00462A8F" w:rsidRPr="009B711C" w:rsidRDefault="00462A8F" w:rsidP="00462A8F">
            <w:pPr>
              <w:pStyle w:val="PlainText"/>
              <w:rPr>
                <w:rFonts w:ascii="Times New Roman" w:hAnsi="Times New Roman" w:cs="Times New Roman"/>
              </w:rPr>
            </w:pPr>
            <w:r w:rsidRPr="009B711C">
              <w:rPr>
                <w:rFonts w:ascii="Times New Roman" w:hAnsi="Times New Roman" w:cs="Times New Roman"/>
              </w:rPr>
              <w:t>There are 25 applicants for 2 Instructional Specialist positions.  Interviews will take place after the Thanksgiving break.</w:t>
            </w:r>
          </w:p>
          <w:p w:rsidR="00462A8F" w:rsidRDefault="00462A8F" w:rsidP="00462A8F">
            <w:pPr>
              <w:pStyle w:val="PlainText"/>
            </w:pPr>
          </w:p>
        </w:tc>
      </w:tr>
      <w:tr w:rsidR="00B54925" w:rsidTr="009A4747">
        <w:trPr>
          <w:cantSplit/>
          <w:trHeight w:val="399"/>
        </w:trPr>
        <w:tc>
          <w:tcPr>
            <w:tcW w:w="2880" w:type="dxa"/>
            <w:shd w:val="clear" w:color="auto" w:fill="FFFFFF"/>
          </w:tcPr>
          <w:p w:rsidR="00B54925" w:rsidRPr="00E43D1D" w:rsidRDefault="00846845" w:rsidP="00846845">
            <w:pPr>
              <w:pStyle w:val="Standard1"/>
              <w:rPr>
                <w:bCs/>
              </w:rPr>
            </w:pPr>
            <w:r>
              <w:rPr>
                <w:bCs/>
              </w:rPr>
              <w:t>Future</w:t>
            </w:r>
            <w:r w:rsidR="00B54925" w:rsidRPr="00E43D1D">
              <w:rPr>
                <w:bCs/>
              </w:rPr>
              <w:t xml:space="preserve"> Meeting</w:t>
            </w:r>
          </w:p>
        </w:tc>
        <w:tc>
          <w:tcPr>
            <w:tcW w:w="8190" w:type="dxa"/>
            <w:gridSpan w:val="2"/>
            <w:shd w:val="clear" w:color="auto" w:fill="FFFFFF"/>
          </w:tcPr>
          <w:p w:rsidR="00B54925" w:rsidRPr="008471C6" w:rsidRDefault="00846845" w:rsidP="00B27C46">
            <w:pPr>
              <w:pStyle w:val="Standard1"/>
              <w:spacing w:before="0" w:after="0"/>
              <w:jc w:val="both"/>
              <w:rPr>
                <w:bCs/>
              </w:rPr>
            </w:pPr>
            <w:r>
              <w:rPr>
                <w:bCs/>
              </w:rPr>
              <w:t>January 25</w:t>
            </w:r>
            <w:r w:rsidRPr="00846845">
              <w:rPr>
                <w:bCs/>
                <w:vertAlign w:val="superscript"/>
              </w:rPr>
              <w:t>th</w:t>
            </w:r>
            <w:r>
              <w:rPr>
                <w:bCs/>
              </w:rPr>
              <w:t>, May 3</w:t>
            </w:r>
            <w:r w:rsidRPr="00DF5D54">
              <w:rPr>
                <w:bCs/>
                <w:vertAlign w:val="superscript"/>
              </w:rPr>
              <w:t>rd</w:t>
            </w:r>
            <w:r w:rsidR="00DF5D54">
              <w:rPr>
                <w:bCs/>
              </w:rPr>
              <w:t xml:space="preserve"> </w:t>
            </w:r>
            <w:r w:rsidR="000F57F5">
              <w:rPr>
                <w:bCs/>
              </w:rPr>
              <w:t xml:space="preserve"> </w:t>
            </w:r>
            <w:r w:rsidR="00FC2667">
              <w:rPr>
                <w:bCs/>
              </w:rPr>
              <w:t xml:space="preserve"> </w:t>
            </w:r>
          </w:p>
        </w:tc>
      </w:tr>
    </w:tbl>
    <w:p w:rsidR="00481CA4" w:rsidRDefault="00481CA4" w:rsidP="00D97898">
      <w:pPr>
        <w:pStyle w:val="Header"/>
        <w:tabs>
          <w:tab w:val="clear" w:pos="4320"/>
          <w:tab w:val="clear" w:pos="8640"/>
        </w:tabs>
        <w:rPr>
          <w:sz w:val="24"/>
          <w:szCs w:val="24"/>
        </w:rPr>
      </w:pPr>
    </w:p>
    <w:sectPr w:rsidR="00481CA4"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7B" w:rsidRDefault="0056417B">
      <w:r>
        <w:separator/>
      </w:r>
    </w:p>
  </w:endnote>
  <w:endnote w:type="continuationSeparator" w:id="0">
    <w:p w:rsidR="0056417B" w:rsidRDefault="005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7B" w:rsidRDefault="0056417B">
      <w:r>
        <w:separator/>
      </w:r>
    </w:p>
  </w:footnote>
  <w:footnote w:type="continuationSeparator" w:id="0">
    <w:p w:rsidR="0056417B" w:rsidRDefault="00564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0">
    <w:nsid w:val="2F4233FF"/>
    <w:multiLevelType w:val="hybridMultilevel"/>
    <w:tmpl w:val="4350D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9">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1"/>
  </w:num>
  <w:num w:numId="4">
    <w:abstractNumId w:val="32"/>
  </w:num>
  <w:num w:numId="5">
    <w:abstractNumId w:val="0"/>
  </w:num>
  <w:num w:numId="6">
    <w:abstractNumId w:val="15"/>
  </w:num>
  <w:num w:numId="7">
    <w:abstractNumId w:val="7"/>
  </w:num>
  <w:num w:numId="8">
    <w:abstractNumId w:val="12"/>
  </w:num>
  <w:num w:numId="9">
    <w:abstractNumId w:val="6"/>
  </w:num>
  <w:num w:numId="10">
    <w:abstractNumId w:val="21"/>
  </w:num>
  <w:num w:numId="11">
    <w:abstractNumId w:val="29"/>
  </w:num>
  <w:num w:numId="12">
    <w:abstractNumId w:val="28"/>
  </w:num>
  <w:num w:numId="13">
    <w:abstractNumId w:val="16"/>
  </w:num>
  <w:num w:numId="14">
    <w:abstractNumId w:val="22"/>
  </w:num>
  <w:num w:numId="15">
    <w:abstractNumId w:val="1"/>
  </w:num>
  <w:num w:numId="16">
    <w:abstractNumId w:val="23"/>
  </w:num>
  <w:num w:numId="17">
    <w:abstractNumId w:val="19"/>
  </w:num>
  <w:num w:numId="18">
    <w:abstractNumId w:val="18"/>
  </w:num>
  <w:num w:numId="19">
    <w:abstractNumId w:val="26"/>
  </w:num>
  <w:num w:numId="20">
    <w:abstractNumId w:val="17"/>
  </w:num>
  <w:num w:numId="21">
    <w:abstractNumId w:val="11"/>
  </w:num>
  <w:num w:numId="22">
    <w:abstractNumId w:val="14"/>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
  </w:num>
  <w:num w:numId="28">
    <w:abstractNumId w:val="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3"/>
  </w:num>
  <w:num w:numId="33">
    <w:abstractNumId w:val="24"/>
  </w:num>
  <w:num w:numId="34">
    <w:abstractNumId w:val="2"/>
  </w:num>
  <w:num w:numId="35">
    <w:abstractNumId w:val="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109CE"/>
    <w:rsid w:val="00012F69"/>
    <w:rsid w:val="0002143B"/>
    <w:rsid w:val="000253E9"/>
    <w:rsid w:val="000278FA"/>
    <w:rsid w:val="00034F87"/>
    <w:rsid w:val="00036034"/>
    <w:rsid w:val="000463FB"/>
    <w:rsid w:val="000507F6"/>
    <w:rsid w:val="00050B81"/>
    <w:rsid w:val="00062059"/>
    <w:rsid w:val="00065667"/>
    <w:rsid w:val="0006671E"/>
    <w:rsid w:val="00071A8B"/>
    <w:rsid w:val="000755F1"/>
    <w:rsid w:val="00082D2B"/>
    <w:rsid w:val="00083DA2"/>
    <w:rsid w:val="0008612B"/>
    <w:rsid w:val="000A2D45"/>
    <w:rsid w:val="000B2DC4"/>
    <w:rsid w:val="000B6599"/>
    <w:rsid w:val="000C11EE"/>
    <w:rsid w:val="000C6983"/>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70D1B"/>
    <w:rsid w:val="00173DFB"/>
    <w:rsid w:val="001829B8"/>
    <w:rsid w:val="00183906"/>
    <w:rsid w:val="001A1BCD"/>
    <w:rsid w:val="001B18EB"/>
    <w:rsid w:val="001B3F35"/>
    <w:rsid w:val="001D056D"/>
    <w:rsid w:val="001E7D1B"/>
    <w:rsid w:val="002041B4"/>
    <w:rsid w:val="00206A1C"/>
    <w:rsid w:val="002156A2"/>
    <w:rsid w:val="00215918"/>
    <w:rsid w:val="00215B4C"/>
    <w:rsid w:val="002239D8"/>
    <w:rsid w:val="0022583C"/>
    <w:rsid w:val="00230364"/>
    <w:rsid w:val="00232308"/>
    <w:rsid w:val="00240FBA"/>
    <w:rsid w:val="00242673"/>
    <w:rsid w:val="002434BF"/>
    <w:rsid w:val="0024606B"/>
    <w:rsid w:val="00257F1A"/>
    <w:rsid w:val="00276A69"/>
    <w:rsid w:val="002835B1"/>
    <w:rsid w:val="00283A22"/>
    <w:rsid w:val="00285887"/>
    <w:rsid w:val="00293B8C"/>
    <w:rsid w:val="00295D6F"/>
    <w:rsid w:val="00296981"/>
    <w:rsid w:val="002A4CEB"/>
    <w:rsid w:val="002B413D"/>
    <w:rsid w:val="002B53FA"/>
    <w:rsid w:val="002B7C2D"/>
    <w:rsid w:val="002C5947"/>
    <w:rsid w:val="002D2583"/>
    <w:rsid w:val="002E15A1"/>
    <w:rsid w:val="002E5B33"/>
    <w:rsid w:val="00300D0B"/>
    <w:rsid w:val="00302546"/>
    <w:rsid w:val="003032E5"/>
    <w:rsid w:val="00311E85"/>
    <w:rsid w:val="0031298D"/>
    <w:rsid w:val="00313658"/>
    <w:rsid w:val="003205A7"/>
    <w:rsid w:val="00323D32"/>
    <w:rsid w:val="003328FC"/>
    <w:rsid w:val="003359EC"/>
    <w:rsid w:val="0033675E"/>
    <w:rsid w:val="003426BD"/>
    <w:rsid w:val="00344D36"/>
    <w:rsid w:val="0036084A"/>
    <w:rsid w:val="00360A0D"/>
    <w:rsid w:val="003620E0"/>
    <w:rsid w:val="00366287"/>
    <w:rsid w:val="00374F48"/>
    <w:rsid w:val="003A0525"/>
    <w:rsid w:val="003A1CD2"/>
    <w:rsid w:val="003A581B"/>
    <w:rsid w:val="003A79C4"/>
    <w:rsid w:val="003A7DF9"/>
    <w:rsid w:val="003B43CD"/>
    <w:rsid w:val="003C0252"/>
    <w:rsid w:val="003C04CA"/>
    <w:rsid w:val="003D3D1B"/>
    <w:rsid w:val="003E5110"/>
    <w:rsid w:val="00417ADC"/>
    <w:rsid w:val="00425826"/>
    <w:rsid w:val="00432087"/>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5B18"/>
    <w:rsid w:val="004D6060"/>
    <w:rsid w:val="004D7F6C"/>
    <w:rsid w:val="004E5E7D"/>
    <w:rsid w:val="004F0945"/>
    <w:rsid w:val="004F1C3D"/>
    <w:rsid w:val="004F24DD"/>
    <w:rsid w:val="004F27D1"/>
    <w:rsid w:val="004F360C"/>
    <w:rsid w:val="00500FF7"/>
    <w:rsid w:val="00503826"/>
    <w:rsid w:val="00515C76"/>
    <w:rsid w:val="005219A3"/>
    <w:rsid w:val="005258B8"/>
    <w:rsid w:val="00527352"/>
    <w:rsid w:val="00531481"/>
    <w:rsid w:val="00531974"/>
    <w:rsid w:val="00531A93"/>
    <w:rsid w:val="0053285D"/>
    <w:rsid w:val="00532D01"/>
    <w:rsid w:val="00532EF9"/>
    <w:rsid w:val="00551CAA"/>
    <w:rsid w:val="0056417B"/>
    <w:rsid w:val="00566E95"/>
    <w:rsid w:val="00573008"/>
    <w:rsid w:val="00582219"/>
    <w:rsid w:val="0058596E"/>
    <w:rsid w:val="0059624E"/>
    <w:rsid w:val="005A1E46"/>
    <w:rsid w:val="005A409F"/>
    <w:rsid w:val="005B54A1"/>
    <w:rsid w:val="005B66D0"/>
    <w:rsid w:val="005C0C93"/>
    <w:rsid w:val="005D466B"/>
    <w:rsid w:val="005D646B"/>
    <w:rsid w:val="005F6DC6"/>
    <w:rsid w:val="00602DEB"/>
    <w:rsid w:val="00612050"/>
    <w:rsid w:val="00617E94"/>
    <w:rsid w:val="006271D2"/>
    <w:rsid w:val="0063490F"/>
    <w:rsid w:val="0063493A"/>
    <w:rsid w:val="0063714B"/>
    <w:rsid w:val="006445C1"/>
    <w:rsid w:val="00646877"/>
    <w:rsid w:val="00651032"/>
    <w:rsid w:val="00653A30"/>
    <w:rsid w:val="00656A87"/>
    <w:rsid w:val="00661693"/>
    <w:rsid w:val="0066206E"/>
    <w:rsid w:val="0066625B"/>
    <w:rsid w:val="0067490F"/>
    <w:rsid w:val="00674DCD"/>
    <w:rsid w:val="00677510"/>
    <w:rsid w:val="00682D0B"/>
    <w:rsid w:val="00686B43"/>
    <w:rsid w:val="006916AB"/>
    <w:rsid w:val="006924FC"/>
    <w:rsid w:val="00695B2E"/>
    <w:rsid w:val="00696113"/>
    <w:rsid w:val="006A3FB8"/>
    <w:rsid w:val="006B0AED"/>
    <w:rsid w:val="006B0F6D"/>
    <w:rsid w:val="006B1BE6"/>
    <w:rsid w:val="006B2313"/>
    <w:rsid w:val="006B6F18"/>
    <w:rsid w:val="006C1127"/>
    <w:rsid w:val="006C72C5"/>
    <w:rsid w:val="006D2B36"/>
    <w:rsid w:val="006F2E81"/>
    <w:rsid w:val="007114E8"/>
    <w:rsid w:val="007160EB"/>
    <w:rsid w:val="007173EE"/>
    <w:rsid w:val="00720245"/>
    <w:rsid w:val="00720316"/>
    <w:rsid w:val="007308BE"/>
    <w:rsid w:val="00734749"/>
    <w:rsid w:val="00734E09"/>
    <w:rsid w:val="00740C41"/>
    <w:rsid w:val="00747CBB"/>
    <w:rsid w:val="00751254"/>
    <w:rsid w:val="00760353"/>
    <w:rsid w:val="00761979"/>
    <w:rsid w:val="00761E0F"/>
    <w:rsid w:val="00766901"/>
    <w:rsid w:val="00767D0A"/>
    <w:rsid w:val="007776D5"/>
    <w:rsid w:val="007811EA"/>
    <w:rsid w:val="00791D5D"/>
    <w:rsid w:val="00794099"/>
    <w:rsid w:val="007A084E"/>
    <w:rsid w:val="007A0B95"/>
    <w:rsid w:val="007A1477"/>
    <w:rsid w:val="007A571A"/>
    <w:rsid w:val="007B1131"/>
    <w:rsid w:val="007B20F4"/>
    <w:rsid w:val="007B3241"/>
    <w:rsid w:val="007B515F"/>
    <w:rsid w:val="007D4FFE"/>
    <w:rsid w:val="007E2C7E"/>
    <w:rsid w:val="007E40AC"/>
    <w:rsid w:val="008039E9"/>
    <w:rsid w:val="00810422"/>
    <w:rsid w:val="00820987"/>
    <w:rsid w:val="00826D04"/>
    <w:rsid w:val="008323B6"/>
    <w:rsid w:val="0083785D"/>
    <w:rsid w:val="0084162F"/>
    <w:rsid w:val="00843802"/>
    <w:rsid w:val="00846845"/>
    <w:rsid w:val="0084718B"/>
    <w:rsid w:val="008471C6"/>
    <w:rsid w:val="008474B0"/>
    <w:rsid w:val="00847A65"/>
    <w:rsid w:val="00850BAB"/>
    <w:rsid w:val="008571A9"/>
    <w:rsid w:val="008624CE"/>
    <w:rsid w:val="008644EB"/>
    <w:rsid w:val="00870299"/>
    <w:rsid w:val="00872F63"/>
    <w:rsid w:val="00873A48"/>
    <w:rsid w:val="008768C6"/>
    <w:rsid w:val="00881E48"/>
    <w:rsid w:val="00885319"/>
    <w:rsid w:val="008907AB"/>
    <w:rsid w:val="008A353C"/>
    <w:rsid w:val="008D105D"/>
    <w:rsid w:val="008D1265"/>
    <w:rsid w:val="008D264A"/>
    <w:rsid w:val="008D589F"/>
    <w:rsid w:val="008D7F6A"/>
    <w:rsid w:val="008E130F"/>
    <w:rsid w:val="008F3353"/>
    <w:rsid w:val="008F3726"/>
    <w:rsid w:val="008F747C"/>
    <w:rsid w:val="009028E6"/>
    <w:rsid w:val="00916AB9"/>
    <w:rsid w:val="00922222"/>
    <w:rsid w:val="0092276B"/>
    <w:rsid w:val="0093123E"/>
    <w:rsid w:val="0093378F"/>
    <w:rsid w:val="00936165"/>
    <w:rsid w:val="00943670"/>
    <w:rsid w:val="00943859"/>
    <w:rsid w:val="0095088E"/>
    <w:rsid w:val="009546DB"/>
    <w:rsid w:val="0095555D"/>
    <w:rsid w:val="00956071"/>
    <w:rsid w:val="009628C6"/>
    <w:rsid w:val="009675DB"/>
    <w:rsid w:val="00970C62"/>
    <w:rsid w:val="009719D6"/>
    <w:rsid w:val="00971FAB"/>
    <w:rsid w:val="00974113"/>
    <w:rsid w:val="009815B9"/>
    <w:rsid w:val="009823BF"/>
    <w:rsid w:val="00982AB5"/>
    <w:rsid w:val="0099016D"/>
    <w:rsid w:val="009938C2"/>
    <w:rsid w:val="00995E23"/>
    <w:rsid w:val="009A4747"/>
    <w:rsid w:val="009B1EF8"/>
    <w:rsid w:val="009B2405"/>
    <w:rsid w:val="009B3503"/>
    <w:rsid w:val="009B38EE"/>
    <w:rsid w:val="009B711C"/>
    <w:rsid w:val="009C133F"/>
    <w:rsid w:val="009E22CB"/>
    <w:rsid w:val="009E24F9"/>
    <w:rsid w:val="009E3394"/>
    <w:rsid w:val="009F2B20"/>
    <w:rsid w:val="009F714F"/>
    <w:rsid w:val="00A031C4"/>
    <w:rsid w:val="00A053C8"/>
    <w:rsid w:val="00A06634"/>
    <w:rsid w:val="00A108AD"/>
    <w:rsid w:val="00A1667F"/>
    <w:rsid w:val="00A21B4C"/>
    <w:rsid w:val="00A43789"/>
    <w:rsid w:val="00A554C3"/>
    <w:rsid w:val="00A5609D"/>
    <w:rsid w:val="00A6521E"/>
    <w:rsid w:val="00A72E39"/>
    <w:rsid w:val="00A7743C"/>
    <w:rsid w:val="00A833C0"/>
    <w:rsid w:val="00A83DE6"/>
    <w:rsid w:val="00A95C4E"/>
    <w:rsid w:val="00AA20BF"/>
    <w:rsid w:val="00AC0EAA"/>
    <w:rsid w:val="00AC28D6"/>
    <w:rsid w:val="00AC536E"/>
    <w:rsid w:val="00AD2946"/>
    <w:rsid w:val="00AD2CBC"/>
    <w:rsid w:val="00AD2E62"/>
    <w:rsid w:val="00AD56DC"/>
    <w:rsid w:val="00AD7A2E"/>
    <w:rsid w:val="00AE5047"/>
    <w:rsid w:val="00AF27BE"/>
    <w:rsid w:val="00AF7F44"/>
    <w:rsid w:val="00B07DD0"/>
    <w:rsid w:val="00B15A0A"/>
    <w:rsid w:val="00B15EF2"/>
    <w:rsid w:val="00B1714B"/>
    <w:rsid w:val="00B22A95"/>
    <w:rsid w:val="00B27C46"/>
    <w:rsid w:val="00B431DC"/>
    <w:rsid w:val="00B43A25"/>
    <w:rsid w:val="00B44D8C"/>
    <w:rsid w:val="00B464EF"/>
    <w:rsid w:val="00B523CC"/>
    <w:rsid w:val="00B52ABE"/>
    <w:rsid w:val="00B54925"/>
    <w:rsid w:val="00B56091"/>
    <w:rsid w:val="00B71CBE"/>
    <w:rsid w:val="00B7709F"/>
    <w:rsid w:val="00B77CA6"/>
    <w:rsid w:val="00B842F9"/>
    <w:rsid w:val="00B86B99"/>
    <w:rsid w:val="00B87401"/>
    <w:rsid w:val="00B93500"/>
    <w:rsid w:val="00B9465B"/>
    <w:rsid w:val="00B94C94"/>
    <w:rsid w:val="00BA75F9"/>
    <w:rsid w:val="00BB3252"/>
    <w:rsid w:val="00BB46B8"/>
    <w:rsid w:val="00BC6192"/>
    <w:rsid w:val="00BC7CB3"/>
    <w:rsid w:val="00BD4F4E"/>
    <w:rsid w:val="00BE6EF9"/>
    <w:rsid w:val="00BF05D5"/>
    <w:rsid w:val="00BF0C43"/>
    <w:rsid w:val="00C045F0"/>
    <w:rsid w:val="00C0784D"/>
    <w:rsid w:val="00C10A50"/>
    <w:rsid w:val="00C1319F"/>
    <w:rsid w:val="00C14C6E"/>
    <w:rsid w:val="00C1647F"/>
    <w:rsid w:val="00C24EFB"/>
    <w:rsid w:val="00C30740"/>
    <w:rsid w:val="00C4024E"/>
    <w:rsid w:val="00C40DA7"/>
    <w:rsid w:val="00C41D6D"/>
    <w:rsid w:val="00C53C49"/>
    <w:rsid w:val="00C55560"/>
    <w:rsid w:val="00C55CB3"/>
    <w:rsid w:val="00C57BA3"/>
    <w:rsid w:val="00C60336"/>
    <w:rsid w:val="00C61527"/>
    <w:rsid w:val="00C63E2C"/>
    <w:rsid w:val="00C65490"/>
    <w:rsid w:val="00C70EC7"/>
    <w:rsid w:val="00C70F7E"/>
    <w:rsid w:val="00C7490F"/>
    <w:rsid w:val="00C74B37"/>
    <w:rsid w:val="00C839D1"/>
    <w:rsid w:val="00C917FE"/>
    <w:rsid w:val="00C936C1"/>
    <w:rsid w:val="00C976A9"/>
    <w:rsid w:val="00CA5157"/>
    <w:rsid w:val="00CA56CF"/>
    <w:rsid w:val="00CA6C04"/>
    <w:rsid w:val="00CC1A66"/>
    <w:rsid w:val="00CC7370"/>
    <w:rsid w:val="00CD0F36"/>
    <w:rsid w:val="00CD3423"/>
    <w:rsid w:val="00CD672D"/>
    <w:rsid w:val="00CE1F16"/>
    <w:rsid w:val="00CE29D2"/>
    <w:rsid w:val="00CF40DF"/>
    <w:rsid w:val="00D02F48"/>
    <w:rsid w:val="00D0536F"/>
    <w:rsid w:val="00D07937"/>
    <w:rsid w:val="00D1016A"/>
    <w:rsid w:val="00D161F3"/>
    <w:rsid w:val="00D17E68"/>
    <w:rsid w:val="00D20C1D"/>
    <w:rsid w:val="00D24A5A"/>
    <w:rsid w:val="00D408F0"/>
    <w:rsid w:val="00D44AA6"/>
    <w:rsid w:val="00D45779"/>
    <w:rsid w:val="00D47B9C"/>
    <w:rsid w:val="00D508CA"/>
    <w:rsid w:val="00D555E1"/>
    <w:rsid w:val="00D56DB7"/>
    <w:rsid w:val="00D751C3"/>
    <w:rsid w:val="00D81758"/>
    <w:rsid w:val="00D82AF3"/>
    <w:rsid w:val="00D97428"/>
    <w:rsid w:val="00D97898"/>
    <w:rsid w:val="00DA11CC"/>
    <w:rsid w:val="00DA2193"/>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54"/>
    <w:rsid w:val="00DF6F41"/>
    <w:rsid w:val="00DF78FD"/>
    <w:rsid w:val="00E02FDE"/>
    <w:rsid w:val="00E20CD1"/>
    <w:rsid w:val="00E24BE3"/>
    <w:rsid w:val="00E261A4"/>
    <w:rsid w:val="00E27049"/>
    <w:rsid w:val="00E27C87"/>
    <w:rsid w:val="00E32A81"/>
    <w:rsid w:val="00E41662"/>
    <w:rsid w:val="00E43144"/>
    <w:rsid w:val="00E43D1D"/>
    <w:rsid w:val="00E511B6"/>
    <w:rsid w:val="00E51B96"/>
    <w:rsid w:val="00E536D3"/>
    <w:rsid w:val="00E55EE7"/>
    <w:rsid w:val="00E61AF4"/>
    <w:rsid w:val="00E636C6"/>
    <w:rsid w:val="00E746C9"/>
    <w:rsid w:val="00E76108"/>
    <w:rsid w:val="00E76623"/>
    <w:rsid w:val="00E773AB"/>
    <w:rsid w:val="00E81840"/>
    <w:rsid w:val="00E867FB"/>
    <w:rsid w:val="00E87600"/>
    <w:rsid w:val="00E92458"/>
    <w:rsid w:val="00EA390F"/>
    <w:rsid w:val="00EA75E0"/>
    <w:rsid w:val="00EB77E6"/>
    <w:rsid w:val="00EC05FF"/>
    <w:rsid w:val="00EC2746"/>
    <w:rsid w:val="00EC2B2A"/>
    <w:rsid w:val="00EE68A1"/>
    <w:rsid w:val="00EF2D96"/>
    <w:rsid w:val="00EF6D75"/>
    <w:rsid w:val="00F04BD3"/>
    <w:rsid w:val="00F1229A"/>
    <w:rsid w:val="00F17B45"/>
    <w:rsid w:val="00F34E0F"/>
    <w:rsid w:val="00F36AE7"/>
    <w:rsid w:val="00F41E37"/>
    <w:rsid w:val="00F4241B"/>
    <w:rsid w:val="00F4721C"/>
    <w:rsid w:val="00F504DB"/>
    <w:rsid w:val="00F55C5F"/>
    <w:rsid w:val="00F578B4"/>
    <w:rsid w:val="00F579DE"/>
    <w:rsid w:val="00F63452"/>
    <w:rsid w:val="00F650B1"/>
    <w:rsid w:val="00F74E61"/>
    <w:rsid w:val="00F76E39"/>
    <w:rsid w:val="00F7731E"/>
    <w:rsid w:val="00F821D5"/>
    <w:rsid w:val="00F854E6"/>
    <w:rsid w:val="00F85E67"/>
    <w:rsid w:val="00F86820"/>
    <w:rsid w:val="00F9094F"/>
    <w:rsid w:val="00F91983"/>
    <w:rsid w:val="00FA228E"/>
    <w:rsid w:val="00FB327E"/>
    <w:rsid w:val="00FB7B7B"/>
    <w:rsid w:val="00FC2321"/>
    <w:rsid w:val="00FC2667"/>
    <w:rsid w:val="00FC5EC1"/>
    <w:rsid w:val="00F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56911942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ccd.org/District_Faculty_,-a-,_Staff_Information-Forms/District_Committee_Minutes/TESS_Committe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949E-2B6E-4A55-90A6-AAB9362D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Colleen</cp:lastModifiedBy>
  <cp:revision>2</cp:revision>
  <cp:lastPrinted>2010-08-24T14:50:00Z</cp:lastPrinted>
  <dcterms:created xsi:type="dcterms:W3CDTF">2013-01-24T00:26:00Z</dcterms:created>
  <dcterms:modified xsi:type="dcterms:W3CDTF">2013-01-24T00:26:00Z</dcterms:modified>
</cp:coreProperties>
</file>