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B3" w:rsidRPr="002E509B" w:rsidRDefault="005201B3" w:rsidP="005C0B65">
      <w:pPr>
        <w:pStyle w:val="Heading1"/>
      </w:pPr>
      <w:bookmarkStart w:id="0" w:name="_Toc258850475"/>
      <w:bookmarkStart w:id="1" w:name="_Toc385495825"/>
      <w:bookmarkStart w:id="2" w:name="_GoBack"/>
      <w:bookmarkEnd w:id="2"/>
      <w:r w:rsidRPr="002E509B">
        <w:t>District Technology Goals</w:t>
      </w:r>
      <w:bookmarkEnd w:id="0"/>
      <w:bookmarkEnd w:id="1"/>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40"/>
        <w:gridCol w:w="2005"/>
        <w:gridCol w:w="540"/>
        <w:gridCol w:w="540"/>
        <w:gridCol w:w="540"/>
        <w:gridCol w:w="6390"/>
      </w:tblGrid>
      <w:tr w:rsidR="005201B3" w:rsidRPr="002E509B" w:rsidTr="005201B3">
        <w:trPr>
          <w:trHeight w:val="494"/>
        </w:trPr>
        <w:tc>
          <w:tcPr>
            <w:tcW w:w="15055"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EC7C16" w:rsidP="005201B3">
            <w:pPr>
              <w:rPr>
                <w:rFonts w:cs="Arial"/>
                <w:szCs w:val="22"/>
              </w:rPr>
            </w:pPr>
            <w:r>
              <w:rPr>
                <w:rFonts w:cs="Arial"/>
                <w:szCs w:val="22"/>
              </w:rPr>
              <w:t>Goal 1:  Develop policies, communication tools, and training requiring all district materials meets accessibility requirements.</w:t>
            </w:r>
          </w:p>
        </w:tc>
      </w:tr>
      <w:tr w:rsidR="005201B3" w:rsidRPr="002E509B" w:rsidTr="000254DA">
        <w:trPr>
          <w:trHeight w:val="377"/>
        </w:trPr>
        <w:tc>
          <w:tcPr>
            <w:tcW w:w="15055"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rPr>
                <w:rFonts w:cs="Arial"/>
                <w:b w:val="0"/>
                <w:color w:val="FFFFFF"/>
                <w:szCs w:val="22"/>
              </w:rPr>
            </w:pPr>
          </w:p>
        </w:tc>
      </w:tr>
      <w:tr w:rsidR="005C0B65" w:rsidRPr="002E509B" w:rsidTr="00550DD1">
        <w:tc>
          <w:tcPr>
            <w:tcW w:w="5040"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2005" w:type="dxa"/>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390"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Pr="002E509B" w:rsidRDefault="0083673E" w:rsidP="005201B3">
            <w:pPr>
              <w:tabs>
                <w:tab w:val="num" w:pos="425"/>
              </w:tabs>
              <w:ind w:left="425" w:hanging="425"/>
              <w:rPr>
                <w:rFonts w:cs="Arial"/>
                <w:b w:val="0"/>
                <w:bCs/>
                <w:szCs w:val="22"/>
              </w:rPr>
            </w:pPr>
            <w:r w:rsidRPr="002E509B">
              <w:rPr>
                <w:rFonts w:cs="Arial"/>
                <w:b w:val="0"/>
                <w:bCs/>
                <w:szCs w:val="22"/>
              </w:rPr>
              <w:t xml:space="preserve">1.1   </w:t>
            </w:r>
            <w:r>
              <w:rPr>
                <w:rFonts w:cs="Arial"/>
                <w:b w:val="0"/>
                <w:bCs/>
                <w:szCs w:val="22"/>
              </w:rPr>
              <w:t>Develop procurement policy and procedures.</w:t>
            </w:r>
            <w:r w:rsidRPr="002E509B">
              <w:rPr>
                <w:rFonts w:cs="Arial"/>
                <w:b w:val="0"/>
                <w:bCs/>
                <w:szCs w:val="22"/>
              </w:rPr>
              <w:t xml:space="preserve"> </w:t>
            </w:r>
          </w:p>
          <w:p w:rsidR="0083673E" w:rsidRPr="002E509B" w:rsidRDefault="0083673E" w:rsidP="005201B3">
            <w:pPr>
              <w:tabs>
                <w:tab w:val="num" w:pos="425"/>
              </w:tabs>
              <w:ind w:left="425" w:hanging="425"/>
              <w:rPr>
                <w:rFonts w:cs="Arial"/>
                <w:b w:val="0"/>
                <w:bCs/>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Default="0083673E" w:rsidP="005C0B65">
            <w:pPr>
              <w:pStyle w:val="Depgrid"/>
              <w:ind w:left="0" w:firstLine="0"/>
              <w:jc w:val="center"/>
              <w:rPr>
                <w:rFonts w:cs="Arial"/>
                <w:b w:val="0"/>
                <w:sz w:val="22"/>
                <w:szCs w:val="22"/>
              </w:rPr>
            </w:pPr>
            <w:r>
              <w:rPr>
                <w:rFonts w:cs="Arial"/>
                <w:b w:val="0"/>
                <w:sz w:val="22"/>
                <w:szCs w:val="22"/>
              </w:rPr>
              <w:t>Business Services,</w:t>
            </w:r>
          </w:p>
          <w:p w:rsidR="0083673E" w:rsidRPr="002E509B" w:rsidRDefault="0083673E" w:rsidP="005C0B65">
            <w:pPr>
              <w:pStyle w:val="Depgrid"/>
              <w:ind w:left="0" w:firstLine="0"/>
              <w:jc w:val="center"/>
              <w:rPr>
                <w:rFonts w:cs="Arial"/>
                <w:b w:val="0"/>
                <w:sz w:val="22"/>
                <w:szCs w:val="22"/>
              </w:rPr>
            </w:pPr>
            <w:r>
              <w:rPr>
                <w:rFonts w:cs="Arial"/>
                <w:b w:val="0"/>
                <w:sz w:val="22"/>
                <w:szCs w:val="22"/>
              </w:rPr>
              <w:t>DSPS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vMerge w:val="restart"/>
            <w:tcBorders>
              <w:top w:val="single" w:sz="4" w:space="0" w:color="auto"/>
              <w:left w:val="single" w:sz="4" w:space="0" w:color="auto"/>
              <w:right w:val="single" w:sz="4" w:space="0" w:color="auto"/>
            </w:tcBorders>
          </w:tcPr>
          <w:p w:rsidR="0083673E" w:rsidRPr="00F96BF0" w:rsidRDefault="0083673E" w:rsidP="00F96BF0">
            <w:pPr>
              <w:jc w:val="both"/>
              <w:rPr>
                <w:b w:val="0"/>
                <w:sz w:val="20"/>
                <w:szCs w:val="20"/>
              </w:rPr>
            </w:pPr>
            <w:r w:rsidRPr="00F96BF0">
              <w:rPr>
                <w:b w:val="0"/>
                <w:sz w:val="20"/>
                <w:szCs w:val="20"/>
              </w:rPr>
              <w:t>DE Department Project Goals: Goals are to draft policy language, develop and communicate guidelines for making digital material accessible for online delivery, and to document internal and external workflow processes for using accessibility resources. The project will also identify and develop additional district training necessary for staff and faculty.</w:t>
            </w:r>
          </w:p>
          <w:p w:rsidR="00F96BF0" w:rsidRPr="00F96BF0" w:rsidRDefault="00F96BF0" w:rsidP="00F96BF0">
            <w:pPr>
              <w:jc w:val="both"/>
              <w:rPr>
                <w:b w:val="0"/>
                <w:sz w:val="20"/>
                <w:szCs w:val="20"/>
              </w:rPr>
            </w:pPr>
          </w:p>
          <w:p w:rsidR="0083673E" w:rsidRPr="00F96BF0" w:rsidRDefault="0083673E" w:rsidP="00F96BF0">
            <w:pPr>
              <w:pStyle w:val="ListParagraph"/>
              <w:numPr>
                <w:ilvl w:val="1"/>
                <w:numId w:val="25"/>
              </w:numPr>
              <w:ind w:left="215" w:hanging="215"/>
              <w:jc w:val="both"/>
              <w:rPr>
                <w:rFonts w:ascii="Garamond" w:hAnsi="Garamond"/>
                <w:sz w:val="20"/>
                <w:szCs w:val="20"/>
              </w:rPr>
            </w:pPr>
            <w:r w:rsidRPr="00F96BF0">
              <w:rPr>
                <w:rFonts w:ascii="Garamond" w:hAnsi="Garamond"/>
                <w:sz w:val="20"/>
                <w:szCs w:val="20"/>
              </w:rPr>
              <w:t>Currently Rhiannon is in the research phase related to this project.  She is working with the Statewide OEI initiative as an accessibility reviewer.  In this role she is reviewing online course for accessibility issues and compiling State resources on policy and guideline language and tools that can be adapted for district use.  Rhiannon is drafting guideline language for accessibility responsibilities for staff/faculty and IT based on similar institutional and state models (Portland Community College and High Tech Center Training Unit).</w:t>
            </w:r>
          </w:p>
          <w:p w:rsidR="00F96BF0" w:rsidRPr="00F96BF0" w:rsidRDefault="00F96BF0" w:rsidP="00F96BF0">
            <w:pPr>
              <w:pStyle w:val="ListParagraph"/>
              <w:ind w:left="215"/>
              <w:jc w:val="both"/>
              <w:rPr>
                <w:rFonts w:ascii="Garamond" w:hAnsi="Garamond"/>
                <w:sz w:val="20"/>
                <w:szCs w:val="20"/>
              </w:rPr>
            </w:pPr>
          </w:p>
          <w:p w:rsidR="00F96BF0" w:rsidRPr="00F96BF0" w:rsidRDefault="0083673E" w:rsidP="00F96BF0">
            <w:pPr>
              <w:pStyle w:val="ListParagraph"/>
              <w:numPr>
                <w:ilvl w:val="1"/>
                <w:numId w:val="25"/>
              </w:numPr>
              <w:ind w:left="215" w:hanging="215"/>
              <w:jc w:val="both"/>
              <w:rPr>
                <w:rFonts w:ascii="Garamond" w:hAnsi="Garamond"/>
                <w:sz w:val="20"/>
                <w:szCs w:val="20"/>
              </w:rPr>
            </w:pPr>
            <w:r w:rsidRPr="00F96BF0">
              <w:rPr>
                <w:rFonts w:ascii="Garamond" w:hAnsi="Garamond"/>
                <w:sz w:val="20"/>
                <w:szCs w:val="20"/>
              </w:rPr>
              <w:t xml:space="preserve">For Spring 2016 </w:t>
            </w:r>
            <w:r w:rsidR="00F96BF0" w:rsidRPr="00F96BF0">
              <w:rPr>
                <w:rFonts w:ascii="Garamond" w:hAnsi="Garamond"/>
                <w:sz w:val="20"/>
                <w:szCs w:val="20"/>
              </w:rPr>
              <w:t>DE</w:t>
            </w:r>
            <w:r w:rsidRPr="00F96BF0">
              <w:rPr>
                <w:rFonts w:ascii="Garamond" w:hAnsi="Garamond"/>
                <w:sz w:val="20"/>
                <w:szCs w:val="20"/>
              </w:rPr>
              <w:t xml:space="preserve"> will offer two campus based workshops that will have content about accessibility:</w:t>
            </w:r>
          </w:p>
          <w:p w:rsidR="00F96BF0" w:rsidRPr="00F96BF0" w:rsidRDefault="00F96BF0" w:rsidP="00F96BF0">
            <w:pPr>
              <w:pStyle w:val="ListParagraph"/>
              <w:ind w:left="215"/>
              <w:jc w:val="both"/>
              <w:rPr>
                <w:rFonts w:ascii="Garamond" w:hAnsi="Garamond"/>
                <w:sz w:val="20"/>
                <w:szCs w:val="20"/>
              </w:rPr>
            </w:pPr>
          </w:p>
          <w:p w:rsidR="0083673E" w:rsidRPr="00F96BF0" w:rsidRDefault="0083673E" w:rsidP="00F96BF0">
            <w:pPr>
              <w:pStyle w:val="ListParagraph"/>
              <w:numPr>
                <w:ilvl w:val="2"/>
                <w:numId w:val="25"/>
              </w:numPr>
              <w:ind w:left="665" w:hanging="90"/>
              <w:jc w:val="both"/>
              <w:rPr>
                <w:rFonts w:ascii="Garamond" w:hAnsi="Garamond"/>
                <w:sz w:val="20"/>
                <w:szCs w:val="20"/>
              </w:rPr>
            </w:pPr>
            <w:r w:rsidRPr="00F96BF0">
              <w:rPr>
                <w:rFonts w:ascii="Garamond" w:hAnsi="Garamond"/>
                <w:sz w:val="20"/>
                <w:szCs w:val="20"/>
              </w:rPr>
              <w:t>1.5 hour, campus-based workshop titled “Making Digital Content Accessible” to both colleges and the District. Description: Don’t be intimated by the process of creating ADA compliant material. Bring a document and learn how easy it is to create an accessible word and PDF file. We’ll look at how to use Word Styles. Also learn how to use Camtasia Relay and Office Mix to record your desktop and voice to create an accessible video you can share with your learner.</w:t>
            </w:r>
          </w:p>
          <w:p w:rsidR="00F96BF0" w:rsidRPr="00F96BF0" w:rsidRDefault="00F96BF0" w:rsidP="00F96BF0">
            <w:pPr>
              <w:pStyle w:val="ListParagraph"/>
              <w:ind w:left="665"/>
              <w:jc w:val="both"/>
              <w:rPr>
                <w:rFonts w:ascii="Garamond" w:hAnsi="Garamond"/>
                <w:sz w:val="20"/>
                <w:szCs w:val="20"/>
              </w:rPr>
            </w:pPr>
          </w:p>
          <w:p w:rsidR="0083673E" w:rsidRPr="002E509B" w:rsidRDefault="0083673E" w:rsidP="00F96BF0">
            <w:pPr>
              <w:pStyle w:val="ListParagraph"/>
              <w:numPr>
                <w:ilvl w:val="2"/>
                <w:numId w:val="25"/>
              </w:numPr>
              <w:ind w:left="665" w:hanging="90"/>
              <w:jc w:val="both"/>
            </w:pPr>
            <w:r w:rsidRPr="00F96BF0">
              <w:rPr>
                <w:rFonts w:ascii="Garamond" w:hAnsi="Garamond"/>
                <w:sz w:val="20"/>
                <w:szCs w:val="20"/>
              </w:rPr>
              <w:t>1 hour, campus-based workshop titled “Copyright and Fair Use in a Digital World” Description: Learn about the legal, social, and ethical issues to consider when delivering content online including recent changes to the copyright law and fair use of digital content; student privacy; accessibility; and alternate resources for media content.</w:t>
            </w:r>
          </w:p>
        </w:tc>
      </w:tr>
      <w:tr w:rsidR="0083673E" w:rsidRPr="002E509B" w:rsidTr="00550DD1">
        <w:trPr>
          <w:trHeight w:val="800"/>
        </w:trPr>
        <w:tc>
          <w:tcPr>
            <w:tcW w:w="5040" w:type="dxa"/>
            <w:tcBorders>
              <w:top w:val="single" w:sz="4" w:space="0" w:color="auto"/>
              <w:left w:val="single" w:sz="4" w:space="0" w:color="auto"/>
              <w:bottom w:val="single" w:sz="4" w:space="0" w:color="auto"/>
              <w:right w:val="single" w:sz="4" w:space="0" w:color="auto"/>
            </w:tcBorders>
          </w:tcPr>
          <w:p w:rsidR="0083673E" w:rsidRDefault="0083673E" w:rsidP="00E7321E">
            <w:pPr>
              <w:tabs>
                <w:tab w:val="num" w:pos="425"/>
              </w:tabs>
              <w:ind w:left="425" w:hanging="425"/>
              <w:rPr>
                <w:rFonts w:cs="Arial"/>
                <w:b w:val="0"/>
                <w:bCs/>
                <w:szCs w:val="22"/>
              </w:rPr>
            </w:pPr>
            <w:r w:rsidRPr="002E509B">
              <w:rPr>
                <w:rFonts w:cs="Arial"/>
                <w:b w:val="0"/>
                <w:bCs/>
                <w:szCs w:val="22"/>
              </w:rPr>
              <w:t xml:space="preserve">1.2   </w:t>
            </w:r>
            <w:r>
              <w:rPr>
                <w:rFonts w:cs="Arial"/>
                <w:b w:val="0"/>
                <w:bCs/>
                <w:szCs w:val="22"/>
              </w:rPr>
              <w:t>Leverage State Chancellor’s Office Services (e.g. High Tech Training Unit, Alternate Text Production Center, etc.).</w:t>
            </w:r>
          </w:p>
          <w:p w:rsidR="0083673E" w:rsidRPr="002E509B" w:rsidRDefault="0083673E" w:rsidP="00E7321E">
            <w:pPr>
              <w:tabs>
                <w:tab w:val="num" w:pos="425"/>
              </w:tabs>
              <w:ind w:left="425" w:hanging="425"/>
              <w:rPr>
                <w:rFonts w:cs="Arial"/>
                <w:b w:val="0"/>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Professional Development, DSPS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Default="0083673E" w:rsidP="00E7321E">
            <w:pPr>
              <w:tabs>
                <w:tab w:val="num" w:pos="425"/>
              </w:tabs>
              <w:ind w:left="425" w:hanging="425"/>
              <w:rPr>
                <w:rFonts w:cs="Arial"/>
                <w:b w:val="0"/>
                <w:bCs/>
                <w:szCs w:val="22"/>
              </w:rPr>
            </w:pPr>
            <w:r w:rsidRPr="002E509B">
              <w:rPr>
                <w:rFonts w:cs="Arial"/>
                <w:b w:val="0"/>
                <w:bCs/>
                <w:szCs w:val="22"/>
              </w:rPr>
              <w:t xml:space="preserve">1.3   </w:t>
            </w:r>
            <w:r>
              <w:rPr>
                <w:rFonts w:cs="Arial"/>
                <w:b w:val="0"/>
                <w:bCs/>
                <w:szCs w:val="22"/>
              </w:rPr>
              <w:t>Audit accessibility and compatibility of technologies.</w:t>
            </w:r>
          </w:p>
          <w:p w:rsidR="0083673E" w:rsidRPr="002E509B" w:rsidRDefault="0083673E" w:rsidP="00E7321E">
            <w:pPr>
              <w:tabs>
                <w:tab w:val="num" w:pos="425"/>
              </w:tabs>
              <w:ind w:left="425" w:hanging="425"/>
              <w:rPr>
                <w:rFonts w:cs="Arial"/>
                <w:b w:val="0"/>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DSPS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Pr="002E509B" w:rsidRDefault="0083673E" w:rsidP="005201B3">
            <w:pPr>
              <w:tabs>
                <w:tab w:val="num" w:pos="425"/>
              </w:tabs>
              <w:ind w:left="425" w:hanging="425"/>
              <w:rPr>
                <w:rFonts w:cs="Arial"/>
                <w:b w:val="0"/>
                <w:bCs/>
                <w:szCs w:val="22"/>
              </w:rPr>
            </w:pPr>
            <w:r w:rsidRPr="002E509B">
              <w:rPr>
                <w:rFonts w:cs="Arial"/>
                <w:b w:val="0"/>
                <w:bCs/>
                <w:szCs w:val="22"/>
              </w:rPr>
              <w:t>1.</w:t>
            </w:r>
            <w:r>
              <w:rPr>
                <w:rFonts w:cs="Arial"/>
                <w:b w:val="0"/>
                <w:bCs/>
                <w:szCs w:val="22"/>
              </w:rPr>
              <w:t>4</w:t>
            </w:r>
            <w:r w:rsidRPr="002E509B">
              <w:rPr>
                <w:rFonts w:cs="Arial"/>
                <w:b w:val="0"/>
                <w:bCs/>
                <w:szCs w:val="22"/>
              </w:rPr>
              <w:t xml:space="preserve">   </w:t>
            </w:r>
            <w:r>
              <w:rPr>
                <w:rFonts w:cs="Arial"/>
                <w:b w:val="0"/>
                <w:bCs/>
                <w:szCs w:val="22"/>
              </w:rPr>
              <w:t>Assure compatibility in all technology procurements.</w:t>
            </w:r>
            <w:r w:rsidRPr="002E509B">
              <w:rPr>
                <w:rFonts w:cs="Arial"/>
                <w:b w:val="0"/>
                <w:bCs/>
                <w:szCs w:val="22"/>
              </w:rPr>
              <w:t xml:space="preserve"> </w:t>
            </w:r>
          </w:p>
          <w:p w:rsidR="0083673E" w:rsidRPr="002E509B" w:rsidRDefault="0083673E" w:rsidP="005201B3">
            <w:pPr>
              <w:tabs>
                <w:tab w:val="num" w:pos="425"/>
              </w:tabs>
              <w:ind w:left="425" w:hanging="425"/>
              <w:rPr>
                <w:rFonts w:cs="Arial"/>
                <w:b w:val="0"/>
                <w:bCs/>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Pr="002E509B" w:rsidRDefault="0083673E" w:rsidP="005201B3">
            <w:pPr>
              <w:tabs>
                <w:tab w:val="num" w:pos="425"/>
              </w:tabs>
              <w:ind w:left="425" w:hanging="425"/>
              <w:rPr>
                <w:rFonts w:cs="Arial"/>
                <w:b w:val="0"/>
                <w:bCs/>
                <w:szCs w:val="22"/>
              </w:rPr>
            </w:pPr>
            <w:r w:rsidRPr="002E509B">
              <w:rPr>
                <w:rFonts w:cs="Arial"/>
                <w:b w:val="0"/>
                <w:bCs/>
                <w:szCs w:val="22"/>
              </w:rPr>
              <w:t>1.</w:t>
            </w:r>
            <w:r>
              <w:rPr>
                <w:rFonts w:cs="Arial"/>
                <w:b w:val="0"/>
                <w:bCs/>
                <w:szCs w:val="22"/>
              </w:rPr>
              <w:t>5</w:t>
            </w:r>
            <w:r w:rsidRPr="002E509B">
              <w:rPr>
                <w:rFonts w:cs="Arial"/>
                <w:b w:val="0"/>
                <w:bCs/>
                <w:szCs w:val="22"/>
              </w:rPr>
              <w:t xml:space="preserve">   </w:t>
            </w:r>
            <w:r>
              <w:rPr>
                <w:rFonts w:cs="Arial"/>
                <w:b w:val="0"/>
                <w:bCs/>
                <w:szCs w:val="22"/>
              </w:rPr>
              <w:t>Market and create awareness of what is available (e.g. services to faculty and students).</w:t>
            </w:r>
          </w:p>
          <w:p w:rsidR="0083673E" w:rsidRPr="002E509B" w:rsidRDefault="0083673E" w:rsidP="005201B3">
            <w:pPr>
              <w:tabs>
                <w:tab w:val="num" w:pos="425"/>
              </w:tabs>
              <w:ind w:left="425" w:hanging="425"/>
              <w:rPr>
                <w:rFonts w:cs="Arial"/>
                <w:b w:val="0"/>
                <w:bCs/>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Distance Education, Professional Development</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550DD1">
        <w:tc>
          <w:tcPr>
            <w:tcW w:w="5040" w:type="dxa"/>
            <w:tcBorders>
              <w:top w:val="single" w:sz="4" w:space="0" w:color="auto"/>
              <w:left w:val="single" w:sz="4" w:space="0" w:color="auto"/>
              <w:bottom w:val="single" w:sz="4" w:space="0" w:color="auto"/>
              <w:right w:val="single" w:sz="4" w:space="0" w:color="auto"/>
            </w:tcBorders>
          </w:tcPr>
          <w:p w:rsidR="0083673E" w:rsidRDefault="0083673E" w:rsidP="005201B3">
            <w:pPr>
              <w:tabs>
                <w:tab w:val="num" w:pos="425"/>
              </w:tabs>
              <w:ind w:left="425" w:hanging="425"/>
              <w:rPr>
                <w:rFonts w:cs="Arial"/>
                <w:b w:val="0"/>
                <w:bCs/>
                <w:szCs w:val="22"/>
              </w:rPr>
            </w:pPr>
            <w:r>
              <w:rPr>
                <w:rFonts w:cs="Arial"/>
                <w:b w:val="0"/>
                <w:bCs/>
                <w:szCs w:val="22"/>
              </w:rPr>
              <w:t>1.6   Develop procedures and processes for accommodation requests.</w:t>
            </w:r>
          </w:p>
          <w:p w:rsidR="0083673E" w:rsidRPr="002E509B" w:rsidRDefault="0083673E" w:rsidP="005201B3">
            <w:pPr>
              <w:tabs>
                <w:tab w:val="num" w:pos="425"/>
              </w:tabs>
              <w:ind w:left="425" w:hanging="425"/>
              <w:rPr>
                <w:rFonts w:cs="Arial"/>
                <w:b w:val="0"/>
                <w:bCs/>
                <w:szCs w:val="22"/>
              </w:rPr>
            </w:pPr>
          </w:p>
        </w:tc>
        <w:tc>
          <w:tcPr>
            <w:tcW w:w="2005" w:type="dxa"/>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ind w:left="0" w:firstLine="0"/>
              <w:jc w:val="center"/>
              <w:rPr>
                <w:rFonts w:cs="Arial"/>
                <w:b w:val="0"/>
                <w:sz w:val="22"/>
                <w:szCs w:val="22"/>
              </w:rPr>
            </w:pPr>
            <w:r>
              <w:rPr>
                <w:rFonts w:cs="Arial"/>
                <w:b w:val="0"/>
                <w:sz w:val="22"/>
                <w:szCs w:val="22"/>
              </w:rPr>
              <w:t>TESS Managers, DSPS</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vMerge/>
            <w:tcBorders>
              <w:left w:val="single" w:sz="4" w:space="0" w:color="auto"/>
              <w:bottom w:val="single" w:sz="4" w:space="0" w:color="auto"/>
              <w:right w:val="single" w:sz="4" w:space="0" w:color="auto"/>
            </w:tcBorders>
          </w:tcPr>
          <w:p w:rsidR="0083673E" w:rsidRPr="002E509B" w:rsidRDefault="0083673E" w:rsidP="005201B3">
            <w:pPr>
              <w:pStyle w:val="FY"/>
              <w:ind w:left="360"/>
              <w:jc w:val="left"/>
              <w:rPr>
                <w:szCs w:val="22"/>
              </w:rPr>
            </w:pPr>
          </w:p>
        </w:tc>
      </w:tr>
      <w:tr w:rsidR="005201B3" w:rsidRPr="002E509B" w:rsidTr="005201B3">
        <w:tc>
          <w:tcPr>
            <w:tcW w:w="15055" w:type="dxa"/>
            <w:gridSpan w:val="6"/>
            <w:tcBorders>
              <w:top w:val="single" w:sz="4" w:space="0" w:color="auto"/>
              <w:left w:val="nil"/>
              <w:bottom w:val="nil"/>
              <w:right w:val="nil"/>
            </w:tcBorders>
          </w:tcPr>
          <w:p w:rsidR="005201B3" w:rsidRPr="002E509B" w:rsidRDefault="005201B3" w:rsidP="005201B3">
            <w:pPr>
              <w:pStyle w:val="FY"/>
              <w:jc w:val="left"/>
              <w:rPr>
                <w:szCs w:val="22"/>
              </w:rPr>
            </w:pPr>
          </w:p>
          <w:p w:rsidR="005201B3" w:rsidRPr="002E509B" w:rsidRDefault="005201B3" w:rsidP="005201B3">
            <w:pPr>
              <w:pStyle w:val="FY"/>
              <w:ind w:left="335"/>
              <w:jc w:val="left"/>
              <w:rPr>
                <w:szCs w:val="22"/>
              </w:rPr>
            </w:pPr>
            <w:r w:rsidRPr="002E509B">
              <w:rPr>
                <w:szCs w:val="22"/>
              </w:rPr>
              <w:t xml:space="preserve"> </w:t>
            </w:r>
          </w:p>
          <w:p w:rsidR="005201B3" w:rsidRPr="002E509B" w:rsidRDefault="005201B3" w:rsidP="005201B3">
            <w:pPr>
              <w:pStyle w:val="FY"/>
              <w:ind w:left="360"/>
              <w:jc w:val="left"/>
              <w:rPr>
                <w:szCs w:val="22"/>
              </w:rPr>
            </w:pPr>
          </w:p>
        </w:tc>
      </w:tr>
    </w:tbl>
    <w:p w:rsidR="005201B3" w:rsidRPr="002E509B" w:rsidRDefault="005201B3" w:rsidP="005201B3">
      <w:pPr>
        <w:rPr>
          <w:rFonts w:cs="Arial"/>
          <w:szCs w:val="22"/>
        </w:rPr>
      </w:pPr>
    </w:p>
    <w:tbl>
      <w:tblPr>
        <w:tblW w:w="150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7"/>
        <w:gridCol w:w="11"/>
        <w:gridCol w:w="5022"/>
        <w:gridCol w:w="7"/>
        <w:gridCol w:w="11"/>
        <w:gridCol w:w="1969"/>
        <w:gridCol w:w="11"/>
        <w:gridCol w:w="529"/>
        <w:gridCol w:w="11"/>
        <w:gridCol w:w="529"/>
        <w:gridCol w:w="11"/>
        <w:gridCol w:w="529"/>
        <w:gridCol w:w="11"/>
        <w:gridCol w:w="6383"/>
        <w:gridCol w:w="7"/>
      </w:tblGrid>
      <w:tr w:rsidR="005201B3" w:rsidRPr="002E509B" w:rsidTr="00E916B2">
        <w:trPr>
          <w:gridBefore w:val="2"/>
          <w:wBefore w:w="14" w:type="dxa"/>
          <w:trHeight w:val="720"/>
        </w:trPr>
        <w:tc>
          <w:tcPr>
            <w:tcW w:w="15041"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rsidR="00E96C32" w:rsidRPr="002E509B" w:rsidRDefault="005201B3" w:rsidP="00E96C32">
            <w:pPr>
              <w:ind w:left="803" w:hanging="803"/>
              <w:rPr>
                <w:rFonts w:cs="Arial"/>
                <w:szCs w:val="22"/>
              </w:rPr>
            </w:pPr>
            <w:r w:rsidRPr="002E509B">
              <w:rPr>
                <w:rFonts w:cs="Arial"/>
                <w:szCs w:val="22"/>
              </w:rPr>
              <w:br w:type="page"/>
            </w:r>
            <w:r w:rsidRPr="00E7321E">
              <w:rPr>
                <w:rFonts w:cs="Arial"/>
                <w:szCs w:val="22"/>
              </w:rPr>
              <w:t xml:space="preserve">Goal 2:  </w:t>
            </w:r>
            <w:r w:rsidR="00E7321E">
              <w:t>Work closely with colleges and other district entities to cohesively maintain and support multiple forms and methods of communication (e.g. web, emergency phones, early alert, district/campus information, committee minutes, budget and planning, etc.).</w:t>
            </w:r>
          </w:p>
        </w:tc>
      </w:tr>
      <w:tr w:rsidR="005201B3" w:rsidRPr="002E509B" w:rsidTr="00E916B2">
        <w:trPr>
          <w:gridBefore w:val="2"/>
          <w:wBefore w:w="14" w:type="dxa"/>
          <w:trHeight w:val="341"/>
        </w:trPr>
        <w:tc>
          <w:tcPr>
            <w:tcW w:w="15041" w:type="dxa"/>
            <w:gridSpan w:val="14"/>
            <w:tcBorders>
              <w:top w:val="single" w:sz="4" w:space="0" w:color="auto"/>
              <w:left w:val="single" w:sz="4" w:space="0" w:color="auto"/>
              <w:bottom w:val="single" w:sz="4" w:space="0" w:color="auto"/>
              <w:right w:val="single" w:sz="4" w:space="0" w:color="auto"/>
            </w:tcBorders>
            <w:shd w:val="clear" w:color="auto" w:fill="365F91"/>
            <w:vAlign w:val="center"/>
          </w:tcPr>
          <w:p w:rsidR="005201B3" w:rsidRPr="002E509B" w:rsidRDefault="005201B3" w:rsidP="005201B3">
            <w:pPr>
              <w:rPr>
                <w:rFonts w:cs="Arial"/>
                <w:color w:val="FFFFFF"/>
                <w:szCs w:val="22"/>
              </w:rPr>
            </w:pPr>
          </w:p>
        </w:tc>
      </w:tr>
      <w:tr w:rsidR="005C0B65" w:rsidRPr="002E509B" w:rsidTr="00E916B2">
        <w:tblPrEx>
          <w:tblCellMar>
            <w:left w:w="115" w:type="dxa"/>
            <w:right w:w="115" w:type="dxa"/>
          </w:tblCellMar>
        </w:tblPrEx>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tabs>
                <w:tab w:val="left" w:pos="450"/>
              </w:tabs>
              <w:ind w:left="450" w:hanging="450"/>
              <w:rPr>
                <w:b w:val="0"/>
              </w:rPr>
            </w:pPr>
            <w:r>
              <w:rPr>
                <w:b w:val="0"/>
              </w:rPr>
              <w:t xml:space="preserve">2.1    </w:t>
            </w:r>
            <w:r w:rsidRPr="00E7321E">
              <w:rPr>
                <w:b w:val="0"/>
              </w:rPr>
              <w:t>Develop communications plan to include/consider emergency communication plan.</w:t>
            </w:r>
          </w:p>
          <w:p w:rsidR="0083673E" w:rsidRPr="00E7321E" w:rsidRDefault="0083673E" w:rsidP="00E7321E">
            <w:pPr>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Default="0083673E" w:rsidP="005C0B65">
            <w:pPr>
              <w:pStyle w:val="Depgrid"/>
              <w:ind w:left="0" w:firstLine="0"/>
              <w:jc w:val="center"/>
              <w:rPr>
                <w:rFonts w:cs="Arial"/>
                <w:b w:val="0"/>
                <w:sz w:val="22"/>
                <w:szCs w:val="22"/>
              </w:rPr>
            </w:pPr>
            <w:r>
              <w:rPr>
                <w:rFonts w:cs="Arial"/>
                <w:b w:val="0"/>
                <w:sz w:val="22"/>
                <w:szCs w:val="22"/>
              </w:rPr>
              <w:t xml:space="preserve">District Police, Marketing, </w:t>
            </w:r>
          </w:p>
          <w:p w:rsidR="0083673E" w:rsidRPr="002E509B" w:rsidRDefault="0083673E" w:rsidP="005C0B65">
            <w:pPr>
              <w:pStyle w:val="Depgrid"/>
              <w:ind w:left="0" w:firstLine="0"/>
              <w:jc w:val="center"/>
              <w:rPr>
                <w:rFonts w:cs="Arial"/>
                <w:b w:val="0"/>
                <w:sz w:val="22"/>
                <w:szCs w:val="22"/>
              </w:rPr>
            </w:pPr>
            <w:r>
              <w:rPr>
                <w:rFonts w:cs="Arial"/>
                <w:b w:val="0"/>
                <w:sz w:val="22"/>
                <w:szCs w:val="22"/>
              </w:rPr>
              <w:t>Web Standards Committee, Administrative Services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gridSpan w:val="2"/>
            <w:vMerge w:val="restart"/>
            <w:tcBorders>
              <w:top w:val="single" w:sz="4" w:space="0" w:color="auto"/>
              <w:left w:val="single" w:sz="4" w:space="0" w:color="auto"/>
              <w:right w:val="single" w:sz="4" w:space="0" w:color="auto"/>
            </w:tcBorders>
          </w:tcPr>
          <w:p w:rsidR="0083673E" w:rsidRPr="00F96BF0" w:rsidRDefault="0083673E" w:rsidP="00F96BF0">
            <w:pPr>
              <w:jc w:val="both"/>
              <w:rPr>
                <w:b w:val="0"/>
                <w:sz w:val="20"/>
                <w:szCs w:val="20"/>
              </w:rPr>
            </w:pPr>
            <w:r w:rsidRPr="00F96BF0">
              <w:rPr>
                <w:b w:val="0"/>
                <w:sz w:val="20"/>
                <w:szCs w:val="20"/>
              </w:rPr>
              <w:t xml:space="preserve">The state-wide technology center is rolling out a new tool called Starfish Early Alert.  TESS is actively helping both colleges implement this tool that also includes functions such as student education plans and degree audit.  The Early Alert tool’s primary functionality is to help faculty identify at-risk students and then get those students help through their support network on campus.  That support network can be made up of counselors, instructional faculty and specialty services such as EOPS and DSPS.  </w:t>
            </w:r>
          </w:p>
          <w:p w:rsidR="0083673E" w:rsidRPr="00F96BF0" w:rsidRDefault="0083673E" w:rsidP="00F96BF0">
            <w:pPr>
              <w:jc w:val="both"/>
              <w:rPr>
                <w:b w:val="0"/>
                <w:sz w:val="20"/>
                <w:szCs w:val="20"/>
              </w:rPr>
            </w:pPr>
          </w:p>
          <w:p w:rsidR="0083673E" w:rsidRDefault="0083673E" w:rsidP="00F96BF0">
            <w:pPr>
              <w:pStyle w:val="ListParagraph"/>
              <w:ind w:left="0"/>
              <w:jc w:val="both"/>
              <w:rPr>
                <w:rFonts w:ascii="Garamond" w:hAnsi="Garamond"/>
                <w:sz w:val="20"/>
                <w:szCs w:val="20"/>
              </w:rPr>
            </w:pPr>
            <w:r w:rsidRPr="00F96BF0">
              <w:rPr>
                <w:rFonts w:ascii="Garamond" w:hAnsi="Garamond"/>
                <w:sz w:val="20"/>
                <w:szCs w:val="20"/>
              </w:rPr>
              <w:t>Blackboard Connect has been a communication methodology that used to be reserved for emergencies.  Through BB Connect, text messages and phone calls were sent out to students and staff regarding such emergencies.  Now TESS is working with the Colleges to expand BB Connects reach to other student populations that need outreach or extra communication.  These can include students who have registered but never enrolled and students who are close to graduating and need that extra push to get over the hump.</w:t>
            </w:r>
          </w:p>
          <w:p w:rsidR="00F96BF0" w:rsidRDefault="00F96BF0" w:rsidP="00F96BF0">
            <w:pPr>
              <w:pStyle w:val="ListParagraph"/>
              <w:ind w:left="0"/>
              <w:jc w:val="both"/>
              <w:rPr>
                <w:rFonts w:ascii="Garamond" w:hAnsi="Garamond"/>
                <w:sz w:val="20"/>
                <w:szCs w:val="20"/>
              </w:rPr>
            </w:pPr>
          </w:p>
          <w:p w:rsidR="00F96BF0" w:rsidRPr="002E509B" w:rsidRDefault="00F96BF0" w:rsidP="00F96BF0">
            <w:pPr>
              <w:pStyle w:val="ListParagraph"/>
              <w:ind w:left="0"/>
              <w:jc w:val="both"/>
            </w:pPr>
            <w:r>
              <w:rPr>
                <w:rFonts w:ascii="Garamond" w:hAnsi="Garamond"/>
                <w:sz w:val="20"/>
                <w:szCs w:val="20"/>
              </w:rPr>
              <w:t>At their January meeting, the Board of Trustees approved a new ERP system which will finally remove the District silos and move us towards an integrated environment.  This integrated environment will facilitate real-time access to information for employees, customized reports, paperless routing processes, automating communications, and more.</w:t>
            </w: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ind w:left="450" w:hanging="450"/>
              <w:rPr>
                <w:b w:val="0"/>
              </w:rPr>
            </w:pPr>
            <w:r>
              <w:rPr>
                <w:b w:val="0"/>
              </w:rPr>
              <w:t xml:space="preserve">2.2    </w:t>
            </w:r>
            <w:r w:rsidRPr="00E7321E">
              <w:rPr>
                <w:b w:val="0"/>
              </w:rPr>
              <w:t>Training that considers Clery Act and safety on all systems (e.g. Early Alert, Informacast, Facebook, Blackboard Connect, web communications, marquees, etc).</w:t>
            </w:r>
          </w:p>
          <w:p w:rsidR="0083673E" w:rsidRPr="00E7321E" w:rsidRDefault="0083673E" w:rsidP="00E7321E">
            <w:pPr>
              <w:tabs>
                <w:tab w:val="left" w:pos="3243"/>
              </w:tabs>
              <w:ind w:left="450" w:hanging="450"/>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Default="0083673E" w:rsidP="005C0B65">
            <w:pPr>
              <w:pStyle w:val="Depgrid"/>
              <w:ind w:left="0" w:firstLine="0"/>
              <w:jc w:val="center"/>
              <w:rPr>
                <w:rFonts w:cs="Arial"/>
                <w:b w:val="0"/>
                <w:sz w:val="22"/>
                <w:szCs w:val="22"/>
              </w:rPr>
            </w:pPr>
            <w:r>
              <w:rPr>
                <w:rFonts w:cs="Arial"/>
                <w:b w:val="0"/>
                <w:sz w:val="22"/>
                <w:szCs w:val="22"/>
              </w:rPr>
              <w:t xml:space="preserve">District Police, Marketing, </w:t>
            </w:r>
          </w:p>
          <w:p w:rsidR="0083673E" w:rsidRPr="002E509B" w:rsidRDefault="0083673E" w:rsidP="005C0B65">
            <w:pPr>
              <w:pStyle w:val="Depgrid"/>
              <w:ind w:left="0" w:firstLine="0"/>
              <w:jc w:val="center"/>
              <w:rPr>
                <w:rFonts w:cs="Arial"/>
                <w:b w:val="0"/>
                <w:sz w:val="22"/>
                <w:szCs w:val="22"/>
              </w:rPr>
            </w:pPr>
            <w:r>
              <w:rPr>
                <w:rFonts w:cs="Arial"/>
                <w:b w:val="0"/>
                <w:sz w:val="22"/>
                <w:szCs w:val="22"/>
              </w:rPr>
              <w:t>Web Standards Committee, Administrative Services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ind w:left="450" w:hanging="450"/>
              <w:rPr>
                <w:b w:val="0"/>
              </w:rPr>
            </w:pPr>
            <w:r>
              <w:rPr>
                <w:b w:val="0"/>
              </w:rPr>
              <w:t xml:space="preserve">2.3   </w:t>
            </w:r>
            <w:r w:rsidRPr="00E7321E">
              <w:rPr>
                <w:b w:val="0"/>
              </w:rPr>
              <w:t>Perform regular testing of communication systems.</w:t>
            </w:r>
          </w:p>
          <w:p w:rsidR="0083673E" w:rsidRPr="00E7321E" w:rsidRDefault="0083673E" w:rsidP="00E7321E">
            <w:pPr>
              <w:tabs>
                <w:tab w:val="left" w:pos="2905"/>
              </w:tabs>
              <w:ind w:left="450" w:hanging="450"/>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5C0B65">
            <w:pPr>
              <w:pStyle w:val="Depgrid"/>
              <w:jc w:val="center"/>
              <w:rPr>
                <w:rFonts w:cs="Arial"/>
                <w:b w:val="0"/>
                <w:sz w:val="22"/>
                <w:szCs w:val="22"/>
              </w:rPr>
            </w:pPr>
            <w:r>
              <w:rPr>
                <w:rFonts w:cs="Arial"/>
                <w:b w:val="0"/>
                <w:sz w:val="22"/>
                <w:szCs w:val="22"/>
              </w:rPr>
              <w:t>Technical Director</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ind w:left="450" w:hanging="450"/>
              <w:rPr>
                <w:b w:val="0"/>
              </w:rPr>
            </w:pPr>
            <w:r>
              <w:rPr>
                <w:b w:val="0"/>
              </w:rPr>
              <w:t xml:space="preserve">2.4   </w:t>
            </w:r>
            <w:r w:rsidRPr="00E7321E">
              <w:rPr>
                <w:b w:val="0"/>
              </w:rPr>
              <w:t>Develop and perform annual review of communication processes.</w:t>
            </w:r>
          </w:p>
          <w:p w:rsidR="0083673E" w:rsidRPr="00E7321E" w:rsidRDefault="0083673E" w:rsidP="00E7321E">
            <w:pPr>
              <w:ind w:left="450" w:hanging="450"/>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TESS Executive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blPrEx>
          <w:tblCellMar>
            <w:left w:w="115" w:type="dxa"/>
            <w:right w:w="115" w:type="dxa"/>
          </w:tblCellMar>
        </w:tblPrEx>
        <w:tc>
          <w:tcPr>
            <w:tcW w:w="5065" w:type="dxa"/>
            <w:gridSpan w:val="6"/>
            <w:tcBorders>
              <w:top w:val="single" w:sz="4" w:space="0" w:color="auto"/>
              <w:left w:val="single" w:sz="4" w:space="0" w:color="auto"/>
              <w:bottom w:val="single" w:sz="4" w:space="0" w:color="auto"/>
              <w:right w:val="single" w:sz="4" w:space="0" w:color="auto"/>
            </w:tcBorders>
          </w:tcPr>
          <w:p w:rsidR="0083673E" w:rsidRPr="00E7321E" w:rsidRDefault="0083673E" w:rsidP="00E7321E">
            <w:pPr>
              <w:ind w:left="450" w:hanging="450"/>
              <w:rPr>
                <w:b w:val="0"/>
              </w:rPr>
            </w:pPr>
            <w:r>
              <w:rPr>
                <w:b w:val="0"/>
              </w:rPr>
              <w:t xml:space="preserve">2.5   </w:t>
            </w:r>
            <w:r w:rsidRPr="00E7321E">
              <w:rPr>
                <w:b w:val="0"/>
              </w:rPr>
              <w:t>Develop process of triaging requests for information.</w:t>
            </w:r>
          </w:p>
          <w:p w:rsidR="0083673E" w:rsidRPr="00E7321E" w:rsidRDefault="0083673E" w:rsidP="00E7321E">
            <w:pPr>
              <w:ind w:left="450" w:hanging="450"/>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jc w:val="center"/>
              <w:rPr>
                <w:rFonts w:cs="Arial"/>
                <w:b w:val="0"/>
                <w:sz w:val="22"/>
                <w:szCs w:val="22"/>
              </w:rPr>
            </w:pPr>
            <w:r>
              <w:rPr>
                <w:rFonts w:cs="Arial"/>
                <w:b w:val="0"/>
                <w:sz w:val="22"/>
                <w:szCs w:val="22"/>
              </w:rPr>
              <w:t>Marketing</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gridSpan w:val="2"/>
            <w:vMerge/>
            <w:tcBorders>
              <w:left w:val="single" w:sz="4" w:space="0" w:color="auto"/>
              <w:bottom w:val="single" w:sz="4" w:space="0" w:color="auto"/>
              <w:right w:val="single" w:sz="4" w:space="0" w:color="auto"/>
            </w:tcBorders>
          </w:tcPr>
          <w:p w:rsidR="0083673E" w:rsidRPr="002E509B" w:rsidRDefault="0083673E" w:rsidP="005201B3">
            <w:pPr>
              <w:pStyle w:val="FY"/>
              <w:ind w:left="360"/>
              <w:jc w:val="left"/>
              <w:rPr>
                <w:szCs w:val="22"/>
              </w:rPr>
            </w:pPr>
          </w:p>
        </w:tc>
      </w:tr>
      <w:tr w:rsidR="005201B3" w:rsidRPr="002E509B" w:rsidTr="00E916B2">
        <w:tblPrEx>
          <w:tblCellMar>
            <w:left w:w="115" w:type="dxa"/>
            <w:right w:w="115" w:type="dxa"/>
          </w:tblCellMar>
        </w:tblPrEx>
        <w:trPr>
          <w:gridBefore w:val="1"/>
          <w:wBefore w:w="7" w:type="dxa"/>
        </w:trPr>
        <w:tc>
          <w:tcPr>
            <w:tcW w:w="15048" w:type="dxa"/>
            <w:gridSpan w:val="15"/>
            <w:tcBorders>
              <w:top w:val="single" w:sz="4" w:space="0" w:color="auto"/>
              <w:left w:val="nil"/>
              <w:bottom w:val="single" w:sz="4" w:space="0" w:color="auto"/>
              <w:right w:val="nil"/>
            </w:tcBorders>
          </w:tcPr>
          <w:p w:rsidR="005201B3" w:rsidRPr="002E509B" w:rsidRDefault="005201B3" w:rsidP="005201B3">
            <w:pPr>
              <w:pStyle w:val="FY"/>
              <w:ind w:left="360"/>
              <w:jc w:val="left"/>
              <w:rPr>
                <w:szCs w:val="22"/>
              </w:rPr>
            </w:pPr>
          </w:p>
          <w:p w:rsidR="005201B3" w:rsidRDefault="005201B3"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Default="00E7321E" w:rsidP="005201B3">
            <w:pPr>
              <w:pStyle w:val="FY"/>
              <w:ind w:left="360"/>
              <w:jc w:val="left"/>
              <w:rPr>
                <w:szCs w:val="22"/>
              </w:rPr>
            </w:pPr>
          </w:p>
          <w:p w:rsidR="00E7321E" w:rsidRPr="002E509B" w:rsidRDefault="00E7321E" w:rsidP="00F96BF0">
            <w:pPr>
              <w:pStyle w:val="FY"/>
              <w:jc w:val="left"/>
              <w:rPr>
                <w:szCs w:val="22"/>
              </w:rPr>
            </w:pPr>
          </w:p>
        </w:tc>
      </w:tr>
      <w:tr w:rsidR="005201B3" w:rsidRPr="002E509B" w:rsidTr="00E916B2">
        <w:trPr>
          <w:gridBefore w:val="3"/>
          <w:wBefore w:w="25" w:type="dxa"/>
          <w:trHeight w:val="720"/>
        </w:trPr>
        <w:tc>
          <w:tcPr>
            <w:tcW w:w="15030"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5201B3" w:rsidP="00E96C32">
            <w:pPr>
              <w:ind w:left="803" w:hanging="803"/>
              <w:rPr>
                <w:rFonts w:cs="Arial"/>
                <w:szCs w:val="22"/>
              </w:rPr>
            </w:pPr>
            <w:r w:rsidRPr="00E7321E">
              <w:rPr>
                <w:rFonts w:cs="Arial"/>
                <w:szCs w:val="22"/>
              </w:rPr>
              <w:lastRenderedPageBreak/>
              <w:t>Goal 3</w:t>
            </w:r>
            <w:r w:rsidRPr="00E7321E">
              <w:rPr>
                <w:rStyle w:val="Heading2Char"/>
                <w:bCs w:val="0"/>
                <w:iCs w:val="0"/>
                <w:szCs w:val="22"/>
              </w:rPr>
              <w:t>:</w:t>
            </w:r>
            <w:r w:rsidRPr="00E7321E">
              <w:rPr>
                <w:rFonts w:cs="Arial"/>
                <w:szCs w:val="22"/>
              </w:rPr>
              <w:t xml:space="preserve">   </w:t>
            </w:r>
            <w:r w:rsidR="00E7321E">
              <w:t>Work with collegial consultation groups to ensure broad input on decisions regarding the adoption and implementation of applications and technologies.</w:t>
            </w:r>
          </w:p>
        </w:tc>
      </w:tr>
      <w:tr w:rsidR="005201B3" w:rsidRPr="002E509B" w:rsidTr="00E916B2">
        <w:trPr>
          <w:gridBefore w:val="3"/>
          <w:wBefore w:w="25" w:type="dxa"/>
          <w:trHeight w:val="341"/>
        </w:trPr>
        <w:tc>
          <w:tcPr>
            <w:tcW w:w="15030" w:type="dxa"/>
            <w:gridSpan w:val="13"/>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rPr>
                <w:rFonts w:cs="Arial"/>
                <w:b w:val="0"/>
                <w:color w:val="FFFFFF"/>
                <w:szCs w:val="22"/>
              </w:rPr>
            </w:pPr>
          </w:p>
        </w:tc>
      </w:tr>
      <w:tr w:rsidR="005C0B65" w:rsidRPr="002E509B" w:rsidTr="00E916B2">
        <w:trPr>
          <w:gridBefore w:val="3"/>
          <w:wBefore w:w="25" w:type="dxa"/>
        </w:trPr>
        <w:tc>
          <w:tcPr>
            <w:tcW w:w="5029" w:type="dxa"/>
            <w:gridSpan w:val="2"/>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83673E" w:rsidRPr="002E509B" w:rsidTr="00E916B2">
        <w:trPr>
          <w:gridBefore w:val="3"/>
          <w:gridAfter w:val="1"/>
          <w:wBefore w:w="25" w:type="dxa"/>
          <w:wAfter w:w="7" w:type="dxa"/>
        </w:trPr>
        <w:tc>
          <w:tcPr>
            <w:tcW w:w="5022" w:type="dxa"/>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3.1    </w:t>
            </w:r>
            <w:r w:rsidRPr="00CA07D1">
              <w:rPr>
                <w:b w:val="0"/>
              </w:rPr>
              <w:t>Encourage TESS Executive Committee members to communicate out.</w:t>
            </w:r>
          </w:p>
          <w:p w:rsidR="0083673E" w:rsidRPr="00CA07D1" w:rsidRDefault="0083673E" w:rsidP="00CA07D1">
            <w:pPr>
              <w:tabs>
                <w:tab w:val="left" w:pos="432"/>
              </w:tabs>
              <w:ind w:left="450" w:hanging="450"/>
              <w:rPr>
                <w:rFonts w:cs="Arial"/>
                <w:b w:val="0"/>
                <w:szCs w:val="22"/>
              </w:rPr>
            </w:pPr>
          </w:p>
        </w:tc>
        <w:tc>
          <w:tcPr>
            <w:tcW w:w="1998" w:type="dxa"/>
            <w:gridSpan w:val="4"/>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6383" w:type="dxa"/>
            <w:vMerge w:val="restart"/>
            <w:tcBorders>
              <w:top w:val="single" w:sz="4" w:space="0" w:color="auto"/>
              <w:left w:val="single" w:sz="4" w:space="0" w:color="auto"/>
              <w:right w:val="single" w:sz="4" w:space="0" w:color="auto"/>
            </w:tcBorders>
          </w:tcPr>
          <w:p w:rsidR="000E391F" w:rsidRDefault="00550DD1" w:rsidP="00F96BF0">
            <w:pPr>
              <w:jc w:val="both"/>
              <w:rPr>
                <w:b w:val="0"/>
                <w:sz w:val="20"/>
                <w:szCs w:val="20"/>
              </w:rPr>
            </w:pPr>
            <w:r>
              <w:rPr>
                <w:b w:val="0"/>
                <w:sz w:val="20"/>
                <w:szCs w:val="20"/>
              </w:rPr>
              <w:t xml:space="preserve">The primary collegial consultation group for discussion around major project implementations is the TESS Executive Committee, however, there are several sub-TESS Committees that ensure consultation occurs with constituencies closest to the actual products.  </w:t>
            </w:r>
          </w:p>
          <w:p w:rsidR="000E391F" w:rsidRDefault="000E391F" w:rsidP="00F96BF0">
            <w:pPr>
              <w:jc w:val="both"/>
              <w:rPr>
                <w:b w:val="0"/>
                <w:sz w:val="20"/>
                <w:szCs w:val="20"/>
              </w:rPr>
            </w:pPr>
          </w:p>
          <w:p w:rsidR="00550DD1" w:rsidRDefault="00550DD1" w:rsidP="00F96BF0">
            <w:pPr>
              <w:jc w:val="both"/>
              <w:rPr>
                <w:b w:val="0"/>
                <w:sz w:val="20"/>
                <w:szCs w:val="20"/>
              </w:rPr>
            </w:pPr>
            <w:r>
              <w:rPr>
                <w:b w:val="0"/>
                <w:sz w:val="20"/>
                <w:szCs w:val="20"/>
              </w:rPr>
              <w:t xml:space="preserve">For example, the Distance Education Coordination Council (DECC) is the primary forum for discussion around the selection of distance education related software.  This committee, in turn, works closely with the college’s DE committees.  The forum for Colleague/Ellucian/Datatel related programmatic changes, is the District Applications Work Group (DAWG), and so forth.  Aside from regularly scheduled meetings of the TESS Executive Committee and its sub-committees, presentations and meetings are </w:t>
            </w:r>
            <w:r w:rsidR="000E391F">
              <w:rPr>
                <w:b w:val="0"/>
                <w:sz w:val="20"/>
                <w:szCs w:val="20"/>
              </w:rPr>
              <w:t>scheduled as needed with impacted and interested constituents.</w:t>
            </w:r>
          </w:p>
          <w:p w:rsidR="0083673E" w:rsidRPr="000E391F" w:rsidRDefault="0083673E" w:rsidP="000E391F">
            <w:pPr>
              <w:jc w:val="both"/>
              <w:rPr>
                <w:sz w:val="20"/>
                <w:szCs w:val="20"/>
              </w:rPr>
            </w:pPr>
          </w:p>
        </w:tc>
      </w:tr>
      <w:tr w:rsidR="0083673E" w:rsidRPr="002E509B" w:rsidTr="00E916B2">
        <w:trPr>
          <w:gridBefore w:val="3"/>
          <w:gridAfter w:val="1"/>
          <w:wBefore w:w="25" w:type="dxa"/>
          <w:wAfter w:w="7" w:type="dxa"/>
        </w:trPr>
        <w:tc>
          <w:tcPr>
            <w:tcW w:w="5022" w:type="dxa"/>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3.2    </w:t>
            </w:r>
            <w:r w:rsidRPr="00CA07D1">
              <w:rPr>
                <w:b w:val="0"/>
              </w:rPr>
              <w:t>Maintain and update as necessary existing communication strategies.</w:t>
            </w:r>
          </w:p>
          <w:p w:rsidR="0083673E" w:rsidRPr="00CA07D1" w:rsidRDefault="0083673E" w:rsidP="00CA07D1">
            <w:pPr>
              <w:tabs>
                <w:tab w:val="left" w:pos="432"/>
              </w:tabs>
              <w:ind w:left="450" w:hanging="450"/>
              <w:rPr>
                <w:rFonts w:cs="Arial"/>
                <w:b w:val="0"/>
                <w:szCs w:val="22"/>
              </w:rPr>
            </w:pPr>
          </w:p>
        </w:tc>
        <w:tc>
          <w:tcPr>
            <w:tcW w:w="1998" w:type="dxa"/>
            <w:gridSpan w:val="4"/>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6383"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rPr>
          <w:gridBefore w:val="3"/>
          <w:gridAfter w:val="1"/>
          <w:wBefore w:w="25" w:type="dxa"/>
          <w:wAfter w:w="7" w:type="dxa"/>
        </w:trPr>
        <w:tc>
          <w:tcPr>
            <w:tcW w:w="5022" w:type="dxa"/>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3.3    </w:t>
            </w:r>
            <w:r w:rsidRPr="00CA07D1">
              <w:rPr>
                <w:b w:val="0"/>
              </w:rPr>
              <w:t>Capitalize on existing marketing venues.</w:t>
            </w:r>
          </w:p>
          <w:p w:rsidR="0083673E" w:rsidRPr="00CA07D1" w:rsidRDefault="0083673E" w:rsidP="00CA07D1">
            <w:pPr>
              <w:tabs>
                <w:tab w:val="left" w:pos="432"/>
              </w:tabs>
              <w:ind w:left="450" w:hanging="450"/>
              <w:rPr>
                <w:rFonts w:cs="Arial"/>
                <w:b w:val="0"/>
                <w:szCs w:val="22"/>
              </w:rPr>
            </w:pPr>
          </w:p>
        </w:tc>
        <w:tc>
          <w:tcPr>
            <w:tcW w:w="1998" w:type="dxa"/>
            <w:gridSpan w:val="4"/>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6383" w:type="dxa"/>
            <w:vMerge/>
            <w:tcBorders>
              <w:left w:val="single" w:sz="4" w:space="0" w:color="auto"/>
              <w:right w:val="single" w:sz="4" w:space="0" w:color="auto"/>
            </w:tcBorders>
          </w:tcPr>
          <w:p w:rsidR="0083673E" w:rsidRPr="002E509B" w:rsidRDefault="0083673E" w:rsidP="005201B3">
            <w:pPr>
              <w:pStyle w:val="FY"/>
              <w:ind w:left="360"/>
              <w:jc w:val="left"/>
              <w:rPr>
                <w:szCs w:val="22"/>
              </w:rPr>
            </w:pPr>
          </w:p>
        </w:tc>
      </w:tr>
      <w:tr w:rsidR="0083673E" w:rsidRPr="002E509B" w:rsidTr="00E916B2">
        <w:trPr>
          <w:gridBefore w:val="3"/>
          <w:gridAfter w:val="1"/>
          <w:wBefore w:w="25" w:type="dxa"/>
          <w:wAfter w:w="7" w:type="dxa"/>
        </w:trPr>
        <w:tc>
          <w:tcPr>
            <w:tcW w:w="5022" w:type="dxa"/>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3.4    </w:t>
            </w:r>
            <w:r w:rsidRPr="00CA07D1">
              <w:rPr>
                <w:b w:val="0"/>
              </w:rPr>
              <w:t>Conduct presentations to major constituency groups.</w:t>
            </w:r>
          </w:p>
          <w:p w:rsidR="0083673E" w:rsidRPr="00CA07D1" w:rsidRDefault="0083673E" w:rsidP="00CA07D1">
            <w:pPr>
              <w:tabs>
                <w:tab w:val="left" w:pos="432"/>
              </w:tabs>
              <w:ind w:left="450" w:hanging="450"/>
              <w:rPr>
                <w:rFonts w:cs="Arial"/>
                <w:b w:val="0"/>
                <w:szCs w:val="22"/>
              </w:rPr>
            </w:pPr>
          </w:p>
        </w:tc>
        <w:tc>
          <w:tcPr>
            <w:tcW w:w="1998" w:type="dxa"/>
            <w:gridSpan w:val="4"/>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6383" w:type="dxa"/>
            <w:vMerge/>
            <w:tcBorders>
              <w:left w:val="single" w:sz="4" w:space="0" w:color="auto"/>
              <w:bottom w:val="single" w:sz="4" w:space="0" w:color="auto"/>
              <w:right w:val="single" w:sz="4" w:space="0" w:color="auto"/>
            </w:tcBorders>
          </w:tcPr>
          <w:p w:rsidR="0083673E" w:rsidRPr="002E509B" w:rsidRDefault="0083673E" w:rsidP="005201B3">
            <w:pPr>
              <w:pStyle w:val="FY"/>
              <w:ind w:left="360"/>
              <w:jc w:val="left"/>
              <w:rPr>
                <w:szCs w:val="22"/>
              </w:rPr>
            </w:pPr>
          </w:p>
        </w:tc>
      </w:tr>
      <w:tr w:rsidR="005201B3" w:rsidRPr="002E509B" w:rsidTr="00E916B2">
        <w:trPr>
          <w:gridBefore w:val="2"/>
          <w:wBefore w:w="14" w:type="dxa"/>
        </w:trPr>
        <w:tc>
          <w:tcPr>
            <w:tcW w:w="15041" w:type="dxa"/>
            <w:gridSpan w:val="14"/>
            <w:tcBorders>
              <w:top w:val="single" w:sz="4" w:space="0" w:color="auto"/>
              <w:left w:val="nil"/>
              <w:bottom w:val="single" w:sz="4" w:space="0" w:color="auto"/>
              <w:right w:val="nil"/>
            </w:tcBorders>
          </w:tcPr>
          <w:p w:rsidR="005201B3" w:rsidRPr="002E509B" w:rsidRDefault="005201B3" w:rsidP="005201B3">
            <w:pPr>
              <w:pStyle w:val="FY"/>
              <w:ind w:left="360"/>
              <w:jc w:val="left"/>
              <w:rPr>
                <w:szCs w:val="22"/>
              </w:rPr>
            </w:pPr>
            <w:r w:rsidRPr="002E509B">
              <w:rPr>
                <w:szCs w:val="22"/>
              </w:rPr>
              <w:br w:type="page"/>
            </w:r>
          </w:p>
          <w:p w:rsidR="005201B3" w:rsidRPr="002E509B" w:rsidRDefault="005201B3" w:rsidP="005201B3">
            <w:pPr>
              <w:pStyle w:val="FY"/>
              <w:ind w:left="360"/>
              <w:jc w:val="left"/>
              <w:rPr>
                <w:szCs w:val="22"/>
              </w:rPr>
            </w:pPr>
          </w:p>
        </w:tc>
      </w:tr>
      <w:tr w:rsidR="005201B3" w:rsidRPr="002E509B" w:rsidTr="00E916B2">
        <w:trPr>
          <w:gridBefore w:val="2"/>
          <w:wBefore w:w="14" w:type="dxa"/>
          <w:trHeight w:val="494"/>
        </w:trPr>
        <w:tc>
          <w:tcPr>
            <w:tcW w:w="15041"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5201B3" w:rsidP="00E96C32">
            <w:pPr>
              <w:rPr>
                <w:rFonts w:cs="Arial"/>
                <w:szCs w:val="22"/>
              </w:rPr>
            </w:pPr>
            <w:bookmarkStart w:id="3" w:name="_Toc174178949"/>
            <w:bookmarkStart w:id="4" w:name="_Toc174180841"/>
            <w:bookmarkStart w:id="5" w:name="_Toc174181406"/>
            <w:r w:rsidRPr="00CA07D1">
              <w:rPr>
                <w:rFonts w:cs="Arial"/>
                <w:szCs w:val="22"/>
              </w:rPr>
              <w:t>Goal 4:</w:t>
            </w:r>
            <w:bookmarkEnd w:id="3"/>
            <w:bookmarkEnd w:id="4"/>
            <w:bookmarkEnd w:id="5"/>
            <w:r w:rsidRPr="00CA07D1">
              <w:rPr>
                <w:rFonts w:cs="Arial"/>
                <w:szCs w:val="22"/>
              </w:rPr>
              <w:t xml:space="preserve">  </w:t>
            </w:r>
            <w:r w:rsidR="00CA07D1">
              <w:t>Explore options to fund and sustain instructional technology initiatives.</w:t>
            </w:r>
          </w:p>
        </w:tc>
      </w:tr>
      <w:tr w:rsidR="005201B3" w:rsidRPr="002E509B" w:rsidTr="00E916B2">
        <w:trPr>
          <w:gridBefore w:val="2"/>
          <w:wBefore w:w="14" w:type="dxa"/>
          <w:trHeight w:val="368"/>
        </w:trPr>
        <w:tc>
          <w:tcPr>
            <w:tcW w:w="15041" w:type="dxa"/>
            <w:gridSpan w:val="14"/>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left="0" w:firstLine="0"/>
              <w:jc w:val="left"/>
              <w:rPr>
                <w:rFonts w:ascii="Garamond" w:hAnsi="Garamond" w:cs="Arial"/>
                <w:color w:val="FFFFFF"/>
                <w:sz w:val="22"/>
                <w:szCs w:val="22"/>
              </w:rPr>
            </w:pPr>
          </w:p>
        </w:tc>
      </w:tr>
      <w:tr w:rsidR="005C0B65" w:rsidRPr="002E509B" w:rsidTr="00E916B2">
        <w:trPr>
          <w:gridBefore w:val="2"/>
          <w:wBefore w:w="14" w:type="dxa"/>
        </w:trPr>
        <w:tc>
          <w:tcPr>
            <w:tcW w:w="5040" w:type="dxa"/>
            <w:gridSpan w:val="3"/>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401" w:type="dxa"/>
            <w:gridSpan w:val="3"/>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0E391F" w:rsidRPr="002E509B" w:rsidTr="00E916B2">
        <w:trPr>
          <w:gridBefore w:val="2"/>
          <w:wBefore w:w="14" w:type="dxa"/>
        </w:trPr>
        <w:tc>
          <w:tcPr>
            <w:tcW w:w="5040" w:type="dxa"/>
            <w:gridSpan w:val="3"/>
            <w:tcBorders>
              <w:top w:val="single" w:sz="4" w:space="0" w:color="auto"/>
              <w:left w:val="single" w:sz="4" w:space="0" w:color="auto"/>
              <w:bottom w:val="single" w:sz="4" w:space="0" w:color="auto"/>
              <w:right w:val="single" w:sz="4" w:space="0" w:color="auto"/>
            </w:tcBorders>
          </w:tcPr>
          <w:p w:rsidR="000E391F" w:rsidRPr="00CA07D1" w:rsidRDefault="000E391F" w:rsidP="00CA07D1">
            <w:pPr>
              <w:ind w:left="443" w:hanging="443"/>
              <w:rPr>
                <w:b w:val="0"/>
              </w:rPr>
            </w:pPr>
            <w:r>
              <w:rPr>
                <w:b w:val="0"/>
              </w:rPr>
              <w:t xml:space="preserve">4.1   </w:t>
            </w:r>
            <w:r w:rsidRPr="00CA07D1">
              <w:rPr>
                <w:b w:val="0"/>
              </w:rPr>
              <w:t>Review approaches (e.g. grants, technology fees, and other strategies).</w:t>
            </w:r>
          </w:p>
          <w:p w:rsidR="000E391F" w:rsidRPr="00CA07D1" w:rsidRDefault="000E391F" w:rsidP="00CA07D1">
            <w:pPr>
              <w:tabs>
                <w:tab w:val="left" w:pos="432"/>
              </w:tabs>
              <w:ind w:left="443" w:hanging="443"/>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0E391F" w:rsidRPr="002E509B" w:rsidRDefault="000E391F" w:rsidP="00DE1260">
            <w:pPr>
              <w:pStyle w:val="Depgrid"/>
              <w:ind w:left="27" w:firstLine="0"/>
              <w:jc w:val="center"/>
              <w:rPr>
                <w:rFonts w:cs="Arial"/>
                <w:b w:val="0"/>
                <w:sz w:val="22"/>
                <w:szCs w:val="22"/>
              </w:rPr>
            </w:pPr>
            <w:r>
              <w:rPr>
                <w:rFonts w:cs="Arial"/>
                <w:b w:val="0"/>
                <w:sz w:val="22"/>
                <w:szCs w:val="22"/>
              </w:rPr>
              <w:t>College Technology Directors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6401" w:type="dxa"/>
            <w:gridSpan w:val="3"/>
            <w:vMerge w:val="restart"/>
            <w:tcBorders>
              <w:top w:val="single" w:sz="4" w:space="0" w:color="auto"/>
              <w:left w:val="single" w:sz="4" w:space="0" w:color="auto"/>
              <w:right w:val="single" w:sz="4" w:space="0" w:color="auto"/>
            </w:tcBorders>
          </w:tcPr>
          <w:p w:rsidR="000E391F" w:rsidRPr="002E509B" w:rsidRDefault="001D657F" w:rsidP="001D657F">
            <w:pPr>
              <w:pStyle w:val="FY"/>
              <w:jc w:val="both"/>
              <w:rPr>
                <w:szCs w:val="22"/>
              </w:rPr>
            </w:pPr>
            <w:r>
              <w:rPr>
                <w:szCs w:val="22"/>
              </w:rPr>
              <w:t>Over the past two years, the State Chancellor’s Office has been providing district’s with funding in the form of block grants.  These grants have specific requirements, but in general can be used to fund new technologies and some licenses.  TESS has been working with fiscal services to move as much licenses off of general funds and to the block grants, as possible.  We are currently waiting to hear if additional block funds will be made available this year.  TESS also actively reviews</w:t>
            </w:r>
            <w:r w:rsidR="00E916B2">
              <w:rPr>
                <w:szCs w:val="22"/>
              </w:rPr>
              <w:t xml:space="preserve"> any new state initiative to assess the possibility of leveraging resources in favor of the District.  Examples include: Institutional Effectiveness Program Initiative (IEPI); Online Education Initiative (OEI), indirect costs from the Alternative Text Production Center (ATPC).</w:t>
            </w:r>
          </w:p>
        </w:tc>
      </w:tr>
      <w:tr w:rsidR="000E391F" w:rsidRPr="002E509B" w:rsidTr="00E916B2">
        <w:trPr>
          <w:gridBefore w:val="2"/>
          <w:wBefore w:w="14" w:type="dxa"/>
        </w:trPr>
        <w:tc>
          <w:tcPr>
            <w:tcW w:w="5040" w:type="dxa"/>
            <w:gridSpan w:val="3"/>
            <w:tcBorders>
              <w:top w:val="single" w:sz="4" w:space="0" w:color="auto"/>
              <w:left w:val="single" w:sz="4" w:space="0" w:color="auto"/>
              <w:bottom w:val="single" w:sz="4" w:space="0" w:color="auto"/>
              <w:right w:val="single" w:sz="4" w:space="0" w:color="auto"/>
            </w:tcBorders>
          </w:tcPr>
          <w:p w:rsidR="000E391F" w:rsidRPr="00CA07D1" w:rsidRDefault="000E391F" w:rsidP="00CA07D1">
            <w:pPr>
              <w:ind w:left="443" w:hanging="443"/>
              <w:rPr>
                <w:b w:val="0"/>
              </w:rPr>
            </w:pPr>
            <w:r>
              <w:rPr>
                <w:b w:val="0"/>
              </w:rPr>
              <w:t xml:space="preserve">4.2   </w:t>
            </w:r>
            <w:r w:rsidRPr="00CA07D1">
              <w:rPr>
                <w:b w:val="0"/>
              </w:rPr>
              <w:t>Evaluate permissible use of funds from technology fees.</w:t>
            </w:r>
          </w:p>
          <w:p w:rsidR="000E391F" w:rsidRPr="00CA07D1" w:rsidRDefault="000E391F" w:rsidP="00CA07D1">
            <w:pPr>
              <w:tabs>
                <w:tab w:val="left" w:pos="432"/>
              </w:tabs>
              <w:ind w:left="443" w:hanging="443"/>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0E391F" w:rsidRPr="002E509B" w:rsidRDefault="000E391F" w:rsidP="00DE1260">
            <w:pPr>
              <w:pStyle w:val="Depgrid"/>
              <w:ind w:left="27" w:firstLine="0"/>
              <w:jc w:val="center"/>
              <w:rPr>
                <w:rFonts w:cs="Arial"/>
                <w:b w:val="0"/>
                <w:sz w:val="22"/>
                <w:szCs w:val="22"/>
              </w:rPr>
            </w:pPr>
            <w:r>
              <w:rPr>
                <w:rFonts w:cs="Arial"/>
                <w:b w:val="0"/>
                <w:sz w:val="22"/>
                <w:szCs w:val="22"/>
              </w:rPr>
              <w:t>Associate Vice Chancellor of TESS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201B3">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201B3">
            <w:pPr>
              <w:pStyle w:val="FY"/>
              <w:rPr>
                <w:szCs w:val="22"/>
              </w:rPr>
            </w:pPr>
          </w:p>
        </w:tc>
        <w:tc>
          <w:tcPr>
            <w:tcW w:w="6401" w:type="dxa"/>
            <w:gridSpan w:val="3"/>
            <w:vMerge/>
            <w:tcBorders>
              <w:left w:val="single" w:sz="4" w:space="0" w:color="auto"/>
              <w:right w:val="single" w:sz="4" w:space="0" w:color="auto"/>
            </w:tcBorders>
          </w:tcPr>
          <w:p w:rsidR="000E391F" w:rsidRPr="002E509B" w:rsidRDefault="000E391F" w:rsidP="005201B3">
            <w:pPr>
              <w:pStyle w:val="FY"/>
              <w:rPr>
                <w:szCs w:val="22"/>
              </w:rPr>
            </w:pPr>
          </w:p>
        </w:tc>
      </w:tr>
      <w:tr w:rsidR="000E391F" w:rsidRPr="002E509B" w:rsidTr="00E916B2">
        <w:trPr>
          <w:gridBefore w:val="2"/>
          <w:wBefore w:w="14" w:type="dxa"/>
        </w:trPr>
        <w:tc>
          <w:tcPr>
            <w:tcW w:w="5040" w:type="dxa"/>
            <w:gridSpan w:val="3"/>
            <w:tcBorders>
              <w:top w:val="single" w:sz="4" w:space="0" w:color="auto"/>
              <w:left w:val="single" w:sz="4" w:space="0" w:color="auto"/>
              <w:bottom w:val="single" w:sz="4" w:space="0" w:color="auto"/>
              <w:right w:val="single" w:sz="4" w:space="0" w:color="auto"/>
            </w:tcBorders>
          </w:tcPr>
          <w:p w:rsidR="000E391F" w:rsidRPr="00CA07D1" w:rsidRDefault="000E391F" w:rsidP="00CA07D1">
            <w:pPr>
              <w:ind w:left="443" w:hanging="443"/>
              <w:rPr>
                <w:b w:val="0"/>
              </w:rPr>
            </w:pPr>
            <w:r>
              <w:rPr>
                <w:b w:val="0"/>
              </w:rPr>
              <w:t xml:space="preserve">4.3   </w:t>
            </w:r>
            <w:r w:rsidRPr="00CA07D1">
              <w:rPr>
                <w:b w:val="0"/>
              </w:rPr>
              <w:t>Develop acceptable policy and process for use of technology fees.</w:t>
            </w:r>
          </w:p>
          <w:p w:rsidR="000E391F" w:rsidRPr="00CA07D1" w:rsidRDefault="000E391F" w:rsidP="00CA07D1">
            <w:pPr>
              <w:tabs>
                <w:tab w:val="left" w:pos="3206"/>
              </w:tabs>
              <w:ind w:left="443"/>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0E391F" w:rsidRPr="002E509B" w:rsidRDefault="000E391F" w:rsidP="00DE1260">
            <w:pPr>
              <w:pStyle w:val="Depgrid"/>
              <w:ind w:left="27" w:firstLine="0"/>
              <w:jc w:val="center"/>
              <w:rPr>
                <w:rFonts w:cs="Arial"/>
                <w:b w:val="0"/>
                <w:sz w:val="22"/>
                <w:szCs w:val="22"/>
              </w:rPr>
            </w:pPr>
            <w:r>
              <w:rPr>
                <w:rFonts w:cs="Arial"/>
                <w:b w:val="0"/>
                <w:sz w:val="22"/>
                <w:szCs w:val="22"/>
              </w:rPr>
              <w:t>TESS Managers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201B3">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E391F" w:rsidRPr="002E509B" w:rsidRDefault="000E391F"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tcPr>
          <w:p w:rsidR="000E391F" w:rsidRPr="002E509B" w:rsidRDefault="000E391F" w:rsidP="005201B3">
            <w:pPr>
              <w:pStyle w:val="FY"/>
              <w:rPr>
                <w:szCs w:val="22"/>
              </w:rPr>
            </w:pPr>
          </w:p>
        </w:tc>
        <w:tc>
          <w:tcPr>
            <w:tcW w:w="6401" w:type="dxa"/>
            <w:gridSpan w:val="3"/>
            <w:vMerge/>
            <w:tcBorders>
              <w:left w:val="single" w:sz="4" w:space="0" w:color="auto"/>
              <w:bottom w:val="single" w:sz="4" w:space="0" w:color="auto"/>
              <w:right w:val="single" w:sz="4" w:space="0" w:color="auto"/>
            </w:tcBorders>
          </w:tcPr>
          <w:p w:rsidR="000E391F" w:rsidRPr="002E509B" w:rsidRDefault="000E391F" w:rsidP="005201B3">
            <w:pPr>
              <w:pStyle w:val="FY"/>
              <w:rPr>
                <w:szCs w:val="22"/>
              </w:rPr>
            </w:pPr>
          </w:p>
        </w:tc>
      </w:tr>
      <w:tr w:rsidR="005201B3" w:rsidRPr="002E509B" w:rsidTr="00E916B2">
        <w:trPr>
          <w:gridBefore w:val="1"/>
          <w:wBefore w:w="7" w:type="dxa"/>
          <w:trHeight w:val="494"/>
        </w:trPr>
        <w:tc>
          <w:tcPr>
            <w:tcW w:w="15048"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5201B3" w:rsidP="00CA07D1">
            <w:pPr>
              <w:rPr>
                <w:rFonts w:cs="Arial"/>
                <w:szCs w:val="22"/>
              </w:rPr>
            </w:pPr>
            <w:r w:rsidRPr="002E509B">
              <w:rPr>
                <w:rFonts w:cs="Arial"/>
                <w:szCs w:val="22"/>
              </w:rPr>
              <w:lastRenderedPageBreak/>
              <w:br w:type="page"/>
            </w:r>
            <w:r w:rsidRPr="002E509B">
              <w:rPr>
                <w:rFonts w:cs="Arial"/>
                <w:szCs w:val="22"/>
              </w:rPr>
              <w:br w:type="page"/>
            </w:r>
            <w:bookmarkStart w:id="6" w:name="_Toc174178950"/>
            <w:bookmarkStart w:id="7" w:name="_Toc174180842"/>
            <w:bookmarkStart w:id="8" w:name="_Toc174181407"/>
            <w:r w:rsidRPr="002E509B">
              <w:rPr>
                <w:rFonts w:cs="Arial"/>
                <w:szCs w:val="22"/>
              </w:rPr>
              <w:t>Goal 5:</w:t>
            </w:r>
            <w:bookmarkEnd w:id="6"/>
            <w:bookmarkEnd w:id="7"/>
            <w:bookmarkEnd w:id="8"/>
            <w:r w:rsidRPr="002E509B">
              <w:rPr>
                <w:rFonts w:cs="Arial"/>
                <w:szCs w:val="22"/>
              </w:rPr>
              <w:t xml:space="preserve">  </w:t>
            </w:r>
            <w:r w:rsidR="00CA07D1">
              <w:rPr>
                <w:rFonts w:cs="Arial"/>
                <w:bCs/>
                <w:szCs w:val="22"/>
              </w:rPr>
              <w:t>Implement mobile technologies that facilitate access and interaction with campus and district resources.</w:t>
            </w:r>
          </w:p>
        </w:tc>
      </w:tr>
      <w:tr w:rsidR="005201B3" w:rsidRPr="002E509B" w:rsidTr="00E916B2">
        <w:trPr>
          <w:gridBefore w:val="1"/>
          <w:wBefore w:w="7" w:type="dxa"/>
          <w:trHeight w:val="296"/>
        </w:trPr>
        <w:tc>
          <w:tcPr>
            <w:tcW w:w="15048" w:type="dxa"/>
            <w:gridSpan w:val="15"/>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left="0" w:firstLine="0"/>
              <w:jc w:val="left"/>
              <w:rPr>
                <w:rFonts w:ascii="Garamond" w:hAnsi="Garamond" w:cs="Arial"/>
                <w:color w:val="FFFFFF"/>
                <w:sz w:val="22"/>
                <w:szCs w:val="22"/>
              </w:rPr>
            </w:pPr>
          </w:p>
        </w:tc>
      </w:tr>
      <w:tr w:rsidR="005C0B65"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gridSpan w:val="2"/>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5.1   </w:t>
            </w:r>
            <w:r w:rsidRPr="00CA07D1">
              <w:rPr>
                <w:b w:val="0"/>
              </w:rPr>
              <w:t>Identify the purpose of mobile presence.</w:t>
            </w:r>
          </w:p>
          <w:p w:rsidR="0083673E" w:rsidRPr="00CA07D1" w:rsidRDefault="0083673E" w:rsidP="00CA07D1">
            <w:pPr>
              <w:tabs>
                <w:tab w:val="left" w:pos="720"/>
              </w:tabs>
              <w:ind w:left="810" w:hanging="810"/>
              <w:rPr>
                <w:b w:val="0"/>
              </w:rPr>
            </w:pPr>
            <w:r>
              <w:rPr>
                <w:b w:val="0"/>
              </w:rPr>
              <w:t xml:space="preserve">        a.    </w:t>
            </w:r>
            <w:r w:rsidRPr="00CA07D1">
              <w:rPr>
                <w:b w:val="0"/>
              </w:rPr>
              <w:t>Mobile demographics – what is being used and is needed by users (faculty, staff, students)</w:t>
            </w:r>
          </w:p>
          <w:p w:rsidR="0083673E" w:rsidRPr="00CA07D1" w:rsidRDefault="0083673E" w:rsidP="00CA07D1">
            <w:pPr>
              <w:tabs>
                <w:tab w:val="left" w:pos="450"/>
                <w:tab w:val="left" w:pos="2040"/>
              </w:tabs>
              <w:ind w:left="450" w:hanging="450"/>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TESS Executive Committee, Web Standards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gridSpan w:val="2"/>
            <w:vMerge w:val="restart"/>
            <w:tcBorders>
              <w:top w:val="single" w:sz="4" w:space="0" w:color="auto"/>
              <w:left w:val="single" w:sz="4" w:space="0" w:color="auto"/>
              <w:right w:val="single" w:sz="4" w:space="0" w:color="auto"/>
            </w:tcBorders>
          </w:tcPr>
          <w:p w:rsidR="0083673E" w:rsidRDefault="0083673E" w:rsidP="000E391F">
            <w:pPr>
              <w:jc w:val="both"/>
              <w:rPr>
                <w:b w:val="0"/>
                <w:sz w:val="20"/>
                <w:szCs w:val="20"/>
              </w:rPr>
            </w:pPr>
            <w:r w:rsidRPr="000E391F">
              <w:rPr>
                <w:b w:val="0"/>
                <w:sz w:val="20"/>
                <w:szCs w:val="20"/>
              </w:rPr>
              <w:t>To increase recruitment opportunities, the HR department aims to produce an interactive recruitment package that will enable prospective and current employees to access district information and resources.  The aim of the project is to make the recruitment package accessible mobile devices.  The DE department will focus on helping to create the content for the package and developing the interactive elements.</w:t>
            </w:r>
          </w:p>
          <w:p w:rsidR="000E391F" w:rsidRPr="000E391F" w:rsidRDefault="000E391F" w:rsidP="000E391F">
            <w:pPr>
              <w:jc w:val="both"/>
              <w:rPr>
                <w:b w:val="0"/>
                <w:sz w:val="20"/>
                <w:szCs w:val="20"/>
              </w:rPr>
            </w:pPr>
          </w:p>
          <w:p w:rsidR="0083673E" w:rsidRDefault="0083673E" w:rsidP="000E391F">
            <w:pPr>
              <w:pStyle w:val="ListParagraph"/>
              <w:numPr>
                <w:ilvl w:val="0"/>
                <w:numId w:val="29"/>
              </w:numPr>
              <w:ind w:hanging="131"/>
              <w:jc w:val="both"/>
              <w:rPr>
                <w:rFonts w:ascii="Garamond" w:hAnsi="Garamond"/>
                <w:sz w:val="20"/>
                <w:szCs w:val="20"/>
              </w:rPr>
            </w:pPr>
            <w:r w:rsidRPr="000E391F">
              <w:rPr>
                <w:rFonts w:ascii="Garamond" w:hAnsi="Garamond"/>
                <w:sz w:val="20"/>
                <w:szCs w:val="20"/>
              </w:rPr>
              <w:t>Trelisa has worked with the HR department to develop scripts (new hire script and prospective employee script) for both college Presidents and the Chancellor to present via video.  CHC President has already been filmed by Trelisa and VC President and Chancellor are scheduled for early part of the spring semester.</w:t>
            </w:r>
          </w:p>
          <w:p w:rsidR="000E391F" w:rsidRPr="000E391F" w:rsidRDefault="000E391F" w:rsidP="000E391F">
            <w:pPr>
              <w:pStyle w:val="ListParagraph"/>
              <w:jc w:val="both"/>
              <w:rPr>
                <w:rFonts w:ascii="Garamond" w:hAnsi="Garamond"/>
                <w:sz w:val="20"/>
                <w:szCs w:val="20"/>
              </w:rPr>
            </w:pPr>
          </w:p>
          <w:p w:rsidR="0083673E" w:rsidRPr="000E391F" w:rsidRDefault="0083673E" w:rsidP="000E391F">
            <w:pPr>
              <w:pStyle w:val="ListParagraph"/>
              <w:numPr>
                <w:ilvl w:val="0"/>
                <w:numId w:val="29"/>
              </w:numPr>
              <w:ind w:left="319" w:hanging="90"/>
              <w:jc w:val="both"/>
              <w:rPr>
                <w:rFonts w:ascii="Garamond" w:hAnsi="Garamond"/>
                <w:sz w:val="20"/>
                <w:szCs w:val="20"/>
              </w:rPr>
            </w:pPr>
            <w:r w:rsidRPr="000E391F">
              <w:rPr>
                <w:rFonts w:ascii="Garamond" w:hAnsi="Garamond"/>
                <w:sz w:val="20"/>
                <w:szCs w:val="20"/>
              </w:rPr>
              <w:t>A working prototype of the full mobile app will be available for review by HR and colleges as soon as the multimedia elements (audio/video) are finished.  The goal is to have the working prototype by mid-spring.</w:t>
            </w:r>
          </w:p>
          <w:p w:rsidR="0083673E" w:rsidRPr="000E391F" w:rsidRDefault="0083673E" w:rsidP="0083673E">
            <w:pPr>
              <w:jc w:val="both"/>
              <w:rPr>
                <w:b w:val="0"/>
                <w:sz w:val="20"/>
                <w:szCs w:val="20"/>
              </w:rPr>
            </w:pPr>
            <w:r w:rsidRPr="000E391F">
              <w:rPr>
                <w:b w:val="0"/>
                <w:sz w:val="20"/>
                <w:szCs w:val="20"/>
              </w:rPr>
              <w:t xml:space="preserve">The SBVC and CHC mobile app has been launched and available to the public since prior to summer 2015.  We have had hundreds of downloads at both colleges and student issues with the mobile apps have been next to nothing.  With the mobile app, students have real time access to their grades, their class schedules as well as the ability to register for classes via their mobile devices.  </w:t>
            </w:r>
          </w:p>
          <w:p w:rsidR="0083673E" w:rsidRPr="000E391F" w:rsidRDefault="0083673E" w:rsidP="0083673E">
            <w:pPr>
              <w:jc w:val="both"/>
              <w:rPr>
                <w:b w:val="0"/>
                <w:sz w:val="20"/>
                <w:szCs w:val="20"/>
              </w:rPr>
            </w:pPr>
          </w:p>
          <w:p w:rsidR="0083673E" w:rsidRPr="000E391F" w:rsidRDefault="0083673E" w:rsidP="0083673E">
            <w:pPr>
              <w:jc w:val="both"/>
              <w:rPr>
                <w:b w:val="0"/>
                <w:sz w:val="20"/>
                <w:szCs w:val="20"/>
              </w:rPr>
            </w:pPr>
            <w:r w:rsidRPr="000E391F">
              <w:rPr>
                <w:b w:val="0"/>
                <w:sz w:val="20"/>
                <w:szCs w:val="20"/>
              </w:rPr>
              <w:t>The move to the cloud effort continues and with that move, the mobile app will receive free updates as Ellucian updates the software with new features and content.  We currently do not have that ability to update our app as Ellucian updates theirs but we will in the future once we move our Colleague environment to the cloud</w:t>
            </w:r>
          </w:p>
          <w:p w:rsidR="0083673E" w:rsidRPr="000E391F" w:rsidRDefault="0083673E" w:rsidP="0083673E">
            <w:pPr>
              <w:jc w:val="both"/>
              <w:rPr>
                <w:b w:val="0"/>
                <w:sz w:val="20"/>
                <w:szCs w:val="20"/>
              </w:rPr>
            </w:pPr>
          </w:p>
          <w:p w:rsidR="0083673E" w:rsidRPr="0083673E" w:rsidRDefault="0083673E" w:rsidP="000E391F">
            <w:pPr>
              <w:jc w:val="both"/>
              <w:rPr>
                <w:sz w:val="18"/>
                <w:szCs w:val="18"/>
              </w:rPr>
            </w:pPr>
            <w:r w:rsidRPr="000E391F">
              <w:rPr>
                <w:b w:val="0"/>
                <w:sz w:val="20"/>
                <w:szCs w:val="20"/>
              </w:rPr>
              <w:t>We also plan to use the mobile app as a method of communicating to our students.  The PIO’s of each college has expressed interest in using the mobile apps notification ability to send messages such as campus events, newly opened or closed sections and other vital information students should know.  TESS is currently working with the 2 PIO’s to get the access to the mobile application interface as well as train them on how to send the notifications.</w:t>
            </w:r>
          </w:p>
          <w:p w:rsidR="0083673E" w:rsidRPr="002E509B" w:rsidRDefault="0083673E" w:rsidP="005201B3">
            <w:pPr>
              <w:pStyle w:val="FY"/>
              <w:rPr>
                <w:szCs w:val="22"/>
              </w:rPr>
            </w:pP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5.2   </w:t>
            </w:r>
            <w:r w:rsidRPr="00CA07D1">
              <w:rPr>
                <w:b w:val="0"/>
              </w:rPr>
              <w:t>Procure 3</w:t>
            </w:r>
            <w:r w:rsidRPr="00CA07D1">
              <w:rPr>
                <w:b w:val="0"/>
                <w:vertAlign w:val="superscript"/>
              </w:rPr>
              <w:t>rd</w:t>
            </w:r>
            <w:r w:rsidRPr="00CA07D1">
              <w:rPr>
                <w:b w:val="0"/>
              </w:rPr>
              <w:t xml:space="preserve"> party products that meet user needs.</w:t>
            </w:r>
          </w:p>
          <w:p w:rsidR="0083673E" w:rsidRPr="00CA07D1" w:rsidRDefault="0083673E" w:rsidP="00CA07D1">
            <w:pPr>
              <w:tabs>
                <w:tab w:val="left" w:pos="450"/>
              </w:tabs>
              <w:ind w:left="450" w:hanging="450"/>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TESS Executive Committee, Web Standards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5.3   </w:t>
            </w:r>
            <w:r w:rsidRPr="00CA07D1">
              <w:rPr>
                <w:b w:val="0"/>
              </w:rPr>
              <w:t>Test, train, support, and market.</w:t>
            </w:r>
          </w:p>
          <w:p w:rsidR="0083673E" w:rsidRPr="00CA07D1" w:rsidRDefault="0083673E" w:rsidP="00CA07D1">
            <w:pPr>
              <w:tabs>
                <w:tab w:val="left" w:pos="3030"/>
              </w:tabs>
              <w:ind w:left="450" w:hanging="450"/>
              <w:rPr>
                <w:rFonts w:cs="Arial"/>
                <w:b w:val="0"/>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Professional Development, Web Standards Committee, Marketing</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5.4   </w:t>
            </w:r>
            <w:r w:rsidRPr="00CA07D1">
              <w:rPr>
                <w:b w:val="0"/>
              </w:rPr>
              <w:t>Conduct regular ongoing reviews to ensure alignment with user needs.</w:t>
            </w:r>
          </w:p>
          <w:p w:rsidR="0083673E" w:rsidRPr="00CA07D1" w:rsidRDefault="0083673E" w:rsidP="00CA07D1">
            <w:pPr>
              <w:tabs>
                <w:tab w:val="left" w:pos="1077"/>
              </w:tabs>
              <w:ind w:left="450" w:hanging="450"/>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Web Standards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390" w:type="dxa"/>
            <w:gridSpan w:val="2"/>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E916B2">
        <w:trPr>
          <w:gridBefore w:val="1"/>
          <w:wBefore w:w="7" w:type="dxa"/>
        </w:trPr>
        <w:tc>
          <w:tcPr>
            <w:tcW w:w="5058" w:type="dxa"/>
            <w:gridSpan w:val="5"/>
            <w:tcBorders>
              <w:top w:val="single" w:sz="4" w:space="0" w:color="auto"/>
              <w:left w:val="single" w:sz="4" w:space="0" w:color="auto"/>
              <w:bottom w:val="single" w:sz="4" w:space="0" w:color="auto"/>
              <w:right w:val="single" w:sz="4" w:space="0" w:color="auto"/>
            </w:tcBorders>
          </w:tcPr>
          <w:p w:rsidR="0083673E" w:rsidRPr="00CA07D1" w:rsidRDefault="0083673E" w:rsidP="00CA07D1">
            <w:pPr>
              <w:ind w:left="450" w:hanging="450"/>
              <w:rPr>
                <w:b w:val="0"/>
              </w:rPr>
            </w:pPr>
            <w:r>
              <w:rPr>
                <w:b w:val="0"/>
              </w:rPr>
              <w:t xml:space="preserve">5.5   </w:t>
            </w:r>
            <w:r w:rsidRPr="00CA07D1">
              <w:rPr>
                <w:b w:val="0"/>
              </w:rPr>
              <w:t>Develop acceptable use policy.</w:t>
            </w:r>
          </w:p>
          <w:p w:rsidR="0083673E" w:rsidRPr="00CA07D1" w:rsidRDefault="0083673E" w:rsidP="00CA07D1">
            <w:pPr>
              <w:tabs>
                <w:tab w:val="left" w:pos="450"/>
              </w:tabs>
              <w:ind w:left="450" w:hanging="450"/>
              <w:jc w:val="center"/>
              <w:rPr>
                <w:rFonts w:cs="Arial"/>
                <w:b w:val="0"/>
                <w:bCs/>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83673E" w:rsidRPr="002E509B" w:rsidRDefault="0083673E" w:rsidP="00DE1260">
            <w:pPr>
              <w:pStyle w:val="Depgrid"/>
              <w:ind w:left="0" w:firstLine="0"/>
              <w:jc w:val="center"/>
              <w:rPr>
                <w:rFonts w:cs="Arial"/>
                <w:b w:val="0"/>
                <w:sz w:val="22"/>
                <w:szCs w:val="22"/>
              </w:rPr>
            </w:pPr>
            <w:r>
              <w:rPr>
                <w:rFonts w:cs="Arial"/>
                <w:b w:val="0"/>
                <w:sz w:val="22"/>
                <w:szCs w:val="22"/>
              </w:rPr>
              <w:t>TESS Executive Committee, Web Standards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50DD1">
            <w:pPr>
              <w:pStyle w:val="FY"/>
              <w:rPr>
                <w:szCs w:val="22"/>
              </w:rPr>
            </w:pPr>
            <w:r>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390" w:type="dxa"/>
            <w:gridSpan w:val="2"/>
            <w:vMerge/>
            <w:tcBorders>
              <w:left w:val="single" w:sz="4" w:space="0" w:color="auto"/>
              <w:bottom w:val="single" w:sz="4" w:space="0" w:color="auto"/>
              <w:right w:val="single" w:sz="4" w:space="0" w:color="auto"/>
            </w:tcBorders>
          </w:tcPr>
          <w:p w:rsidR="0083673E" w:rsidRPr="002E509B" w:rsidRDefault="0083673E" w:rsidP="005201B3">
            <w:pPr>
              <w:pStyle w:val="FY"/>
              <w:rPr>
                <w:szCs w:val="22"/>
              </w:rPr>
            </w:pPr>
          </w:p>
        </w:tc>
      </w:tr>
    </w:tbl>
    <w:p w:rsidR="005201B3" w:rsidRDefault="005201B3" w:rsidP="005201B3">
      <w:pPr>
        <w:rPr>
          <w:rFonts w:cs="Arial"/>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800"/>
        <w:gridCol w:w="540"/>
        <w:gridCol w:w="540"/>
        <w:gridCol w:w="540"/>
        <w:gridCol w:w="6570"/>
      </w:tblGrid>
      <w:tr w:rsidR="005201B3" w:rsidRPr="002E509B" w:rsidTr="00E96C32">
        <w:trPr>
          <w:trHeight w:val="720"/>
        </w:trPr>
        <w:tc>
          <w:tcPr>
            <w:tcW w:w="15048"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2E509B" w:rsidRDefault="005201B3" w:rsidP="00A66CDD">
            <w:pPr>
              <w:rPr>
                <w:rFonts w:cs="Arial"/>
                <w:szCs w:val="22"/>
              </w:rPr>
            </w:pPr>
            <w:r w:rsidRPr="002E509B">
              <w:rPr>
                <w:rFonts w:cs="Arial"/>
                <w:szCs w:val="22"/>
              </w:rPr>
              <w:lastRenderedPageBreak/>
              <w:br w:type="page"/>
            </w:r>
            <w:r w:rsidRPr="00CA07D1">
              <w:rPr>
                <w:rFonts w:cs="Arial"/>
                <w:szCs w:val="22"/>
              </w:rPr>
              <w:t xml:space="preserve">Goal 6:   </w:t>
            </w:r>
            <w:r w:rsidR="00CA07D1">
              <w:t>Ensure updated and robust infrastructure (including staffing levels, professional development, hardware, maintenance and software procurement and implementation) to provide a fully integrated and cohesive computing environment.</w:t>
            </w:r>
          </w:p>
        </w:tc>
      </w:tr>
      <w:tr w:rsidR="005201B3" w:rsidRPr="002E509B" w:rsidTr="000254DA">
        <w:trPr>
          <w:trHeight w:val="251"/>
        </w:trPr>
        <w:tc>
          <w:tcPr>
            <w:tcW w:w="15048"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hanging="533"/>
              <w:jc w:val="left"/>
              <w:rPr>
                <w:rFonts w:ascii="Garamond" w:hAnsi="Garamond" w:cs="Arial"/>
                <w:color w:val="FFFFFF"/>
                <w:sz w:val="22"/>
                <w:szCs w:val="22"/>
              </w:rPr>
            </w:pPr>
          </w:p>
        </w:tc>
      </w:tr>
      <w:tr w:rsidR="005C0B65" w:rsidRPr="002E509B" w:rsidTr="00DE1260">
        <w:trPr>
          <w:trHeight w:val="917"/>
        </w:trPr>
        <w:tc>
          <w:tcPr>
            <w:tcW w:w="5058"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800" w:type="dxa"/>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570"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50" w:hanging="450"/>
              <w:rPr>
                <w:b w:val="0"/>
              </w:rPr>
            </w:pPr>
            <w:r>
              <w:rPr>
                <w:b w:val="0"/>
              </w:rPr>
              <w:t xml:space="preserve">6.1   </w:t>
            </w:r>
            <w:r w:rsidRPr="002B5076">
              <w:rPr>
                <w:b w:val="0"/>
              </w:rPr>
              <w:t>Evaluate staffing levels based on ISTE.</w:t>
            </w:r>
          </w:p>
          <w:p w:rsidR="00240947" w:rsidRPr="002B5076" w:rsidRDefault="00240947" w:rsidP="00A66CDD">
            <w:pPr>
              <w:ind w:left="450" w:hanging="450"/>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DE1260">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p>
        </w:tc>
        <w:tc>
          <w:tcPr>
            <w:tcW w:w="6570" w:type="dxa"/>
            <w:vMerge w:val="restart"/>
            <w:tcBorders>
              <w:top w:val="single" w:sz="4" w:space="0" w:color="auto"/>
              <w:left w:val="single" w:sz="4" w:space="0" w:color="auto"/>
              <w:right w:val="single" w:sz="4" w:space="0" w:color="auto"/>
            </w:tcBorders>
          </w:tcPr>
          <w:p w:rsidR="00240947" w:rsidRPr="000E391F" w:rsidRDefault="00240947" w:rsidP="00240947">
            <w:pPr>
              <w:jc w:val="both"/>
              <w:rPr>
                <w:b w:val="0"/>
                <w:sz w:val="20"/>
                <w:szCs w:val="20"/>
              </w:rPr>
            </w:pPr>
            <w:r w:rsidRPr="000E391F">
              <w:rPr>
                <w:b w:val="0"/>
                <w:sz w:val="20"/>
                <w:szCs w:val="20"/>
              </w:rPr>
              <w:t>5 years ago TESS and both colleges replaced major systems within its network infrastructure that had not b</w:t>
            </w:r>
            <w:r w:rsidR="000E391F">
              <w:rPr>
                <w:b w:val="0"/>
                <w:sz w:val="20"/>
                <w:szCs w:val="20"/>
              </w:rPr>
              <w:t>een</w:t>
            </w:r>
            <w:r w:rsidRPr="000E391F">
              <w:rPr>
                <w:b w:val="0"/>
                <w:sz w:val="20"/>
                <w:szCs w:val="20"/>
              </w:rPr>
              <w:t xml:space="preserve"> updated in 7-10 years. This update brought the network infrastructure to the latest technologies for switching, routing, DNS, unified threat management, shared storage, Website content management and server virtualization. This also created a standard for these technologies that were deployed at both colleges and the district.  We are now at a point with the technology were it needs to be assessed and updated if needed.</w:t>
            </w:r>
          </w:p>
          <w:p w:rsidR="00240947" w:rsidRPr="000E391F" w:rsidRDefault="00240947" w:rsidP="00240947">
            <w:pPr>
              <w:jc w:val="both"/>
              <w:rPr>
                <w:b w:val="0"/>
                <w:sz w:val="20"/>
                <w:szCs w:val="20"/>
              </w:rPr>
            </w:pPr>
          </w:p>
          <w:p w:rsidR="00240947" w:rsidRPr="000E391F" w:rsidRDefault="00240947" w:rsidP="00240947">
            <w:pPr>
              <w:jc w:val="both"/>
              <w:rPr>
                <w:b w:val="0"/>
                <w:sz w:val="20"/>
                <w:szCs w:val="20"/>
              </w:rPr>
            </w:pPr>
            <w:r w:rsidRPr="000E391F">
              <w:rPr>
                <w:b w:val="0"/>
                <w:sz w:val="20"/>
                <w:szCs w:val="20"/>
              </w:rPr>
              <w:t>TESS has received the new Fortigate unified threat management system (firewalls) and is 25% complete with the deployment. During the evaluation of the new Fo</w:t>
            </w:r>
            <w:r w:rsidR="000E391F">
              <w:rPr>
                <w:b w:val="0"/>
                <w:sz w:val="20"/>
                <w:szCs w:val="20"/>
              </w:rPr>
              <w:t>r</w:t>
            </w:r>
            <w:r w:rsidRPr="000E391F">
              <w:rPr>
                <w:b w:val="0"/>
                <w:sz w:val="20"/>
                <w:szCs w:val="20"/>
              </w:rPr>
              <w:t>tigate platform TESS managers decided to change configurations for high availability of the system. Currently each site with internet access has high availability pairs for redundancy. TESS managers found it unnecessary to pay for the redundant pairs at CHC and TESS locations while keeping the pair at SBVC. In the event a Fortigate fails at CHC or TESS we can easily reroute local internet traffic to another location. We realized significant savings in this decision.</w:t>
            </w:r>
          </w:p>
          <w:p w:rsidR="00240947" w:rsidRPr="000E391F" w:rsidRDefault="00240947" w:rsidP="00240947">
            <w:pPr>
              <w:jc w:val="both"/>
              <w:rPr>
                <w:b w:val="0"/>
                <w:sz w:val="20"/>
                <w:szCs w:val="20"/>
              </w:rPr>
            </w:pPr>
          </w:p>
          <w:p w:rsidR="00240947" w:rsidRPr="000E391F" w:rsidRDefault="00240947" w:rsidP="00240947">
            <w:pPr>
              <w:jc w:val="both"/>
              <w:rPr>
                <w:b w:val="0"/>
                <w:sz w:val="20"/>
                <w:szCs w:val="20"/>
              </w:rPr>
            </w:pPr>
            <w:r w:rsidRPr="000E391F">
              <w:rPr>
                <w:b w:val="0"/>
                <w:sz w:val="20"/>
                <w:szCs w:val="20"/>
              </w:rPr>
              <w:t>The districts shared storage system (Compellent SAN) was evaluated and will not need replacing until 2018. TESS will be adding additional storage to the system to accommodate for all the new systems we have added over the last 5 years and any new systems in the future.</w:t>
            </w:r>
          </w:p>
          <w:p w:rsidR="00240947" w:rsidRPr="000E391F" w:rsidRDefault="00240947" w:rsidP="00240947">
            <w:pPr>
              <w:jc w:val="both"/>
              <w:rPr>
                <w:b w:val="0"/>
                <w:sz w:val="20"/>
                <w:szCs w:val="20"/>
              </w:rPr>
            </w:pPr>
          </w:p>
          <w:p w:rsidR="00240947" w:rsidRPr="000E391F" w:rsidRDefault="00240947" w:rsidP="00240947">
            <w:pPr>
              <w:jc w:val="both"/>
              <w:rPr>
                <w:b w:val="0"/>
                <w:sz w:val="20"/>
                <w:szCs w:val="20"/>
              </w:rPr>
            </w:pPr>
            <w:r w:rsidRPr="000E391F">
              <w:rPr>
                <w:b w:val="0"/>
                <w:sz w:val="20"/>
                <w:szCs w:val="20"/>
              </w:rPr>
              <w:t>Office 365 includes Skype for business, Office ProPlus, Office Online and One drive. These applications are beginning to be deployed and used throughout the district as new tools for communication and collaboration. As Office 365 grows and releases new products and features TESS will continue to evaluate and implement the offerings as appropriate</w:t>
            </w:r>
          </w:p>
          <w:p w:rsidR="00240947" w:rsidRPr="000E391F" w:rsidRDefault="00240947" w:rsidP="00240947">
            <w:pPr>
              <w:jc w:val="both"/>
              <w:rPr>
                <w:b w:val="0"/>
                <w:sz w:val="20"/>
                <w:szCs w:val="20"/>
              </w:rPr>
            </w:pPr>
          </w:p>
          <w:p w:rsidR="00240947" w:rsidRPr="000E391F" w:rsidRDefault="00240947" w:rsidP="00240947">
            <w:pPr>
              <w:jc w:val="both"/>
              <w:rPr>
                <w:b w:val="0"/>
                <w:sz w:val="20"/>
                <w:szCs w:val="20"/>
              </w:rPr>
            </w:pPr>
            <w:r w:rsidRPr="000E391F">
              <w:rPr>
                <w:b w:val="0"/>
                <w:sz w:val="20"/>
                <w:szCs w:val="20"/>
              </w:rPr>
              <w:t>Single Sign on has been implemented for WebAdvisor and many of the systems across the district. TESS is looking to improve this system by taking it to the cloud. This will allow our authentication services to continue when we have local outages that would normally stop authentication. Currently we are exploring Amazon hosting and Microsoft Azure AD</w:t>
            </w:r>
            <w:r w:rsidR="000E391F">
              <w:rPr>
                <w:b w:val="0"/>
                <w:sz w:val="20"/>
                <w:szCs w:val="20"/>
              </w:rPr>
              <w:t>.</w:t>
            </w:r>
          </w:p>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DE1260">
            <w:pPr>
              <w:ind w:left="450" w:hanging="450"/>
              <w:rPr>
                <w:b w:val="0"/>
              </w:rPr>
            </w:pPr>
            <w:r>
              <w:rPr>
                <w:b w:val="0"/>
              </w:rPr>
              <w:t xml:space="preserve">6.2   </w:t>
            </w:r>
            <w:r w:rsidRPr="002B5076">
              <w:rPr>
                <w:b w:val="0"/>
              </w:rPr>
              <w:t>Fill vacancies</w:t>
            </w:r>
          </w:p>
          <w:p w:rsidR="00240947" w:rsidRPr="002B5076" w:rsidRDefault="00240947" w:rsidP="00DE1260">
            <w:pPr>
              <w:ind w:left="450" w:hanging="450"/>
              <w:rPr>
                <w:rFonts w:cs="Arial"/>
                <w:b w:val="0"/>
                <w:szCs w:val="22"/>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6570"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50" w:hanging="450"/>
              <w:rPr>
                <w:b w:val="0"/>
              </w:rPr>
            </w:pPr>
            <w:r>
              <w:rPr>
                <w:b w:val="0"/>
              </w:rPr>
              <w:t xml:space="preserve">6.3   </w:t>
            </w:r>
            <w:r w:rsidRPr="002B5076">
              <w:rPr>
                <w:b w:val="0"/>
              </w:rPr>
              <w:t>Fund training and professional development.</w:t>
            </w:r>
          </w:p>
          <w:p w:rsidR="00240947" w:rsidRPr="002B5076" w:rsidRDefault="00240947" w:rsidP="00A66CDD">
            <w:pPr>
              <w:ind w:left="450" w:hanging="450"/>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6570"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50" w:hanging="450"/>
              <w:rPr>
                <w:b w:val="0"/>
              </w:rPr>
            </w:pPr>
            <w:r>
              <w:rPr>
                <w:b w:val="0"/>
              </w:rPr>
              <w:t xml:space="preserve">6.4   </w:t>
            </w:r>
            <w:r w:rsidRPr="002B5076">
              <w:rPr>
                <w:b w:val="0"/>
              </w:rPr>
              <w:t>Provide infrastructure funding to meet and sustain technology goals and to adequately respond to mandated initiatives.</w:t>
            </w:r>
          </w:p>
          <w:p w:rsidR="00240947" w:rsidRPr="002B5076" w:rsidRDefault="00240947" w:rsidP="00A66CDD">
            <w:pPr>
              <w:ind w:left="450" w:hanging="450"/>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 Administrative Services, Chancellor’s Cabinet</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6570"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Pr="002B5076" w:rsidRDefault="00240947" w:rsidP="00DE1260">
            <w:pPr>
              <w:ind w:left="450" w:hanging="450"/>
              <w:rPr>
                <w:rFonts w:cs="Arial"/>
                <w:b w:val="0"/>
              </w:rPr>
            </w:pPr>
            <w:r>
              <w:rPr>
                <w:b w:val="0"/>
              </w:rPr>
              <w:t xml:space="preserve">6.5   </w:t>
            </w:r>
            <w:r w:rsidRPr="002B5076">
              <w:rPr>
                <w:b w:val="0"/>
              </w:rPr>
              <w:t>Implement periodic technology reviews inclusive of security audits.</w:t>
            </w: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DE1260">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50DD1">
            <w:pPr>
              <w:pStyle w:val="FY"/>
              <w:rPr>
                <w:szCs w:val="22"/>
              </w:rPr>
            </w:pPr>
            <w:r>
              <w:rPr>
                <w:szCs w:val="22"/>
              </w:rPr>
              <w:t>X</w:t>
            </w:r>
          </w:p>
        </w:tc>
        <w:tc>
          <w:tcPr>
            <w:tcW w:w="6570" w:type="dxa"/>
            <w:vMerge/>
            <w:tcBorders>
              <w:left w:val="single" w:sz="4" w:space="0" w:color="auto"/>
              <w:bottom w:val="single" w:sz="4" w:space="0" w:color="auto"/>
              <w:right w:val="single" w:sz="4" w:space="0" w:color="auto"/>
            </w:tcBorders>
          </w:tcPr>
          <w:p w:rsidR="00240947" w:rsidRPr="002E509B" w:rsidRDefault="00240947" w:rsidP="005201B3">
            <w:pPr>
              <w:pStyle w:val="FY"/>
              <w:rPr>
                <w:szCs w:val="22"/>
              </w:rPr>
            </w:pPr>
          </w:p>
        </w:tc>
      </w:tr>
      <w:tr w:rsidR="00DE1260" w:rsidRPr="002E509B" w:rsidTr="00DE1260">
        <w:tc>
          <w:tcPr>
            <w:tcW w:w="15048" w:type="dxa"/>
            <w:gridSpan w:val="6"/>
            <w:tcBorders>
              <w:top w:val="single" w:sz="4" w:space="0" w:color="auto"/>
              <w:left w:val="nil"/>
              <w:bottom w:val="single" w:sz="4" w:space="0" w:color="auto"/>
              <w:right w:val="nil"/>
            </w:tcBorders>
          </w:tcPr>
          <w:p w:rsidR="00DE1260" w:rsidRDefault="00DE1260" w:rsidP="005201B3">
            <w:pPr>
              <w:pStyle w:val="FY"/>
              <w:rPr>
                <w:szCs w:val="22"/>
              </w:rPr>
            </w:pPr>
          </w:p>
          <w:p w:rsidR="00DE1260" w:rsidRDefault="00DE1260" w:rsidP="005201B3">
            <w:pPr>
              <w:pStyle w:val="FY"/>
              <w:rPr>
                <w:szCs w:val="22"/>
              </w:rPr>
            </w:pPr>
          </w:p>
          <w:p w:rsidR="00240947" w:rsidRDefault="00240947" w:rsidP="005201B3">
            <w:pPr>
              <w:pStyle w:val="FY"/>
              <w:rPr>
                <w:szCs w:val="22"/>
              </w:rPr>
            </w:pPr>
          </w:p>
          <w:p w:rsidR="00240947" w:rsidRPr="002E509B" w:rsidRDefault="00240947" w:rsidP="005201B3">
            <w:pPr>
              <w:pStyle w:val="FY"/>
              <w:rPr>
                <w:szCs w:val="22"/>
              </w:rPr>
            </w:pPr>
          </w:p>
        </w:tc>
      </w:tr>
      <w:tr w:rsidR="00DE1260" w:rsidRPr="002E509B" w:rsidTr="005201B3">
        <w:trPr>
          <w:trHeight w:val="494"/>
        </w:trPr>
        <w:tc>
          <w:tcPr>
            <w:tcW w:w="15048"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DE1260" w:rsidRPr="002E509B" w:rsidRDefault="00DE1260" w:rsidP="00A66CDD">
            <w:pPr>
              <w:rPr>
                <w:rFonts w:cs="Arial"/>
                <w:szCs w:val="22"/>
              </w:rPr>
            </w:pPr>
            <w:r w:rsidRPr="00A66CDD">
              <w:rPr>
                <w:rFonts w:cs="Arial"/>
                <w:szCs w:val="22"/>
              </w:rPr>
              <w:lastRenderedPageBreak/>
              <w:t xml:space="preserve">Goal 7:   </w:t>
            </w:r>
            <w:r>
              <w:t xml:space="preserve">Develop fully </w:t>
            </w:r>
            <w:r w:rsidRPr="00A66CDD">
              <w:t>integrated</w:t>
            </w:r>
            <w:r>
              <w:t xml:space="preserve"> resolution oriented technical support services with digitized online customer service.</w:t>
            </w:r>
          </w:p>
        </w:tc>
      </w:tr>
      <w:tr w:rsidR="00DE1260" w:rsidRPr="002E509B" w:rsidTr="005201B3">
        <w:trPr>
          <w:trHeight w:val="576"/>
        </w:trPr>
        <w:tc>
          <w:tcPr>
            <w:tcW w:w="15048"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DE1260" w:rsidRPr="002E509B" w:rsidRDefault="00DE1260" w:rsidP="005201B3">
            <w:pPr>
              <w:pStyle w:val="gridheading"/>
              <w:ind w:hanging="533"/>
              <w:jc w:val="left"/>
              <w:rPr>
                <w:rFonts w:ascii="Garamond" w:hAnsi="Garamond" w:cs="Arial"/>
                <w:color w:val="FFFFFF"/>
                <w:sz w:val="22"/>
                <w:szCs w:val="22"/>
              </w:rPr>
            </w:pPr>
          </w:p>
        </w:tc>
      </w:tr>
      <w:tr w:rsidR="00DE1260" w:rsidRPr="002E509B" w:rsidTr="00550DD1">
        <w:tc>
          <w:tcPr>
            <w:tcW w:w="5058" w:type="dxa"/>
            <w:tcBorders>
              <w:top w:val="single" w:sz="4" w:space="0" w:color="auto"/>
              <w:left w:val="single" w:sz="4" w:space="0" w:color="auto"/>
              <w:bottom w:val="single" w:sz="4" w:space="0" w:color="auto"/>
              <w:right w:val="single" w:sz="4" w:space="0" w:color="auto"/>
            </w:tcBorders>
            <w:vAlign w:val="center"/>
          </w:tcPr>
          <w:p w:rsidR="00DE1260" w:rsidRPr="002E509B" w:rsidRDefault="00DE1260"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800" w:type="dxa"/>
            <w:tcBorders>
              <w:top w:val="single" w:sz="4" w:space="0" w:color="auto"/>
              <w:left w:val="single" w:sz="4" w:space="0" w:color="auto"/>
              <w:bottom w:val="single" w:sz="4" w:space="0" w:color="auto"/>
              <w:right w:val="single" w:sz="4" w:space="0" w:color="auto"/>
            </w:tcBorders>
            <w:vAlign w:val="center"/>
          </w:tcPr>
          <w:p w:rsidR="00DE1260" w:rsidRDefault="00DE1260" w:rsidP="00550DD1">
            <w:pPr>
              <w:pStyle w:val="Depgrid"/>
              <w:ind w:left="0" w:firstLine="0"/>
              <w:jc w:val="center"/>
              <w:rPr>
                <w:rFonts w:cs="Arial"/>
                <w:b w:val="0"/>
                <w:sz w:val="22"/>
                <w:szCs w:val="22"/>
              </w:rPr>
            </w:pPr>
          </w:p>
          <w:p w:rsidR="00DE1260" w:rsidRPr="002E509B" w:rsidRDefault="00DE1260" w:rsidP="00550DD1">
            <w:pPr>
              <w:pStyle w:val="Depgrid"/>
              <w:ind w:left="0" w:firstLine="0"/>
              <w:jc w:val="center"/>
              <w:rPr>
                <w:rFonts w:cs="Arial"/>
                <w:b w:val="0"/>
                <w:sz w:val="22"/>
                <w:szCs w:val="22"/>
              </w:rPr>
            </w:pPr>
            <w:r w:rsidRPr="002E509B">
              <w:rPr>
                <w:rFonts w:cs="Arial"/>
                <w:b w:val="0"/>
                <w:sz w:val="22"/>
                <w:szCs w:val="22"/>
              </w:rPr>
              <w:t>RESPONSIBLE</w:t>
            </w:r>
          </w:p>
          <w:p w:rsidR="00DE1260" w:rsidRPr="002E509B" w:rsidRDefault="00DE1260"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DE1260" w:rsidRPr="002E509B" w:rsidRDefault="00DE1260" w:rsidP="00550DD1">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DE1260" w:rsidRPr="002E509B" w:rsidRDefault="00DE1260" w:rsidP="00550DD1">
            <w:pPr>
              <w:pStyle w:val="FY"/>
              <w:rPr>
                <w:szCs w:val="22"/>
              </w:rPr>
            </w:pPr>
            <w:r w:rsidRPr="002E509B">
              <w:rPr>
                <w:szCs w:val="22"/>
              </w:rPr>
              <w:t>FY</w:t>
            </w:r>
          </w:p>
          <w:p w:rsidR="00DE1260" w:rsidRPr="002E509B" w:rsidRDefault="00DE1260"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DE1260" w:rsidRPr="002E509B" w:rsidRDefault="00DE1260" w:rsidP="00550DD1">
            <w:pPr>
              <w:pStyle w:val="FY"/>
              <w:rPr>
                <w:szCs w:val="22"/>
              </w:rPr>
            </w:pPr>
            <w:r w:rsidRPr="002E509B">
              <w:rPr>
                <w:szCs w:val="22"/>
              </w:rPr>
              <w:t>FY</w:t>
            </w:r>
          </w:p>
          <w:p w:rsidR="00DE1260" w:rsidRPr="002E509B" w:rsidRDefault="00DE1260"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DE1260" w:rsidRPr="002E509B" w:rsidRDefault="00DE1260" w:rsidP="00550DD1">
            <w:pPr>
              <w:pStyle w:val="FY"/>
              <w:rPr>
                <w:szCs w:val="22"/>
              </w:rPr>
            </w:pPr>
            <w:r w:rsidRPr="002E509B">
              <w:rPr>
                <w:szCs w:val="22"/>
              </w:rPr>
              <w:t>FY</w:t>
            </w:r>
          </w:p>
          <w:p w:rsidR="00DE1260" w:rsidRPr="002E509B" w:rsidRDefault="00DE1260" w:rsidP="00550DD1">
            <w:pPr>
              <w:pStyle w:val="FY"/>
              <w:rPr>
                <w:szCs w:val="22"/>
              </w:rPr>
            </w:pPr>
            <w:r w:rsidRPr="002E509B">
              <w:rPr>
                <w:szCs w:val="22"/>
              </w:rPr>
              <w:t>1</w:t>
            </w:r>
            <w:r>
              <w:rPr>
                <w:szCs w:val="22"/>
              </w:rPr>
              <w:t>6</w:t>
            </w:r>
            <w:r w:rsidRPr="002E509B">
              <w:rPr>
                <w:szCs w:val="22"/>
              </w:rPr>
              <w:t xml:space="preserve"> -</w:t>
            </w:r>
          </w:p>
          <w:p w:rsidR="00DE1260" w:rsidRPr="002E509B" w:rsidRDefault="00DE1260" w:rsidP="00550DD1">
            <w:pPr>
              <w:pStyle w:val="FY"/>
              <w:rPr>
                <w:szCs w:val="22"/>
              </w:rPr>
            </w:pPr>
            <w:r w:rsidRPr="002E509B">
              <w:rPr>
                <w:szCs w:val="22"/>
              </w:rPr>
              <w:t>1</w:t>
            </w:r>
            <w:r>
              <w:rPr>
                <w:szCs w:val="22"/>
              </w:rPr>
              <w:t>7</w:t>
            </w:r>
          </w:p>
        </w:tc>
        <w:tc>
          <w:tcPr>
            <w:tcW w:w="6570" w:type="dxa"/>
            <w:tcBorders>
              <w:top w:val="single" w:sz="4" w:space="0" w:color="auto"/>
              <w:left w:val="single" w:sz="4" w:space="0" w:color="auto"/>
              <w:bottom w:val="single" w:sz="4" w:space="0" w:color="auto"/>
              <w:right w:val="single" w:sz="4" w:space="0" w:color="auto"/>
            </w:tcBorders>
            <w:vAlign w:val="center"/>
          </w:tcPr>
          <w:p w:rsidR="00DE1260" w:rsidRPr="002E509B" w:rsidRDefault="00DE1260" w:rsidP="00550DD1">
            <w:pPr>
              <w:pStyle w:val="FY"/>
              <w:rPr>
                <w:szCs w:val="22"/>
              </w:rPr>
            </w:pPr>
            <w:r w:rsidRPr="002E509B">
              <w:rPr>
                <w:szCs w:val="22"/>
              </w:rPr>
              <w:t>PROGRESS/</w:t>
            </w:r>
          </w:p>
          <w:p w:rsidR="00DE1260" w:rsidRPr="002E509B" w:rsidRDefault="00DE1260" w:rsidP="00550DD1">
            <w:pPr>
              <w:pStyle w:val="FY"/>
              <w:rPr>
                <w:szCs w:val="22"/>
              </w:rPr>
            </w:pPr>
            <w:r w:rsidRPr="002E509B">
              <w:rPr>
                <w:szCs w:val="22"/>
              </w:rPr>
              <w:t>ACCOMPLISHMENTS</w:t>
            </w: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rPr>
                <w:b w:val="0"/>
              </w:rPr>
            </w:pPr>
            <w:r>
              <w:rPr>
                <w:b w:val="0"/>
              </w:rPr>
              <w:t xml:space="preserve">7.1   </w:t>
            </w:r>
            <w:r w:rsidRPr="00A66CDD">
              <w:rPr>
                <w:b w:val="0"/>
              </w:rPr>
              <w:t>Explore alternative solutions.</w:t>
            </w:r>
          </w:p>
          <w:p w:rsidR="00240947" w:rsidRPr="00A66CDD" w:rsidRDefault="00240947" w:rsidP="00A66CDD">
            <w:pPr>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70" w:type="dxa"/>
            <w:vMerge w:val="restart"/>
            <w:tcBorders>
              <w:top w:val="single" w:sz="4" w:space="0" w:color="auto"/>
              <w:left w:val="single" w:sz="4" w:space="0" w:color="auto"/>
              <w:right w:val="single" w:sz="4" w:space="0" w:color="auto"/>
            </w:tcBorders>
          </w:tcPr>
          <w:p w:rsidR="00240947" w:rsidRPr="000E391F" w:rsidRDefault="00240947" w:rsidP="00240947">
            <w:pPr>
              <w:jc w:val="both"/>
              <w:rPr>
                <w:b w:val="0"/>
                <w:sz w:val="20"/>
                <w:szCs w:val="20"/>
              </w:rPr>
            </w:pPr>
            <w:r w:rsidRPr="000E391F">
              <w:rPr>
                <w:b w:val="0"/>
                <w:sz w:val="20"/>
                <w:szCs w:val="20"/>
              </w:rPr>
              <w:t>TESS meets weekly with our helpdesk manager to go over helpdesk stats and discuss any issues we, or they, may be having. Currently our helpdesk is 24</w:t>
            </w:r>
            <w:r w:rsidR="000E391F">
              <w:rPr>
                <w:b w:val="0"/>
                <w:sz w:val="20"/>
                <w:szCs w:val="20"/>
              </w:rPr>
              <w:t>/</w:t>
            </w:r>
            <w:r w:rsidRPr="000E391F">
              <w:rPr>
                <w:b w:val="0"/>
                <w:sz w:val="20"/>
                <w:szCs w:val="20"/>
              </w:rPr>
              <w:t xml:space="preserve"> 7 and outsourced for both staff and students. We have implemented a self</w:t>
            </w:r>
            <w:r w:rsidR="000E391F">
              <w:rPr>
                <w:b w:val="0"/>
                <w:sz w:val="20"/>
                <w:szCs w:val="20"/>
              </w:rPr>
              <w:t>-</w:t>
            </w:r>
            <w:r w:rsidRPr="000E391F">
              <w:rPr>
                <w:b w:val="0"/>
                <w:sz w:val="20"/>
                <w:szCs w:val="20"/>
              </w:rPr>
              <w:t>service password reset tool to aide users who have forgotten their password. In the past TESS has made efforts to improve the helpdesk by bringing it in house thro</w:t>
            </w:r>
            <w:r w:rsidR="000E391F">
              <w:rPr>
                <w:b w:val="0"/>
                <w:sz w:val="20"/>
                <w:szCs w:val="20"/>
              </w:rPr>
              <w:t xml:space="preserve">ugh the program review process, but it has not made it through prioritization.  </w:t>
            </w:r>
            <w:r w:rsidRPr="000E391F">
              <w:rPr>
                <w:b w:val="0"/>
                <w:sz w:val="20"/>
                <w:szCs w:val="20"/>
              </w:rPr>
              <w:t>We will continue that effort.</w:t>
            </w:r>
          </w:p>
          <w:p w:rsidR="00240947" w:rsidRPr="000E391F" w:rsidRDefault="00240947" w:rsidP="00240947">
            <w:pPr>
              <w:jc w:val="both"/>
              <w:rPr>
                <w:b w:val="0"/>
                <w:sz w:val="20"/>
                <w:szCs w:val="20"/>
              </w:rPr>
            </w:pPr>
          </w:p>
          <w:p w:rsidR="00240947" w:rsidRPr="000E391F" w:rsidRDefault="000E391F" w:rsidP="00240947">
            <w:pPr>
              <w:jc w:val="both"/>
              <w:rPr>
                <w:b w:val="0"/>
                <w:sz w:val="20"/>
                <w:szCs w:val="20"/>
              </w:rPr>
            </w:pPr>
            <w:r>
              <w:rPr>
                <w:b w:val="0"/>
                <w:sz w:val="20"/>
                <w:szCs w:val="20"/>
              </w:rPr>
              <w:t>Currently,</w:t>
            </w:r>
            <w:r w:rsidR="00240947" w:rsidRPr="000E391F">
              <w:rPr>
                <w:b w:val="0"/>
                <w:sz w:val="20"/>
                <w:szCs w:val="20"/>
              </w:rPr>
              <w:t xml:space="preserve"> the colleges </w:t>
            </w:r>
            <w:r>
              <w:rPr>
                <w:b w:val="0"/>
                <w:sz w:val="20"/>
                <w:szCs w:val="20"/>
              </w:rPr>
              <w:t xml:space="preserve">are evaluating whether to </w:t>
            </w:r>
            <w:r w:rsidR="00240947" w:rsidRPr="000E391F">
              <w:rPr>
                <w:b w:val="0"/>
                <w:sz w:val="20"/>
                <w:szCs w:val="20"/>
              </w:rPr>
              <w:t xml:space="preserve">utilize the states offered LMS of Canvas. This has the potential of moving our student 24/7 helpdesk to Canvas freeing up resources to move the staff helpdesk in house. </w:t>
            </w:r>
          </w:p>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rPr>
                <w:b w:val="0"/>
              </w:rPr>
            </w:pPr>
            <w:r>
              <w:rPr>
                <w:b w:val="0"/>
              </w:rPr>
              <w:t xml:space="preserve">7.2   </w:t>
            </w:r>
            <w:r w:rsidRPr="00A66CDD">
              <w:rPr>
                <w:b w:val="0"/>
              </w:rPr>
              <w:t>Implement self-service portals.</w:t>
            </w:r>
          </w:p>
          <w:p w:rsidR="00240947" w:rsidRPr="00A66CDD" w:rsidRDefault="00240947" w:rsidP="00A66CDD">
            <w:pPr>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550DD1">
            <w:pPr>
              <w:pStyle w:val="Depgrid"/>
              <w:ind w:left="0" w:firstLine="0"/>
              <w:jc w:val="center"/>
              <w:rPr>
                <w:rFonts w:cs="Arial"/>
                <w:b w:val="0"/>
                <w:sz w:val="22"/>
                <w:szCs w:val="22"/>
              </w:rPr>
            </w:pPr>
            <w:r>
              <w:rPr>
                <w:rFonts w:cs="Arial"/>
                <w:b w:val="0"/>
                <w:sz w:val="22"/>
                <w:szCs w:val="22"/>
              </w:rPr>
              <w:t>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70"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tabs>
                <w:tab w:val="left" w:pos="1440"/>
              </w:tabs>
              <w:ind w:left="450" w:hanging="450"/>
              <w:rPr>
                <w:b w:val="0"/>
              </w:rPr>
            </w:pPr>
            <w:r>
              <w:rPr>
                <w:b w:val="0"/>
              </w:rPr>
              <w:t xml:space="preserve">7.3   </w:t>
            </w:r>
            <w:r w:rsidRPr="00A66CDD">
              <w:rPr>
                <w:b w:val="0"/>
              </w:rPr>
              <w:t>Explore the benefits of a Virtual Agent for student support</w:t>
            </w:r>
            <w:r>
              <w:rPr>
                <w:b w:val="0"/>
              </w:rPr>
              <w:t>.</w:t>
            </w:r>
          </w:p>
          <w:p w:rsidR="00240947" w:rsidRPr="00A66CDD" w:rsidRDefault="00240947" w:rsidP="00A66CDD">
            <w:pPr>
              <w:tabs>
                <w:tab w:val="left" w:pos="1440"/>
              </w:tabs>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Web Standards Committee, District Applications Work Group (DAWG)</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70" w:type="dxa"/>
            <w:vMerge/>
            <w:tcBorders>
              <w:left w:val="single" w:sz="4" w:space="0" w:color="auto"/>
              <w:bottom w:val="single" w:sz="4" w:space="0" w:color="auto"/>
              <w:right w:val="single" w:sz="4" w:space="0" w:color="auto"/>
            </w:tcBorders>
          </w:tcPr>
          <w:p w:rsidR="00240947" w:rsidRPr="002E509B" w:rsidRDefault="00240947" w:rsidP="005201B3">
            <w:pPr>
              <w:pStyle w:val="FY"/>
              <w:rPr>
                <w:szCs w:val="22"/>
              </w:rPr>
            </w:pPr>
          </w:p>
        </w:tc>
      </w:tr>
    </w:tbl>
    <w:p w:rsidR="005201B3" w:rsidRDefault="005201B3" w:rsidP="005201B3">
      <w:pPr>
        <w:rPr>
          <w:rFonts w:cs="Arial"/>
          <w:szCs w:val="22"/>
        </w:rPr>
      </w:pPr>
    </w:p>
    <w:p w:rsidR="0053186B" w:rsidRPr="002E509B" w:rsidRDefault="0053186B" w:rsidP="005201B3">
      <w:pPr>
        <w:rPr>
          <w:rFonts w:cs="Arial"/>
          <w:szCs w:val="22"/>
        </w:rPr>
      </w:pPr>
    </w:p>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800"/>
        <w:gridCol w:w="540"/>
        <w:gridCol w:w="540"/>
        <w:gridCol w:w="540"/>
        <w:gridCol w:w="6552"/>
      </w:tblGrid>
      <w:tr w:rsidR="005201B3" w:rsidRPr="002E509B" w:rsidTr="000254DA">
        <w:trPr>
          <w:trHeight w:val="494"/>
        </w:trPr>
        <w:tc>
          <w:tcPr>
            <w:tcW w:w="1503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5201B3" w:rsidRPr="00A66CDD" w:rsidRDefault="005201B3" w:rsidP="00A66CDD">
            <w:pPr>
              <w:ind w:left="-18"/>
            </w:pPr>
            <w:r w:rsidRPr="00A66CDD">
              <w:rPr>
                <w:rFonts w:cs="Arial"/>
                <w:szCs w:val="22"/>
              </w:rPr>
              <w:t xml:space="preserve">Goal 8:   </w:t>
            </w:r>
            <w:r w:rsidR="00A66CDD">
              <w:t>Develop and expand face-to-face and online training programs and services to empower and improve employee competence and performance.</w:t>
            </w:r>
          </w:p>
        </w:tc>
      </w:tr>
      <w:tr w:rsidR="005201B3" w:rsidRPr="002E509B" w:rsidTr="000254DA">
        <w:trPr>
          <w:trHeight w:val="576"/>
        </w:trPr>
        <w:tc>
          <w:tcPr>
            <w:tcW w:w="15030"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left="0" w:firstLine="0"/>
              <w:jc w:val="left"/>
              <w:rPr>
                <w:rFonts w:ascii="Garamond" w:hAnsi="Garamond" w:cs="Arial"/>
                <w:color w:val="FFFFFF"/>
                <w:sz w:val="22"/>
                <w:szCs w:val="22"/>
              </w:rPr>
            </w:pPr>
          </w:p>
        </w:tc>
      </w:tr>
      <w:tr w:rsidR="005C0B65" w:rsidRPr="002E509B" w:rsidTr="00550DD1">
        <w:tc>
          <w:tcPr>
            <w:tcW w:w="5058"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stratgrid"/>
              <w:ind w:left="0" w:firstLine="0"/>
              <w:jc w:val="center"/>
              <w:rPr>
                <w:rFonts w:cs="Arial"/>
                <w:b w:val="0"/>
                <w:sz w:val="22"/>
                <w:szCs w:val="22"/>
              </w:rPr>
            </w:pPr>
            <w:r w:rsidRPr="002E509B">
              <w:rPr>
                <w:rFonts w:cs="Arial"/>
                <w:b w:val="0"/>
                <w:sz w:val="22"/>
                <w:szCs w:val="22"/>
              </w:rPr>
              <w:t>SUPPORTING STRATEGIES</w:t>
            </w:r>
          </w:p>
        </w:tc>
        <w:tc>
          <w:tcPr>
            <w:tcW w:w="1800" w:type="dxa"/>
            <w:tcBorders>
              <w:top w:val="single" w:sz="4" w:space="0" w:color="auto"/>
              <w:left w:val="single" w:sz="4" w:space="0" w:color="auto"/>
              <w:bottom w:val="single" w:sz="4" w:space="0" w:color="auto"/>
              <w:right w:val="single" w:sz="4" w:space="0" w:color="auto"/>
            </w:tcBorders>
            <w:vAlign w:val="center"/>
          </w:tcPr>
          <w:p w:rsidR="005C0B65" w:rsidRDefault="005C0B65" w:rsidP="00550DD1">
            <w:pPr>
              <w:pStyle w:val="Depgrid"/>
              <w:ind w:left="0" w:firstLine="0"/>
              <w:jc w:val="center"/>
              <w:rPr>
                <w:rFonts w:cs="Arial"/>
                <w:b w:val="0"/>
                <w:sz w:val="22"/>
                <w:szCs w:val="22"/>
              </w:rPr>
            </w:pPr>
          </w:p>
          <w:p w:rsidR="005C0B65" w:rsidRPr="002E509B" w:rsidRDefault="005C0B65" w:rsidP="00550DD1">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50DD1">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5C0B65" w:rsidRPr="002E509B" w:rsidRDefault="005C0B65" w:rsidP="00550DD1">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5C0B65" w:rsidRPr="002E509B" w:rsidRDefault="005C0B65" w:rsidP="00550DD1">
            <w:pPr>
              <w:pStyle w:val="FY"/>
              <w:rPr>
                <w:szCs w:val="22"/>
              </w:rPr>
            </w:pPr>
            <w:r w:rsidRPr="002E509B">
              <w:rPr>
                <w:szCs w:val="22"/>
              </w:rPr>
              <w:t>FY</w:t>
            </w:r>
          </w:p>
          <w:p w:rsidR="005C0B65" w:rsidRPr="002E509B" w:rsidRDefault="005C0B65" w:rsidP="00550DD1">
            <w:pPr>
              <w:pStyle w:val="FY"/>
              <w:rPr>
                <w:szCs w:val="22"/>
              </w:rPr>
            </w:pPr>
            <w:r w:rsidRPr="002E509B">
              <w:rPr>
                <w:szCs w:val="22"/>
              </w:rPr>
              <w:t>1</w:t>
            </w:r>
            <w:r>
              <w:rPr>
                <w:szCs w:val="22"/>
              </w:rPr>
              <w:t>6</w:t>
            </w:r>
            <w:r w:rsidRPr="002E509B">
              <w:rPr>
                <w:szCs w:val="22"/>
              </w:rPr>
              <w:t xml:space="preserve"> -</w:t>
            </w:r>
          </w:p>
          <w:p w:rsidR="005C0B65" w:rsidRPr="002E509B" w:rsidRDefault="005C0B65" w:rsidP="00550DD1">
            <w:pPr>
              <w:pStyle w:val="FY"/>
              <w:rPr>
                <w:szCs w:val="22"/>
              </w:rPr>
            </w:pPr>
            <w:r w:rsidRPr="002E509B">
              <w:rPr>
                <w:szCs w:val="22"/>
              </w:rPr>
              <w:t>1</w:t>
            </w:r>
            <w:r>
              <w:rPr>
                <w:szCs w:val="22"/>
              </w:rPr>
              <w:t>7</w:t>
            </w:r>
          </w:p>
        </w:tc>
        <w:tc>
          <w:tcPr>
            <w:tcW w:w="6552" w:type="dxa"/>
            <w:tcBorders>
              <w:top w:val="single" w:sz="4" w:space="0" w:color="auto"/>
              <w:left w:val="single" w:sz="4" w:space="0" w:color="auto"/>
              <w:bottom w:val="single" w:sz="4" w:space="0" w:color="auto"/>
              <w:right w:val="single" w:sz="4" w:space="0" w:color="auto"/>
            </w:tcBorders>
            <w:vAlign w:val="center"/>
          </w:tcPr>
          <w:p w:rsidR="005C0B65" w:rsidRPr="002E509B" w:rsidRDefault="005C0B65" w:rsidP="00550DD1">
            <w:pPr>
              <w:pStyle w:val="FY"/>
              <w:rPr>
                <w:szCs w:val="22"/>
              </w:rPr>
            </w:pPr>
            <w:r w:rsidRPr="002E509B">
              <w:rPr>
                <w:szCs w:val="22"/>
              </w:rPr>
              <w:t>PROGRESS/</w:t>
            </w:r>
          </w:p>
          <w:p w:rsidR="005C0B65" w:rsidRPr="002E509B" w:rsidRDefault="005C0B65" w:rsidP="00550DD1">
            <w:pPr>
              <w:pStyle w:val="FY"/>
              <w:rPr>
                <w:szCs w:val="22"/>
              </w:rPr>
            </w:pPr>
            <w:r w:rsidRPr="002E509B">
              <w:rPr>
                <w:szCs w:val="22"/>
              </w:rPr>
              <w:t>ACCOMPLISHMENTS</w:t>
            </w: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32" w:hanging="432"/>
              <w:rPr>
                <w:b w:val="0"/>
              </w:rPr>
            </w:pPr>
            <w:r>
              <w:rPr>
                <w:b w:val="0"/>
              </w:rPr>
              <w:t xml:space="preserve">8.1   </w:t>
            </w:r>
            <w:r w:rsidRPr="00A66CDD">
              <w:rPr>
                <w:b w:val="0"/>
              </w:rPr>
              <w:t>Training needs survey to ascertain what’s available, gaps, and quality.</w:t>
            </w:r>
          </w:p>
          <w:p w:rsidR="00240947" w:rsidRPr="00A66CDD" w:rsidRDefault="00240947" w:rsidP="00A66CDD">
            <w:pPr>
              <w:ind w:left="432" w:hanging="432"/>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Professional Development, Research, 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52" w:type="dxa"/>
            <w:vMerge w:val="restart"/>
            <w:tcBorders>
              <w:top w:val="single" w:sz="4" w:space="0" w:color="auto"/>
              <w:left w:val="single" w:sz="4" w:space="0" w:color="auto"/>
              <w:right w:val="single" w:sz="4" w:space="0" w:color="auto"/>
            </w:tcBorders>
          </w:tcPr>
          <w:p w:rsidR="0053186B" w:rsidRPr="0053186B" w:rsidRDefault="00240947" w:rsidP="0053186B">
            <w:pPr>
              <w:jc w:val="both"/>
              <w:rPr>
                <w:rFonts w:cs="Arial"/>
                <w:b w:val="0"/>
                <w:sz w:val="20"/>
                <w:szCs w:val="20"/>
              </w:rPr>
            </w:pPr>
            <w:r w:rsidRPr="0053186B">
              <w:rPr>
                <w:rFonts w:cs="Arial"/>
                <w:b w:val="0"/>
                <w:sz w:val="20"/>
                <w:szCs w:val="20"/>
              </w:rPr>
              <w:t>For Spring 2016, the DE office will be offering 16 workshops to the colleges and the district.  The topics cover educational trends, LMS training, extending the workplace with technology, and project-based learning.  Additionally, both instructional technology specialist will on each campus one day a week to offer appointment-based sessions. It is hoped that the 20 minute one-to-one sessions will increase access to faculty and staff who may need more individualized support and instruction.</w:t>
            </w:r>
          </w:p>
          <w:p w:rsidR="0053186B" w:rsidRPr="0053186B" w:rsidRDefault="0053186B" w:rsidP="0053186B">
            <w:pPr>
              <w:jc w:val="both"/>
              <w:rPr>
                <w:rFonts w:cs="Arial"/>
                <w:b w:val="0"/>
                <w:sz w:val="20"/>
                <w:szCs w:val="20"/>
              </w:rPr>
            </w:pPr>
          </w:p>
          <w:p w:rsidR="00240947" w:rsidRPr="0053186B" w:rsidRDefault="00240947" w:rsidP="0053186B">
            <w:pPr>
              <w:jc w:val="both"/>
              <w:rPr>
                <w:b w:val="0"/>
                <w:sz w:val="20"/>
                <w:szCs w:val="20"/>
              </w:rPr>
            </w:pPr>
            <w:r w:rsidRPr="0053186B">
              <w:rPr>
                <w:rFonts w:cs="Arial"/>
                <w:b w:val="0"/>
                <w:sz w:val="20"/>
                <w:szCs w:val="20"/>
              </w:rPr>
              <w:t>DE department has renewed the Lynda.com license for the next 2 years.  Based on 2015 data, the district has</w:t>
            </w:r>
            <w:r w:rsidRPr="0053186B">
              <w:rPr>
                <w:b w:val="0"/>
                <w:sz w:val="20"/>
                <w:szCs w:val="20"/>
              </w:rPr>
              <w:t xml:space="preserve"> 265 users, with over 10,511 videos viewed, and 84 courses completed for certificate. </w:t>
            </w:r>
          </w:p>
          <w:p w:rsidR="0053186B" w:rsidRDefault="0053186B" w:rsidP="0053186B">
            <w:pPr>
              <w:jc w:val="both"/>
              <w:rPr>
                <w:b w:val="0"/>
                <w:sz w:val="20"/>
                <w:szCs w:val="20"/>
              </w:rPr>
            </w:pPr>
          </w:p>
          <w:p w:rsidR="00240947" w:rsidRPr="0053186B" w:rsidRDefault="00240947" w:rsidP="0053186B">
            <w:pPr>
              <w:ind w:left="31"/>
              <w:jc w:val="both"/>
              <w:rPr>
                <w:b w:val="0"/>
                <w:szCs w:val="22"/>
              </w:rPr>
            </w:pPr>
            <w:r w:rsidRPr="0053186B">
              <w:rPr>
                <w:b w:val="0"/>
                <w:sz w:val="20"/>
                <w:szCs w:val="20"/>
              </w:rPr>
              <w:t xml:space="preserve">DE department has been working with CHC counselors in the STEM program to convert 2 workshops to a self-paced, online format as part of their sustainability </w:t>
            </w:r>
            <w:r w:rsidRPr="0053186B">
              <w:rPr>
                <w:b w:val="0"/>
                <w:sz w:val="20"/>
                <w:szCs w:val="20"/>
              </w:rPr>
              <w:lastRenderedPageBreak/>
              <w:t>plan.  The DE department is offering instructional design and development assistance.   The 2 workshops (Time Management and Generating Figures in Excel) are currently in the design stage.  Audio Scripts have been developed for both and a working prototype for both will be developed by end of Spring Term.</w:t>
            </w: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32" w:hanging="432"/>
              <w:rPr>
                <w:b w:val="0"/>
              </w:rPr>
            </w:pPr>
            <w:r>
              <w:rPr>
                <w:b w:val="0"/>
              </w:rPr>
              <w:t xml:space="preserve">8.2   </w:t>
            </w:r>
            <w:r w:rsidRPr="00A66CDD">
              <w:rPr>
                <w:b w:val="0"/>
              </w:rPr>
              <w:t>Identify and promote training that is available.</w:t>
            </w:r>
          </w:p>
          <w:p w:rsidR="00240947" w:rsidRPr="00A66CDD" w:rsidRDefault="00240947" w:rsidP="00A66CDD">
            <w:pPr>
              <w:ind w:left="432" w:hanging="432"/>
              <w:rPr>
                <w:rFonts w:cs="Arial"/>
                <w:b w:val="0"/>
                <w:bCs/>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Professional Development, TESS Executive Committee, Marketing</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52"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32" w:hanging="432"/>
              <w:rPr>
                <w:b w:val="0"/>
              </w:rPr>
            </w:pPr>
            <w:r>
              <w:rPr>
                <w:b w:val="0"/>
              </w:rPr>
              <w:t xml:space="preserve">8.3   </w:t>
            </w:r>
            <w:r w:rsidRPr="00A66CDD">
              <w:rPr>
                <w:b w:val="0"/>
              </w:rPr>
              <w:t>Ensure consistent training.</w:t>
            </w:r>
          </w:p>
          <w:p w:rsidR="00240947" w:rsidRPr="00A66CDD" w:rsidRDefault="00240947" w:rsidP="00A66CDD">
            <w:pPr>
              <w:ind w:left="432" w:hanging="432"/>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Professional Development, 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6552"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32" w:hanging="432"/>
              <w:rPr>
                <w:b w:val="0"/>
              </w:rPr>
            </w:pPr>
            <w:r>
              <w:rPr>
                <w:b w:val="0"/>
              </w:rPr>
              <w:lastRenderedPageBreak/>
              <w:t xml:space="preserve">8.4   </w:t>
            </w:r>
            <w:r w:rsidRPr="00A66CDD">
              <w:rPr>
                <w:b w:val="0"/>
              </w:rPr>
              <w:t>Partner with distance education and professional development to provide training in various formats, including face-to-face and online.</w:t>
            </w:r>
          </w:p>
          <w:p w:rsidR="00240947" w:rsidRPr="00A66CDD" w:rsidRDefault="00240947" w:rsidP="00A66CDD">
            <w:pPr>
              <w:ind w:left="432" w:hanging="432"/>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Distance Education, Professional Development, 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6552" w:type="dxa"/>
            <w:vMerge/>
            <w:tcBorders>
              <w:left w:val="single" w:sz="4" w:space="0" w:color="auto"/>
              <w:right w:val="single" w:sz="4" w:space="0" w:color="auto"/>
            </w:tcBorders>
          </w:tcPr>
          <w:p w:rsidR="00240947" w:rsidRPr="002E509B" w:rsidRDefault="00240947" w:rsidP="005201B3">
            <w:pPr>
              <w:pStyle w:val="FY"/>
              <w:rPr>
                <w:szCs w:val="22"/>
              </w:rPr>
            </w:pPr>
          </w:p>
        </w:tc>
      </w:tr>
      <w:tr w:rsidR="00240947" w:rsidRPr="002E509B" w:rsidTr="00550DD1">
        <w:tc>
          <w:tcPr>
            <w:tcW w:w="5058" w:type="dxa"/>
            <w:tcBorders>
              <w:top w:val="single" w:sz="4" w:space="0" w:color="auto"/>
              <w:left w:val="single" w:sz="4" w:space="0" w:color="auto"/>
              <w:bottom w:val="single" w:sz="4" w:space="0" w:color="auto"/>
              <w:right w:val="single" w:sz="4" w:space="0" w:color="auto"/>
            </w:tcBorders>
          </w:tcPr>
          <w:p w:rsidR="00240947" w:rsidRDefault="00240947" w:rsidP="00A66CDD">
            <w:pPr>
              <w:ind w:left="432" w:hanging="432"/>
              <w:rPr>
                <w:b w:val="0"/>
              </w:rPr>
            </w:pPr>
            <w:r>
              <w:rPr>
                <w:b w:val="0"/>
              </w:rPr>
              <w:lastRenderedPageBreak/>
              <w:t xml:space="preserve">8.5   </w:t>
            </w:r>
            <w:r w:rsidRPr="00A66CDD">
              <w:rPr>
                <w:b w:val="0"/>
              </w:rPr>
              <w:t xml:space="preserve">Procure and provide training on training tools </w:t>
            </w:r>
          </w:p>
          <w:p w:rsidR="00240947" w:rsidRPr="00A66CDD" w:rsidRDefault="00240947" w:rsidP="00A66CDD">
            <w:pPr>
              <w:ind w:left="432" w:hanging="432"/>
              <w:rPr>
                <w:rFonts w:cs="Arial"/>
                <w:b w:val="0"/>
              </w:rPr>
            </w:pPr>
          </w:p>
        </w:tc>
        <w:tc>
          <w:tcPr>
            <w:tcW w:w="1800" w:type="dxa"/>
            <w:tcBorders>
              <w:top w:val="single" w:sz="4" w:space="0" w:color="auto"/>
              <w:left w:val="single" w:sz="4" w:space="0" w:color="auto"/>
              <w:bottom w:val="single" w:sz="4" w:space="0" w:color="auto"/>
              <w:right w:val="single" w:sz="4" w:space="0" w:color="auto"/>
            </w:tcBorders>
          </w:tcPr>
          <w:p w:rsidR="00240947" w:rsidRPr="002E509B" w:rsidRDefault="00240947" w:rsidP="00E47BEB">
            <w:pPr>
              <w:pStyle w:val="Depgrid"/>
              <w:ind w:left="27" w:firstLine="0"/>
              <w:jc w:val="center"/>
              <w:rPr>
                <w:rFonts w:cs="Arial"/>
                <w:b w:val="0"/>
                <w:sz w:val="22"/>
                <w:szCs w:val="22"/>
              </w:rPr>
            </w:pPr>
            <w:r>
              <w:rPr>
                <w:rFonts w:cs="Arial"/>
                <w:b w:val="0"/>
                <w:sz w:val="22"/>
                <w:szCs w:val="22"/>
              </w:rPr>
              <w:t>Professional Development, TESS Managers</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240947" w:rsidRPr="002E509B" w:rsidRDefault="00240947" w:rsidP="005201B3">
            <w:pPr>
              <w:pStyle w:val="FY"/>
              <w:rPr>
                <w:szCs w:val="22"/>
              </w:rPr>
            </w:pPr>
          </w:p>
        </w:tc>
        <w:tc>
          <w:tcPr>
            <w:tcW w:w="6552" w:type="dxa"/>
            <w:vMerge/>
            <w:tcBorders>
              <w:left w:val="single" w:sz="4" w:space="0" w:color="auto"/>
              <w:bottom w:val="single" w:sz="4" w:space="0" w:color="auto"/>
              <w:right w:val="single" w:sz="4" w:space="0" w:color="auto"/>
            </w:tcBorders>
          </w:tcPr>
          <w:p w:rsidR="00240947" w:rsidRPr="002E509B" w:rsidRDefault="00240947" w:rsidP="005201B3">
            <w:pPr>
              <w:pStyle w:val="FY"/>
              <w:rPr>
                <w:szCs w:val="22"/>
              </w:rPr>
            </w:pPr>
          </w:p>
        </w:tc>
      </w:tr>
    </w:tbl>
    <w:p w:rsidR="0053186B" w:rsidRDefault="0053186B"/>
    <w:p w:rsidR="0053186B" w:rsidRDefault="0053186B"/>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800"/>
        <w:gridCol w:w="540"/>
        <w:gridCol w:w="540"/>
        <w:gridCol w:w="540"/>
        <w:gridCol w:w="6552"/>
      </w:tblGrid>
      <w:tr w:rsidR="005201B3" w:rsidRPr="002E509B" w:rsidTr="000254DA">
        <w:trPr>
          <w:trHeight w:val="720"/>
        </w:trPr>
        <w:tc>
          <w:tcPr>
            <w:tcW w:w="1503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53186B" w:rsidRDefault="0053186B" w:rsidP="00E96C32">
            <w:pPr>
              <w:rPr>
                <w:rFonts w:cs="Arial"/>
                <w:szCs w:val="22"/>
              </w:rPr>
            </w:pPr>
          </w:p>
          <w:p w:rsidR="005201B3" w:rsidRPr="002E509B" w:rsidRDefault="005201B3" w:rsidP="00E96C32">
            <w:pPr>
              <w:rPr>
                <w:rFonts w:cs="Arial"/>
                <w:szCs w:val="22"/>
              </w:rPr>
            </w:pPr>
            <w:r w:rsidRPr="002F2D27">
              <w:rPr>
                <w:rFonts w:cs="Arial"/>
                <w:szCs w:val="22"/>
              </w:rPr>
              <w:t xml:space="preserve">Goal 9:   </w:t>
            </w:r>
            <w:r w:rsidR="002F2D27">
              <w:t>Improve district systems to increase administrative and operational efficiency and effectiveness with an emphasis on student records, human resources, facilities, technology, financial systems, and other workflow operational systems.</w:t>
            </w:r>
          </w:p>
        </w:tc>
      </w:tr>
      <w:tr w:rsidR="005201B3" w:rsidRPr="002E509B" w:rsidTr="000254DA">
        <w:trPr>
          <w:trHeight w:val="576"/>
        </w:trPr>
        <w:tc>
          <w:tcPr>
            <w:tcW w:w="15030"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5201B3" w:rsidRPr="002E509B" w:rsidRDefault="005201B3" w:rsidP="005201B3">
            <w:pPr>
              <w:pStyle w:val="gridheading"/>
              <w:ind w:left="0" w:firstLine="0"/>
              <w:jc w:val="left"/>
              <w:rPr>
                <w:rFonts w:ascii="Garamond" w:hAnsi="Garamond" w:cs="Arial"/>
                <w:color w:val="FFFFFF"/>
                <w:sz w:val="22"/>
                <w:szCs w:val="22"/>
              </w:rPr>
            </w:pPr>
          </w:p>
        </w:tc>
      </w:tr>
      <w:tr w:rsidR="00F74F1E" w:rsidRPr="002E509B" w:rsidTr="005C0B65">
        <w:tc>
          <w:tcPr>
            <w:tcW w:w="5058" w:type="dxa"/>
            <w:tcBorders>
              <w:top w:val="single" w:sz="4" w:space="0" w:color="auto"/>
              <w:left w:val="single" w:sz="4" w:space="0" w:color="auto"/>
              <w:bottom w:val="single" w:sz="4" w:space="0" w:color="auto"/>
              <w:right w:val="single" w:sz="4" w:space="0" w:color="auto"/>
            </w:tcBorders>
            <w:vAlign w:val="center"/>
          </w:tcPr>
          <w:p w:rsidR="00F74F1E" w:rsidRPr="002E509B" w:rsidRDefault="00F74F1E" w:rsidP="005C0B65">
            <w:pPr>
              <w:pStyle w:val="stratgrid"/>
              <w:ind w:left="0" w:firstLine="0"/>
              <w:jc w:val="center"/>
              <w:rPr>
                <w:rFonts w:cs="Arial"/>
                <w:b w:val="0"/>
                <w:sz w:val="22"/>
                <w:szCs w:val="22"/>
              </w:rPr>
            </w:pPr>
            <w:r w:rsidRPr="002E509B">
              <w:rPr>
                <w:rFonts w:cs="Arial"/>
                <w:b w:val="0"/>
                <w:sz w:val="22"/>
                <w:szCs w:val="22"/>
              </w:rPr>
              <w:t>SUPPORTING STRATEGIES</w:t>
            </w:r>
          </w:p>
        </w:tc>
        <w:tc>
          <w:tcPr>
            <w:tcW w:w="1800" w:type="dxa"/>
            <w:tcBorders>
              <w:top w:val="single" w:sz="4" w:space="0" w:color="auto"/>
              <w:left w:val="single" w:sz="4" w:space="0" w:color="auto"/>
              <w:bottom w:val="single" w:sz="4" w:space="0" w:color="auto"/>
              <w:right w:val="single" w:sz="4" w:space="0" w:color="auto"/>
            </w:tcBorders>
            <w:vAlign w:val="center"/>
          </w:tcPr>
          <w:p w:rsidR="005C0B65" w:rsidRDefault="005C0B65" w:rsidP="005C0B65">
            <w:pPr>
              <w:pStyle w:val="Depgrid"/>
              <w:ind w:left="0" w:firstLine="0"/>
              <w:jc w:val="center"/>
              <w:rPr>
                <w:rFonts w:cs="Arial"/>
                <w:b w:val="0"/>
                <w:sz w:val="22"/>
                <w:szCs w:val="22"/>
              </w:rPr>
            </w:pPr>
          </w:p>
          <w:p w:rsidR="005C0B65" w:rsidRPr="002E509B" w:rsidRDefault="005C0B65" w:rsidP="005C0B65">
            <w:pPr>
              <w:pStyle w:val="Depgrid"/>
              <w:ind w:left="0" w:firstLine="0"/>
              <w:jc w:val="center"/>
              <w:rPr>
                <w:rFonts w:cs="Arial"/>
                <w:b w:val="0"/>
                <w:sz w:val="22"/>
                <w:szCs w:val="22"/>
              </w:rPr>
            </w:pPr>
            <w:r w:rsidRPr="002E509B">
              <w:rPr>
                <w:rFonts w:cs="Arial"/>
                <w:b w:val="0"/>
                <w:sz w:val="22"/>
                <w:szCs w:val="22"/>
              </w:rPr>
              <w:t>RESPONSIBLE</w:t>
            </w:r>
          </w:p>
          <w:p w:rsidR="005C0B65" w:rsidRPr="002E509B" w:rsidRDefault="005C0B65" w:rsidP="005C0B65">
            <w:pPr>
              <w:pStyle w:val="Depgrid"/>
              <w:jc w:val="center"/>
              <w:rPr>
                <w:rFonts w:cs="Arial"/>
                <w:b w:val="0"/>
                <w:sz w:val="22"/>
                <w:szCs w:val="22"/>
              </w:rPr>
            </w:pPr>
            <w:r w:rsidRPr="002E509B">
              <w:rPr>
                <w:rFonts w:cs="Arial"/>
                <w:b w:val="0"/>
                <w:sz w:val="22"/>
                <w:szCs w:val="22"/>
              </w:rPr>
              <w:t>PART</w:t>
            </w:r>
            <w:r>
              <w:rPr>
                <w:rFonts w:cs="Arial"/>
                <w:b w:val="0"/>
                <w:sz w:val="22"/>
                <w:szCs w:val="22"/>
              </w:rPr>
              <w:t>IES</w:t>
            </w:r>
          </w:p>
          <w:p w:rsidR="00F74F1E" w:rsidRPr="002E509B" w:rsidRDefault="00F74F1E" w:rsidP="005C0B65">
            <w:pPr>
              <w:pStyle w:val="Depgrid"/>
              <w:ind w:left="0" w:firstLine="0"/>
              <w:jc w:val="center"/>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F74F1E" w:rsidRPr="002E509B" w:rsidRDefault="00F74F1E" w:rsidP="002F2D27">
            <w:pPr>
              <w:pStyle w:val="FY"/>
              <w:rPr>
                <w:szCs w:val="22"/>
              </w:rPr>
            </w:pPr>
            <w:r w:rsidRPr="002E509B">
              <w:rPr>
                <w:szCs w:val="22"/>
              </w:rPr>
              <w:t>FY</w:t>
            </w:r>
          </w:p>
          <w:p w:rsidR="00F74F1E" w:rsidRPr="002E509B" w:rsidRDefault="00F74F1E" w:rsidP="002F2D27">
            <w:pPr>
              <w:pStyle w:val="FY"/>
              <w:rPr>
                <w:szCs w:val="22"/>
              </w:rPr>
            </w:pPr>
            <w:r w:rsidRPr="002E509B">
              <w:rPr>
                <w:szCs w:val="22"/>
              </w:rPr>
              <w:t>1</w:t>
            </w:r>
            <w:r>
              <w:rPr>
                <w:szCs w:val="22"/>
              </w:rPr>
              <w:t>4</w:t>
            </w:r>
            <w:r w:rsidRPr="002E509B">
              <w:rPr>
                <w:szCs w:val="22"/>
              </w:rPr>
              <w:t xml:space="preserve"> - 1</w:t>
            </w:r>
            <w:r>
              <w:rPr>
                <w:szCs w:val="22"/>
              </w:rPr>
              <w:t>5</w:t>
            </w:r>
          </w:p>
        </w:tc>
        <w:tc>
          <w:tcPr>
            <w:tcW w:w="540" w:type="dxa"/>
            <w:tcBorders>
              <w:top w:val="single" w:sz="4" w:space="0" w:color="auto"/>
              <w:left w:val="single" w:sz="4" w:space="0" w:color="auto"/>
              <w:bottom w:val="single" w:sz="4" w:space="0" w:color="auto"/>
              <w:right w:val="single" w:sz="4" w:space="0" w:color="auto"/>
            </w:tcBorders>
          </w:tcPr>
          <w:p w:rsidR="00F74F1E" w:rsidRPr="002E509B" w:rsidRDefault="00F74F1E" w:rsidP="002F2D27">
            <w:pPr>
              <w:pStyle w:val="FY"/>
              <w:rPr>
                <w:szCs w:val="22"/>
              </w:rPr>
            </w:pPr>
            <w:r w:rsidRPr="002E509B">
              <w:rPr>
                <w:szCs w:val="22"/>
              </w:rPr>
              <w:t>FY</w:t>
            </w:r>
          </w:p>
          <w:p w:rsidR="00F74F1E" w:rsidRPr="002E509B" w:rsidRDefault="00F74F1E" w:rsidP="002F2D27">
            <w:pPr>
              <w:pStyle w:val="FY"/>
              <w:rPr>
                <w:szCs w:val="22"/>
              </w:rPr>
            </w:pPr>
            <w:r w:rsidRPr="002E509B">
              <w:rPr>
                <w:szCs w:val="22"/>
              </w:rPr>
              <w:t>1</w:t>
            </w:r>
            <w:r>
              <w:rPr>
                <w:szCs w:val="22"/>
              </w:rPr>
              <w:t>5</w:t>
            </w:r>
            <w:r w:rsidRPr="002E509B">
              <w:rPr>
                <w:szCs w:val="22"/>
              </w:rPr>
              <w:t xml:space="preserve"> - 1</w:t>
            </w:r>
            <w:r>
              <w:rPr>
                <w:szCs w:val="22"/>
              </w:rPr>
              <w:t>6</w:t>
            </w:r>
          </w:p>
        </w:tc>
        <w:tc>
          <w:tcPr>
            <w:tcW w:w="540" w:type="dxa"/>
            <w:tcBorders>
              <w:top w:val="single" w:sz="4" w:space="0" w:color="auto"/>
              <w:left w:val="single" w:sz="4" w:space="0" w:color="auto"/>
              <w:bottom w:val="single" w:sz="4" w:space="0" w:color="auto"/>
              <w:right w:val="single" w:sz="4" w:space="0" w:color="auto"/>
            </w:tcBorders>
          </w:tcPr>
          <w:p w:rsidR="00F74F1E" w:rsidRPr="002E509B" w:rsidRDefault="00F74F1E" w:rsidP="002F2D27">
            <w:pPr>
              <w:pStyle w:val="FY"/>
              <w:rPr>
                <w:szCs w:val="22"/>
              </w:rPr>
            </w:pPr>
            <w:r w:rsidRPr="002E509B">
              <w:rPr>
                <w:szCs w:val="22"/>
              </w:rPr>
              <w:t>FY</w:t>
            </w:r>
          </w:p>
          <w:p w:rsidR="00F74F1E" w:rsidRPr="002E509B" w:rsidRDefault="00F74F1E" w:rsidP="002F2D27">
            <w:pPr>
              <w:pStyle w:val="FY"/>
              <w:rPr>
                <w:szCs w:val="22"/>
              </w:rPr>
            </w:pPr>
            <w:r w:rsidRPr="002E509B">
              <w:rPr>
                <w:szCs w:val="22"/>
              </w:rPr>
              <w:t>1</w:t>
            </w:r>
            <w:r>
              <w:rPr>
                <w:szCs w:val="22"/>
              </w:rPr>
              <w:t>6</w:t>
            </w:r>
            <w:r w:rsidRPr="002E509B">
              <w:rPr>
                <w:szCs w:val="22"/>
              </w:rPr>
              <w:t xml:space="preserve"> -</w:t>
            </w:r>
          </w:p>
          <w:p w:rsidR="00F74F1E" w:rsidRPr="002E509B" w:rsidRDefault="00F74F1E" w:rsidP="002F2D27">
            <w:pPr>
              <w:pStyle w:val="FY"/>
              <w:rPr>
                <w:szCs w:val="22"/>
              </w:rPr>
            </w:pPr>
            <w:r w:rsidRPr="002E509B">
              <w:rPr>
                <w:szCs w:val="22"/>
              </w:rPr>
              <w:t>1</w:t>
            </w:r>
            <w:r>
              <w:rPr>
                <w:szCs w:val="22"/>
              </w:rPr>
              <w:t>7</w:t>
            </w:r>
          </w:p>
        </w:tc>
        <w:tc>
          <w:tcPr>
            <w:tcW w:w="6552" w:type="dxa"/>
            <w:tcBorders>
              <w:top w:val="single" w:sz="4" w:space="0" w:color="auto"/>
              <w:left w:val="single" w:sz="4" w:space="0" w:color="auto"/>
              <w:bottom w:val="single" w:sz="4" w:space="0" w:color="auto"/>
              <w:right w:val="single" w:sz="4" w:space="0" w:color="auto"/>
            </w:tcBorders>
            <w:vAlign w:val="center"/>
          </w:tcPr>
          <w:p w:rsidR="00F74F1E" w:rsidRPr="002E509B" w:rsidRDefault="00F74F1E" w:rsidP="005C0B65">
            <w:pPr>
              <w:pStyle w:val="FY"/>
              <w:rPr>
                <w:szCs w:val="22"/>
              </w:rPr>
            </w:pPr>
            <w:r w:rsidRPr="002E509B">
              <w:rPr>
                <w:szCs w:val="22"/>
              </w:rPr>
              <w:t>PROGRESS/</w:t>
            </w:r>
          </w:p>
          <w:p w:rsidR="00F74F1E" w:rsidRPr="002E509B" w:rsidRDefault="00F74F1E" w:rsidP="005C0B65">
            <w:pPr>
              <w:pStyle w:val="FY"/>
              <w:rPr>
                <w:szCs w:val="22"/>
              </w:rPr>
            </w:pPr>
            <w:r w:rsidRPr="002E509B">
              <w:rPr>
                <w:szCs w:val="22"/>
              </w:rPr>
              <w:t>ACCOMPLISHMENTS</w:t>
            </w:r>
          </w:p>
        </w:tc>
      </w:tr>
      <w:tr w:rsidR="0083673E" w:rsidRPr="002E509B" w:rsidTr="00550DD1">
        <w:tc>
          <w:tcPr>
            <w:tcW w:w="5058" w:type="dxa"/>
            <w:tcBorders>
              <w:top w:val="single" w:sz="4" w:space="0" w:color="auto"/>
              <w:left w:val="single" w:sz="4" w:space="0" w:color="auto"/>
              <w:bottom w:val="single" w:sz="4" w:space="0" w:color="auto"/>
              <w:right w:val="single" w:sz="4" w:space="0" w:color="auto"/>
            </w:tcBorders>
          </w:tcPr>
          <w:p w:rsidR="0083673E" w:rsidRPr="002F2D27" w:rsidRDefault="0083673E" w:rsidP="002F2D27">
            <w:pPr>
              <w:pStyle w:val="ListParagraph"/>
              <w:numPr>
                <w:ilvl w:val="1"/>
                <w:numId w:val="20"/>
              </w:numPr>
              <w:spacing w:after="0" w:line="240" w:lineRule="auto"/>
              <w:ind w:left="432" w:hanging="432"/>
              <w:rPr>
                <w:rFonts w:ascii="Garamond" w:hAnsi="Garamond"/>
              </w:rPr>
            </w:pPr>
            <w:r w:rsidRPr="002F2D27">
              <w:rPr>
                <w:rFonts w:ascii="Garamond" w:hAnsi="Garamond"/>
              </w:rPr>
              <w:t>Administrative Efficiency/Effectiveness</w:t>
            </w:r>
          </w:p>
          <w:p w:rsidR="0083673E" w:rsidRPr="002F2D27" w:rsidRDefault="0083673E" w:rsidP="002F2D27">
            <w:pPr>
              <w:pStyle w:val="ListParagraph"/>
              <w:numPr>
                <w:ilvl w:val="2"/>
                <w:numId w:val="20"/>
              </w:numPr>
              <w:spacing w:after="0" w:line="240" w:lineRule="auto"/>
              <w:ind w:left="882"/>
              <w:rPr>
                <w:rFonts w:ascii="Garamond" w:hAnsi="Garamond"/>
              </w:rPr>
            </w:pPr>
            <w:r w:rsidRPr="002F2D27">
              <w:rPr>
                <w:rFonts w:ascii="Garamond" w:hAnsi="Garamond"/>
              </w:rPr>
              <w:t>Identify the dependencies for integrating existing major enterprise resource programs.</w:t>
            </w:r>
          </w:p>
          <w:p w:rsidR="0083673E" w:rsidRPr="002F2D27" w:rsidRDefault="0083673E" w:rsidP="00E47BEB">
            <w:pPr>
              <w:pStyle w:val="ListParagraph"/>
              <w:spacing w:after="0" w:line="240" w:lineRule="auto"/>
              <w:ind w:left="1512"/>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3673E" w:rsidRPr="002E509B" w:rsidRDefault="0083673E" w:rsidP="00E47BEB">
            <w:pPr>
              <w:pStyle w:val="Depgrid"/>
              <w:ind w:left="0" w:firstLine="0"/>
              <w:jc w:val="center"/>
              <w:rPr>
                <w:rFonts w:cs="Arial"/>
                <w:b w:val="0"/>
                <w:sz w:val="22"/>
                <w:szCs w:val="22"/>
              </w:rPr>
            </w:pPr>
            <w:r>
              <w:rPr>
                <w:rFonts w:cs="Arial"/>
                <w:b w:val="0"/>
                <w:sz w:val="22"/>
                <w:szCs w:val="22"/>
              </w:rPr>
              <w:t>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552" w:type="dxa"/>
            <w:vMerge w:val="restart"/>
            <w:tcBorders>
              <w:top w:val="single" w:sz="4" w:space="0" w:color="auto"/>
              <w:left w:val="single" w:sz="4" w:space="0" w:color="auto"/>
              <w:right w:val="single" w:sz="4" w:space="0" w:color="auto"/>
            </w:tcBorders>
          </w:tcPr>
          <w:p w:rsidR="0083673E" w:rsidRPr="0053186B" w:rsidRDefault="0083673E" w:rsidP="0083673E">
            <w:pPr>
              <w:jc w:val="both"/>
              <w:rPr>
                <w:b w:val="0"/>
                <w:sz w:val="20"/>
                <w:szCs w:val="20"/>
              </w:rPr>
            </w:pPr>
            <w:r w:rsidRPr="0053186B">
              <w:rPr>
                <w:b w:val="0"/>
                <w:sz w:val="20"/>
                <w:szCs w:val="20"/>
              </w:rPr>
              <w:t xml:space="preserve">As the procurement and evaluation process for the new ERP draws to a conclusion, TESS has been tasked with project managing the implementation of the HR and Fiscal ERP.  As such, we have assigned a project manager and will back fill her position as we expect the </w:t>
            </w:r>
            <w:r w:rsidR="0053186B">
              <w:rPr>
                <w:b w:val="0"/>
                <w:sz w:val="20"/>
                <w:szCs w:val="20"/>
              </w:rPr>
              <w:t>project management</w:t>
            </w:r>
            <w:r w:rsidRPr="0053186B">
              <w:rPr>
                <w:b w:val="0"/>
                <w:sz w:val="20"/>
                <w:szCs w:val="20"/>
              </w:rPr>
              <w:t xml:space="preserve"> duties to be a full time job in and of itself.  With the new ERP we hope to achieve many efficiencies that we were not afforded because of County rules and their systems.  </w:t>
            </w:r>
          </w:p>
          <w:p w:rsidR="0083673E" w:rsidRPr="0053186B" w:rsidRDefault="0083673E" w:rsidP="0083673E">
            <w:pPr>
              <w:jc w:val="both"/>
              <w:rPr>
                <w:b w:val="0"/>
                <w:sz w:val="20"/>
                <w:szCs w:val="20"/>
              </w:rPr>
            </w:pPr>
          </w:p>
          <w:p w:rsidR="0083673E" w:rsidRPr="0053186B" w:rsidRDefault="0083673E" w:rsidP="0083673E">
            <w:pPr>
              <w:jc w:val="both"/>
              <w:rPr>
                <w:b w:val="0"/>
                <w:sz w:val="20"/>
                <w:szCs w:val="20"/>
              </w:rPr>
            </w:pPr>
            <w:r w:rsidRPr="0053186B">
              <w:rPr>
                <w:b w:val="0"/>
                <w:sz w:val="20"/>
                <w:szCs w:val="20"/>
              </w:rPr>
              <w:t xml:space="preserve">The contract to have Ellucian provide us resources to manage our Colleague environment has been approved by the Board and we are currently in the process of bringing them in-house.  With Ellucian helping us to manage our Colleague environment, we hope to optimize our system to increase uptime and availability to our students and staff.  We also achieve redundancy on our Colleague management as Ellucian provides a team 24/7 to constantly monitor and proactively fix our systems.  </w:t>
            </w:r>
          </w:p>
          <w:p w:rsidR="0083673E" w:rsidRPr="0053186B" w:rsidRDefault="0083673E" w:rsidP="0083673E">
            <w:pPr>
              <w:jc w:val="both"/>
              <w:rPr>
                <w:b w:val="0"/>
                <w:sz w:val="20"/>
                <w:szCs w:val="20"/>
              </w:rPr>
            </w:pPr>
          </w:p>
          <w:p w:rsidR="0083673E" w:rsidRPr="0053186B" w:rsidRDefault="0083673E" w:rsidP="0083673E">
            <w:pPr>
              <w:jc w:val="both"/>
              <w:rPr>
                <w:b w:val="0"/>
                <w:sz w:val="20"/>
                <w:szCs w:val="20"/>
              </w:rPr>
            </w:pPr>
            <w:r w:rsidRPr="0053186B">
              <w:rPr>
                <w:b w:val="0"/>
                <w:sz w:val="20"/>
                <w:szCs w:val="20"/>
              </w:rPr>
              <w:t>Administrative Application programmers are back to working in earnest on the Gray Screens to facilitate the move to the cloud.  The work to migrate us from Desktop UI to Web UI is mandatory in order for us to move to the cloud as well as the fact that Desktop UI is no longer supported by Ellucian</w:t>
            </w:r>
            <w:r w:rsidR="001D657F">
              <w:rPr>
                <w:b w:val="0"/>
                <w:sz w:val="20"/>
                <w:szCs w:val="20"/>
              </w:rPr>
              <w:t>.</w:t>
            </w:r>
          </w:p>
          <w:p w:rsidR="0083673E" w:rsidRPr="002E509B" w:rsidRDefault="0083673E" w:rsidP="005201B3">
            <w:pPr>
              <w:pStyle w:val="FY"/>
              <w:rPr>
                <w:szCs w:val="22"/>
              </w:rPr>
            </w:pPr>
          </w:p>
        </w:tc>
      </w:tr>
      <w:tr w:rsidR="0083673E" w:rsidRPr="002E509B" w:rsidTr="00550DD1">
        <w:tc>
          <w:tcPr>
            <w:tcW w:w="5058" w:type="dxa"/>
            <w:tcBorders>
              <w:top w:val="single" w:sz="4" w:space="0" w:color="auto"/>
              <w:left w:val="single" w:sz="4" w:space="0" w:color="auto"/>
              <w:bottom w:val="single" w:sz="4" w:space="0" w:color="auto"/>
              <w:right w:val="single" w:sz="4" w:space="0" w:color="auto"/>
            </w:tcBorders>
          </w:tcPr>
          <w:p w:rsidR="0083673E" w:rsidRPr="002F2D27" w:rsidRDefault="0083673E" w:rsidP="00E47BEB">
            <w:pPr>
              <w:pStyle w:val="ListParagraph"/>
              <w:numPr>
                <w:ilvl w:val="2"/>
                <w:numId w:val="20"/>
              </w:numPr>
              <w:spacing w:after="0" w:line="240" w:lineRule="auto"/>
              <w:ind w:left="882"/>
              <w:rPr>
                <w:rFonts w:ascii="Garamond" w:hAnsi="Garamond"/>
              </w:rPr>
            </w:pPr>
            <w:r w:rsidRPr="002F2D27">
              <w:rPr>
                <w:rFonts w:ascii="Garamond" w:hAnsi="Garamond"/>
              </w:rPr>
              <w:t>Integrate major enterprise resource programs</w:t>
            </w:r>
          </w:p>
          <w:p w:rsidR="0083673E" w:rsidRPr="002F2D27" w:rsidRDefault="0083673E" w:rsidP="00E47BEB">
            <w:pPr>
              <w:pStyle w:val="ListParagraph"/>
              <w:numPr>
                <w:ilvl w:val="3"/>
                <w:numId w:val="20"/>
              </w:numPr>
              <w:spacing w:after="0" w:line="240" w:lineRule="auto"/>
              <w:ind w:left="1512" w:hanging="450"/>
              <w:rPr>
                <w:rFonts w:ascii="Garamond" w:hAnsi="Garamond"/>
              </w:rPr>
            </w:pPr>
            <w:r w:rsidRPr="002F2D27">
              <w:rPr>
                <w:rFonts w:ascii="Garamond" w:hAnsi="Garamond"/>
              </w:rPr>
              <w:t>Align policies and procedures</w:t>
            </w:r>
          </w:p>
          <w:p w:rsidR="0083673E" w:rsidRPr="002F2D27" w:rsidRDefault="0083673E" w:rsidP="00E47BEB">
            <w:pPr>
              <w:pStyle w:val="ListParagraph"/>
              <w:numPr>
                <w:ilvl w:val="3"/>
                <w:numId w:val="20"/>
              </w:numPr>
              <w:spacing w:after="0" w:line="240" w:lineRule="auto"/>
              <w:ind w:left="1512" w:hanging="450"/>
              <w:rPr>
                <w:rFonts w:ascii="Garamond" w:hAnsi="Garamond"/>
              </w:rPr>
            </w:pPr>
            <w:r w:rsidRPr="002F2D27">
              <w:rPr>
                <w:rFonts w:ascii="Garamond" w:hAnsi="Garamond"/>
              </w:rPr>
              <w:t>Purchase Human Resource, Fiscal, and other ERP modules as necessary to become independent from county systems and have a fully integrated administrative applications environment.</w:t>
            </w:r>
          </w:p>
          <w:p w:rsidR="0083673E" w:rsidRPr="002F2D27" w:rsidRDefault="0083673E" w:rsidP="00E47BEB">
            <w:pPr>
              <w:pStyle w:val="ListParagraph"/>
              <w:spacing w:after="0" w:line="240" w:lineRule="auto"/>
              <w:ind w:left="432"/>
              <w:rPr>
                <w:rFonts w:ascii="Garamond" w:hAnsi="Garamond"/>
              </w:rPr>
            </w:pPr>
          </w:p>
        </w:tc>
        <w:tc>
          <w:tcPr>
            <w:tcW w:w="1800" w:type="dxa"/>
            <w:tcBorders>
              <w:top w:val="single" w:sz="4" w:space="0" w:color="auto"/>
              <w:left w:val="single" w:sz="4" w:space="0" w:color="auto"/>
              <w:bottom w:val="single" w:sz="4" w:space="0" w:color="auto"/>
              <w:right w:val="single" w:sz="4" w:space="0" w:color="auto"/>
            </w:tcBorders>
          </w:tcPr>
          <w:p w:rsidR="0083673E" w:rsidRDefault="0083673E" w:rsidP="00E47BEB">
            <w:pPr>
              <w:jc w:val="center"/>
            </w:pPr>
            <w:r w:rsidRPr="00DE250B">
              <w:rPr>
                <w:rFonts w:cs="Arial"/>
                <w:b w:val="0"/>
                <w:szCs w:val="22"/>
              </w:rPr>
              <w:t>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552" w:type="dxa"/>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550DD1">
        <w:tc>
          <w:tcPr>
            <w:tcW w:w="5058" w:type="dxa"/>
            <w:tcBorders>
              <w:top w:val="single" w:sz="4" w:space="0" w:color="auto"/>
              <w:left w:val="single" w:sz="4" w:space="0" w:color="auto"/>
              <w:bottom w:val="single" w:sz="4" w:space="0" w:color="auto"/>
              <w:right w:val="single" w:sz="4" w:space="0" w:color="auto"/>
            </w:tcBorders>
          </w:tcPr>
          <w:p w:rsidR="0083673E" w:rsidRPr="002F2D27" w:rsidRDefault="0083673E" w:rsidP="002F2D27">
            <w:pPr>
              <w:pStyle w:val="ListParagraph"/>
              <w:numPr>
                <w:ilvl w:val="1"/>
                <w:numId w:val="20"/>
              </w:numPr>
              <w:spacing w:after="0" w:line="240" w:lineRule="auto"/>
              <w:ind w:left="432" w:hanging="450"/>
              <w:rPr>
                <w:rFonts w:ascii="Garamond" w:hAnsi="Garamond"/>
              </w:rPr>
            </w:pPr>
            <w:r w:rsidRPr="002F2D27">
              <w:rPr>
                <w:rFonts w:ascii="Garamond" w:hAnsi="Garamond"/>
              </w:rPr>
              <w:t>Operational Efficiency/Effectiveness</w:t>
            </w:r>
          </w:p>
          <w:p w:rsidR="0083673E" w:rsidRPr="002F2D27" w:rsidRDefault="0083673E" w:rsidP="002F2D27">
            <w:pPr>
              <w:pStyle w:val="ListParagraph"/>
              <w:numPr>
                <w:ilvl w:val="2"/>
                <w:numId w:val="20"/>
              </w:numPr>
              <w:spacing w:after="0" w:line="240" w:lineRule="auto"/>
              <w:ind w:left="882"/>
              <w:rPr>
                <w:rFonts w:ascii="Garamond" w:hAnsi="Garamond"/>
              </w:rPr>
            </w:pPr>
            <w:r w:rsidRPr="002F2D27">
              <w:rPr>
                <w:rFonts w:ascii="Garamond" w:hAnsi="Garamond"/>
              </w:rPr>
              <w:t>Conduct Business Process Analysis (BPA) to streamline procedures with the district’s strategic plan.</w:t>
            </w:r>
          </w:p>
          <w:p w:rsidR="0083673E" w:rsidRPr="00E47BEB" w:rsidRDefault="0083673E" w:rsidP="00E47BEB">
            <w:pPr>
              <w:ind w:left="702"/>
              <w:rPr>
                <w:rFonts w:cs="Arial"/>
              </w:rPr>
            </w:pPr>
          </w:p>
        </w:tc>
        <w:tc>
          <w:tcPr>
            <w:tcW w:w="1800" w:type="dxa"/>
            <w:tcBorders>
              <w:top w:val="single" w:sz="4" w:space="0" w:color="auto"/>
              <w:left w:val="single" w:sz="4" w:space="0" w:color="auto"/>
              <w:bottom w:val="single" w:sz="4" w:space="0" w:color="auto"/>
              <w:right w:val="single" w:sz="4" w:space="0" w:color="auto"/>
            </w:tcBorders>
          </w:tcPr>
          <w:p w:rsidR="0083673E" w:rsidRDefault="0083673E" w:rsidP="00E47BEB">
            <w:pPr>
              <w:jc w:val="center"/>
            </w:pPr>
            <w:r w:rsidRPr="00DE250B">
              <w:rPr>
                <w:rFonts w:cs="Arial"/>
                <w:b w:val="0"/>
                <w:szCs w:val="22"/>
              </w:rPr>
              <w:t>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p>
        </w:tc>
        <w:tc>
          <w:tcPr>
            <w:tcW w:w="6552" w:type="dxa"/>
            <w:vMerge/>
            <w:tcBorders>
              <w:left w:val="single" w:sz="4" w:space="0" w:color="auto"/>
              <w:right w:val="single" w:sz="4" w:space="0" w:color="auto"/>
            </w:tcBorders>
          </w:tcPr>
          <w:p w:rsidR="0083673E" w:rsidRPr="002E509B" w:rsidRDefault="0083673E" w:rsidP="005201B3">
            <w:pPr>
              <w:pStyle w:val="FY"/>
              <w:rPr>
                <w:szCs w:val="22"/>
              </w:rPr>
            </w:pPr>
          </w:p>
        </w:tc>
      </w:tr>
      <w:tr w:rsidR="0083673E" w:rsidRPr="002E509B" w:rsidTr="00550DD1">
        <w:tc>
          <w:tcPr>
            <w:tcW w:w="5058" w:type="dxa"/>
            <w:tcBorders>
              <w:top w:val="single" w:sz="4" w:space="0" w:color="auto"/>
              <w:left w:val="single" w:sz="4" w:space="0" w:color="auto"/>
              <w:bottom w:val="single" w:sz="4" w:space="0" w:color="auto"/>
              <w:right w:val="single" w:sz="4" w:space="0" w:color="auto"/>
            </w:tcBorders>
          </w:tcPr>
          <w:p w:rsidR="0083673E" w:rsidRPr="002F2D27" w:rsidRDefault="0083673E" w:rsidP="00E47BEB">
            <w:pPr>
              <w:pStyle w:val="ListParagraph"/>
              <w:numPr>
                <w:ilvl w:val="2"/>
                <w:numId w:val="20"/>
              </w:numPr>
              <w:spacing w:after="0" w:line="240" w:lineRule="auto"/>
              <w:ind w:left="882"/>
              <w:rPr>
                <w:rFonts w:ascii="Garamond" w:hAnsi="Garamond"/>
              </w:rPr>
            </w:pPr>
            <w:r w:rsidRPr="002F2D27">
              <w:rPr>
                <w:rFonts w:ascii="Garamond" w:hAnsi="Garamond"/>
              </w:rPr>
              <w:t>Improve communications throughout the district.</w:t>
            </w:r>
          </w:p>
          <w:p w:rsidR="0083673E" w:rsidRPr="002F2D27" w:rsidRDefault="0083673E" w:rsidP="00E47BEB">
            <w:pPr>
              <w:pStyle w:val="ListParagraph"/>
              <w:spacing w:after="0" w:line="240" w:lineRule="auto"/>
              <w:ind w:left="432"/>
              <w:rPr>
                <w:rFonts w:ascii="Garamond" w:hAnsi="Garamond"/>
              </w:rPr>
            </w:pPr>
          </w:p>
        </w:tc>
        <w:tc>
          <w:tcPr>
            <w:tcW w:w="1800" w:type="dxa"/>
            <w:tcBorders>
              <w:top w:val="single" w:sz="4" w:space="0" w:color="auto"/>
              <w:left w:val="single" w:sz="4" w:space="0" w:color="auto"/>
              <w:bottom w:val="single" w:sz="4" w:space="0" w:color="auto"/>
              <w:right w:val="single" w:sz="4" w:space="0" w:color="auto"/>
            </w:tcBorders>
          </w:tcPr>
          <w:p w:rsidR="0083673E" w:rsidRDefault="0083673E" w:rsidP="00E47BEB">
            <w:pPr>
              <w:jc w:val="center"/>
            </w:pPr>
            <w:r w:rsidRPr="00DE250B">
              <w:rPr>
                <w:rFonts w:cs="Arial"/>
                <w:b w:val="0"/>
                <w:szCs w:val="22"/>
              </w:rPr>
              <w:t>TESS Executive Committee</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83673E" w:rsidRPr="002E509B" w:rsidRDefault="0083673E" w:rsidP="005201B3">
            <w:pPr>
              <w:pStyle w:val="FY"/>
              <w:rPr>
                <w:szCs w:val="22"/>
              </w:rPr>
            </w:pPr>
            <w:r>
              <w:rPr>
                <w:szCs w:val="22"/>
              </w:rPr>
              <w:t>X</w:t>
            </w:r>
          </w:p>
        </w:tc>
        <w:tc>
          <w:tcPr>
            <w:tcW w:w="6552" w:type="dxa"/>
            <w:vMerge/>
            <w:tcBorders>
              <w:left w:val="single" w:sz="4" w:space="0" w:color="auto"/>
              <w:bottom w:val="single" w:sz="4" w:space="0" w:color="auto"/>
              <w:right w:val="single" w:sz="4" w:space="0" w:color="auto"/>
            </w:tcBorders>
          </w:tcPr>
          <w:p w:rsidR="0083673E" w:rsidRPr="002E509B" w:rsidRDefault="0083673E" w:rsidP="005201B3">
            <w:pPr>
              <w:pStyle w:val="FY"/>
              <w:rPr>
                <w:szCs w:val="22"/>
              </w:rPr>
            </w:pPr>
          </w:p>
        </w:tc>
      </w:tr>
    </w:tbl>
    <w:p w:rsidR="005201B3" w:rsidRPr="002E509B" w:rsidRDefault="005201B3" w:rsidP="00C14833">
      <w:pPr>
        <w:rPr>
          <w:rFonts w:cs="Arial"/>
        </w:rPr>
      </w:pPr>
    </w:p>
    <w:sectPr w:rsidR="005201B3" w:rsidRPr="002E509B" w:rsidSect="00C14833">
      <w:headerReference w:type="default" r:id="rId9"/>
      <w:footerReference w:type="default" r:id="rId10"/>
      <w:pgSz w:w="15840" w:h="12240" w:orient="landscape" w:code="1"/>
      <w:pgMar w:top="1260" w:right="720" w:bottom="270" w:left="45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A6" w:rsidRDefault="003206A6">
      <w:r>
        <w:separator/>
      </w:r>
    </w:p>
  </w:endnote>
  <w:endnote w:type="continuationSeparator" w:id="0">
    <w:p w:rsidR="003206A6" w:rsidRDefault="003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LT 65 Medium">
    <w:altName w:val="Britannic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D1" w:rsidRPr="00C14833" w:rsidRDefault="00550DD1" w:rsidP="00C14833">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A6" w:rsidRDefault="003206A6">
      <w:r>
        <w:separator/>
      </w:r>
    </w:p>
  </w:footnote>
  <w:footnote w:type="continuationSeparator" w:id="0">
    <w:p w:rsidR="003206A6" w:rsidRDefault="0032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D1" w:rsidRDefault="00550DD1">
    <w:pPr>
      <w:pStyle w:val="Header0"/>
      <w:rPr>
        <w:rFonts w:ascii="Times New Roman" w:hAnsi="Times New Roman"/>
      </w:rPr>
    </w:pPr>
    <w:r>
      <w:rPr>
        <w:noProof/>
        <w:sz w:val="20"/>
      </w:rPr>
      <mc:AlternateContent>
        <mc:Choice Requires="wps">
          <w:drawing>
            <wp:anchor distT="0" distB="0" distL="114300" distR="114300" simplePos="0" relativeHeight="251661312" behindDoc="0" locked="0" layoutInCell="1" allowOverlap="1" wp14:anchorId="3ED51235" wp14:editId="0F285938">
              <wp:simplePos x="0" y="0"/>
              <wp:positionH relativeFrom="page">
                <wp:posOffset>457200</wp:posOffset>
              </wp:positionH>
              <wp:positionV relativeFrom="page">
                <wp:posOffset>457200</wp:posOffset>
              </wp:positionV>
              <wp:extent cx="9029700" cy="228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DD1" w:rsidRDefault="00550DD1">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Technology Strategic Plan</w:t>
                          </w:r>
                        </w:p>
                        <w:p w:rsidR="00550DD1" w:rsidRDefault="00550DD1">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1235" id="_x0000_t202" coordsize="21600,21600" o:spt="202" path="m,l,21600r21600,l21600,xe">
              <v:stroke joinstyle="miter"/>
              <v:path gradientshapeok="t" o:connecttype="rect"/>
            </v:shapetype>
            <v:shape id="Text Box 21" o:spid="_x0000_s1026" type="#_x0000_t202" style="position:absolute;left:0;text-align:left;margin-left:36pt;margin-top:36pt;width:711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" fillcolor="#005c96" stroked="f">
              <v:textbox inset=",5.04pt">
                <w:txbxContent>
                  <w:p w:rsidR="00550DD1" w:rsidRDefault="00550DD1">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Technology Strategic Plan</w:t>
                    </w:r>
                  </w:p>
                  <w:p w:rsidR="00550DD1" w:rsidRDefault="00550DD1">
                    <w:pPr>
                      <w:jc w:val="right"/>
                      <w:rPr>
                        <w:rFonts w:ascii="Avenir LT 65 Medium" w:hAnsi="Avenir LT 65 Medium" w:cs="Arial"/>
                      </w:rPr>
                    </w:pPr>
                  </w:p>
                </w:txbxContent>
              </v:textbox>
              <w10:wrap anchorx="page" anchory="page"/>
            </v:shape>
          </w:pict>
        </mc:Fallback>
      </mc:AlternateContent>
    </w:r>
    <w:r>
      <w:rPr>
        <w:noProof/>
        <w:sz w:val="20"/>
      </w:rPr>
      <mc:AlternateContent>
        <mc:Choice Requires="wps">
          <w:drawing>
            <wp:anchor distT="0" distB="0" distL="114300" distR="114300" simplePos="0" relativeHeight="251660288" behindDoc="0" locked="0" layoutInCell="1" allowOverlap="1" wp14:anchorId="19F36448" wp14:editId="295AD4B5">
              <wp:simplePos x="0" y="0"/>
              <wp:positionH relativeFrom="page">
                <wp:posOffset>228600</wp:posOffset>
              </wp:positionH>
              <wp:positionV relativeFrom="page">
                <wp:posOffset>457200</wp:posOffset>
              </wp:positionV>
              <wp:extent cx="228600" cy="2286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17E4B" id="Rectangle 20" o:spid="_x0000_s1026" style="position:absolute;margin-left:18pt;margin-top:36pt;width:18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h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" fillcolor="black" stroked="f">
              <w10:wrap anchorx="page" anchory="page"/>
            </v:rect>
          </w:pict>
        </mc:Fallback>
      </mc:AlternateContent>
    </w:r>
    <w:r>
      <w:rPr>
        <w:noProof/>
        <w:sz w:val="20"/>
      </w:rPr>
      <mc:AlternateContent>
        <mc:Choice Requires="wps">
          <w:drawing>
            <wp:anchor distT="0" distB="0" distL="114300" distR="114300" simplePos="0" relativeHeight="251662336" behindDoc="0" locked="0" layoutInCell="1" allowOverlap="1" wp14:anchorId="1C9EE039" wp14:editId="160CB497">
              <wp:simplePos x="0" y="0"/>
              <wp:positionH relativeFrom="page">
                <wp:posOffset>9486900</wp:posOffset>
              </wp:positionH>
              <wp:positionV relativeFrom="page">
                <wp:posOffset>457200</wp:posOffset>
              </wp:positionV>
              <wp:extent cx="297180" cy="2286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DD1" w:rsidRDefault="00550DD1">
                          <w:pPr>
                            <w:jc w:val="center"/>
                            <w:rPr>
                              <w:rFonts w:ascii="Avenir LT 65 Medium" w:hAnsi="Avenir LT 65 Medium" w:cs="Arial"/>
                              <w:color w:val="FFFFFF"/>
                              <w:sz w:val="12"/>
                              <w:szCs w:val="12"/>
                            </w:rPr>
                          </w:pPr>
                          <w:r w:rsidRPr="00B108A4">
                            <w:rPr>
                              <w:rFonts w:ascii="Avenir LT 65 Medium" w:hAnsi="Avenir LT 65 Medium" w:cs="Arial"/>
                              <w:color w:val="FFFFFF"/>
                              <w:sz w:val="12"/>
                              <w:szCs w:val="12"/>
                            </w:rPr>
                            <w:fldChar w:fldCharType="begin"/>
                          </w:r>
                          <w:r w:rsidRPr="00B108A4">
                            <w:rPr>
                              <w:rFonts w:ascii="Avenir LT 65 Medium" w:hAnsi="Avenir LT 65 Medium" w:cs="Arial"/>
                              <w:color w:val="FFFFFF"/>
                              <w:sz w:val="12"/>
                              <w:szCs w:val="12"/>
                            </w:rPr>
                            <w:instrText xml:space="preserve"> PAGE   \* MERGEFORMAT </w:instrText>
                          </w:r>
                          <w:r w:rsidRPr="00B108A4">
                            <w:rPr>
                              <w:rFonts w:ascii="Avenir LT 65 Medium" w:hAnsi="Avenir LT 65 Medium" w:cs="Arial"/>
                              <w:color w:val="FFFFFF"/>
                              <w:sz w:val="12"/>
                              <w:szCs w:val="12"/>
                            </w:rPr>
                            <w:fldChar w:fldCharType="separate"/>
                          </w:r>
                          <w:r w:rsidR="007D3C6B">
                            <w:rPr>
                              <w:rFonts w:ascii="Avenir LT 65 Medium" w:hAnsi="Avenir LT 65 Medium" w:cs="Arial"/>
                              <w:noProof/>
                              <w:color w:val="FFFFFF"/>
                              <w:sz w:val="12"/>
                              <w:szCs w:val="12"/>
                            </w:rPr>
                            <w:t>2</w:t>
                          </w:r>
                          <w:r w:rsidRPr="00B108A4">
                            <w:rPr>
                              <w:rFonts w:ascii="Avenir LT 65 Medium" w:hAnsi="Avenir LT 65 Medium" w:cs="Arial"/>
                              <w:noProof/>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EE039" id="_x0000_t202" coordsize="21600,21600" o:spt="202" path="m,l,21600r21600,l21600,xe">
              <v:stroke joinstyle="miter"/>
              <v:path gradientshapeok="t" o:connecttype="rect"/>
            </v:shapetype>
            <v:shape id="Text Box 22" o:spid="_x0000_s1027" type="#_x0000_t202" style="position:absolute;left:0;text-align:left;margin-left:747pt;margin-top:36pt;width:23.4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" fillcolor="#9a928c" stroked="f">
              <v:textbox inset=",5.04pt">
                <w:txbxContent>
                  <w:p w:rsidR="00550DD1" w:rsidRDefault="00550DD1">
                    <w:pPr>
                      <w:jc w:val="center"/>
                      <w:rPr>
                        <w:rFonts w:ascii="Avenir LT 65 Medium" w:hAnsi="Avenir LT 65 Medium" w:cs="Arial"/>
                        <w:color w:val="FFFFFF"/>
                        <w:sz w:val="12"/>
                        <w:szCs w:val="12"/>
                      </w:rPr>
                    </w:pPr>
                    <w:r w:rsidRPr="00B108A4">
                      <w:rPr>
                        <w:rFonts w:ascii="Avenir LT 65 Medium" w:hAnsi="Avenir LT 65 Medium" w:cs="Arial"/>
                        <w:color w:val="FFFFFF"/>
                        <w:sz w:val="12"/>
                        <w:szCs w:val="12"/>
                      </w:rPr>
                      <w:fldChar w:fldCharType="begin"/>
                    </w:r>
                    <w:r w:rsidRPr="00B108A4">
                      <w:rPr>
                        <w:rFonts w:ascii="Avenir LT 65 Medium" w:hAnsi="Avenir LT 65 Medium" w:cs="Arial"/>
                        <w:color w:val="FFFFFF"/>
                        <w:sz w:val="12"/>
                        <w:szCs w:val="12"/>
                      </w:rPr>
                      <w:instrText xml:space="preserve"> PAGE   \* MERGEFORMAT </w:instrText>
                    </w:r>
                    <w:r w:rsidRPr="00B108A4">
                      <w:rPr>
                        <w:rFonts w:ascii="Avenir LT 65 Medium" w:hAnsi="Avenir LT 65 Medium" w:cs="Arial"/>
                        <w:color w:val="FFFFFF"/>
                        <w:sz w:val="12"/>
                        <w:szCs w:val="12"/>
                      </w:rPr>
                      <w:fldChar w:fldCharType="separate"/>
                    </w:r>
                    <w:r w:rsidR="007D3C6B">
                      <w:rPr>
                        <w:rFonts w:ascii="Avenir LT 65 Medium" w:hAnsi="Avenir LT 65 Medium" w:cs="Arial"/>
                        <w:noProof/>
                        <w:color w:val="FFFFFF"/>
                        <w:sz w:val="12"/>
                        <w:szCs w:val="12"/>
                      </w:rPr>
                      <w:t>2</w:t>
                    </w:r>
                    <w:r w:rsidRPr="00B108A4">
                      <w:rPr>
                        <w:rFonts w:ascii="Avenir LT 65 Medium" w:hAnsi="Avenir LT 65 Medium" w:cs="Arial"/>
                        <w:noProof/>
                        <w:color w:val="FFFFFF"/>
                        <w:sz w:val="12"/>
                        <w:szCs w:val="12"/>
                      </w:rPr>
                      <w:fldChar w:fldCharType="end"/>
                    </w:r>
                  </w:p>
                </w:txbxContent>
              </v:textbox>
              <w10:wrap anchorx="page" anchory="page"/>
            </v:shape>
          </w:pict>
        </mc:Fallback>
      </mc:AlternateContent>
    </w:r>
    <w:r>
      <w:rPr>
        <w:noProof/>
        <w:sz w:val="20"/>
      </w:rPr>
      <mc:AlternateContent>
        <mc:Choice Requires="wps">
          <w:drawing>
            <wp:anchor distT="0" distB="0" distL="114300" distR="114300" simplePos="0" relativeHeight="251659264" behindDoc="0" locked="0" layoutInCell="1" allowOverlap="1" wp14:anchorId="0078BC15" wp14:editId="32D42016">
              <wp:simplePos x="0" y="0"/>
              <wp:positionH relativeFrom="column">
                <wp:posOffset>-1143000</wp:posOffset>
              </wp:positionH>
              <wp:positionV relativeFrom="paragraph">
                <wp:posOffset>114300</wp:posOffset>
              </wp:positionV>
              <wp:extent cx="342900" cy="3429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237F" id="Rectangle 19" o:spid="_x0000_s1026" style="position:absolute;margin-left:-90pt;margin-top: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FeAIAAPs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1F4"/>
    <w:multiLevelType w:val="hybridMultilevel"/>
    <w:tmpl w:val="A63277E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8104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9A07966"/>
    <w:multiLevelType w:val="hybridMultilevel"/>
    <w:tmpl w:val="29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55EEE"/>
    <w:multiLevelType w:val="hybridMultilevel"/>
    <w:tmpl w:val="25D0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3756"/>
    <w:multiLevelType w:val="hybridMultilevel"/>
    <w:tmpl w:val="59AA40D4"/>
    <w:lvl w:ilvl="0" w:tplc="04090017">
      <w:start w:val="1"/>
      <w:numFmt w:val="lowerLetter"/>
      <w:lvlText w:val="%1)"/>
      <w:lvlJc w:val="left"/>
      <w:pPr>
        <w:ind w:left="570" w:hanging="5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94750"/>
    <w:multiLevelType w:val="hybridMultilevel"/>
    <w:tmpl w:val="0D189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D20DD"/>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05D44F5"/>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236B7E80"/>
    <w:multiLevelType w:val="hybridMultilevel"/>
    <w:tmpl w:val="9272C1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4200D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9A96EF3"/>
    <w:multiLevelType w:val="hybridMultilevel"/>
    <w:tmpl w:val="5D7CD0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6690B"/>
    <w:multiLevelType w:val="hybridMultilevel"/>
    <w:tmpl w:val="237C970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73FC7"/>
    <w:multiLevelType w:val="hybridMultilevel"/>
    <w:tmpl w:val="EA3A4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E5340"/>
    <w:multiLevelType w:val="hybridMultilevel"/>
    <w:tmpl w:val="0EE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93B69"/>
    <w:multiLevelType w:val="hybridMultilevel"/>
    <w:tmpl w:val="D538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E9180D"/>
    <w:multiLevelType w:val="hybridMultilevel"/>
    <w:tmpl w:val="C00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67843"/>
    <w:multiLevelType w:val="hybridMultilevel"/>
    <w:tmpl w:val="E1EE0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A0398"/>
    <w:multiLevelType w:val="hybridMultilevel"/>
    <w:tmpl w:val="0A56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B72A5"/>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410A4C2C"/>
    <w:multiLevelType w:val="hybridMultilevel"/>
    <w:tmpl w:val="BC848C8C"/>
    <w:lvl w:ilvl="0" w:tplc="F27E72BA">
      <w:start w:val="1"/>
      <w:numFmt w:val="decimal"/>
      <w:lvlText w:val="%1)"/>
      <w:lvlJc w:val="left"/>
      <w:pPr>
        <w:ind w:left="570" w:hanging="5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867914"/>
    <w:multiLevelType w:val="hybridMultilevel"/>
    <w:tmpl w:val="94842D3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BD66DA"/>
    <w:multiLevelType w:val="hybridMultilevel"/>
    <w:tmpl w:val="237C970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4B4862"/>
    <w:multiLevelType w:val="hybridMultilevel"/>
    <w:tmpl w:val="4066E4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59099E"/>
    <w:multiLevelType w:val="hybridMultilevel"/>
    <w:tmpl w:val="B1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355E8"/>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6A8D6828"/>
    <w:multiLevelType w:val="hybridMultilevel"/>
    <w:tmpl w:val="44921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6A2AFC"/>
    <w:multiLevelType w:val="hybridMultilevel"/>
    <w:tmpl w:val="79B47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9A194F"/>
    <w:multiLevelType w:val="hybridMultilevel"/>
    <w:tmpl w:val="3E500F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B13120"/>
    <w:multiLevelType w:val="hybridMultilevel"/>
    <w:tmpl w:val="5D7CD0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25"/>
  </w:num>
  <w:num w:numId="5">
    <w:abstractNumId w:val="26"/>
  </w:num>
  <w:num w:numId="6">
    <w:abstractNumId w:val="2"/>
  </w:num>
  <w:num w:numId="7">
    <w:abstractNumId w:val="16"/>
  </w:num>
  <w:num w:numId="8">
    <w:abstractNumId w:val="23"/>
  </w:num>
  <w:num w:numId="9">
    <w:abstractNumId w:val="14"/>
  </w:num>
  <w:num w:numId="10">
    <w:abstractNumId w:val="1"/>
  </w:num>
  <w:num w:numId="11">
    <w:abstractNumId w:val="6"/>
  </w:num>
  <w:num w:numId="12">
    <w:abstractNumId w:val="18"/>
  </w:num>
  <w:num w:numId="13">
    <w:abstractNumId w:val="9"/>
  </w:num>
  <w:num w:numId="14">
    <w:abstractNumId w:val="3"/>
  </w:num>
  <w:num w:numId="15">
    <w:abstractNumId w:val="17"/>
  </w:num>
  <w:num w:numId="16">
    <w:abstractNumId w:val="15"/>
  </w:num>
  <w:num w:numId="17">
    <w:abstractNumId w:val="7"/>
  </w:num>
  <w:num w:numId="18">
    <w:abstractNumId w:val="24"/>
  </w:num>
  <w:num w:numId="19">
    <w:abstractNumId w:val="28"/>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8"/>
  </w:num>
  <w:num w:numId="24">
    <w:abstractNumId w:val="11"/>
  </w:num>
  <w:num w:numId="25">
    <w:abstractNumId w:val="19"/>
  </w:num>
  <w:num w:numId="26">
    <w:abstractNumId w:val="22"/>
  </w:num>
  <w:num w:numId="27">
    <w:abstractNumId w:val="27"/>
  </w:num>
  <w:num w:numId="28">
    <w:abstractNumId w:val="4"/>
  </w:num>
  <w:num w:numId="29">
    <w:abstractNumId w:val="20"/>
  </w:num>
  <w:num w:numId="3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o:colormru v:ext="edit" colors="#005c96,#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3F"/>
    <w:rsid w:val="00010663"/>
    <w:rsid w:val="0001703F"/>
    <w:rsid w:val="000254DA"/>
    <w:rsid w:val="000415B2"/>
    <w:rsid w:val="00055E9E"/>
    <w:rsid w:val="00076E18"/>
    <w:rsid w:val="00083917"/>
    <w:rsid w:val="00096CDB"/>
    <w:rsid w:val="000D32E6"/>
    <w:rsid w:val="000D47CF"/>
    <w:rsid w:val="000E391F"/>
    <w:rsid w:val="00156ED2"/>
    <w:rsid w:val="00162EA7"/>
    <w:rsid w:val="001737FF"/>
    <w:rsid w:val="0017702A"/>
    <w:rsid w:val="00183520"/>
    <w:rsid w:val="00195042"/>
    <w:rsid w:val="00197F5E"/>
    <w:rsid w:val="001B70C3"/>
    <w:rsid w:val="001D657F"/>
    <w:rsid w:val="001E7532"/>
    <w:rsid w:val="002054C9"/>
    <w:rsid w:val="00240947"/>
    <w:rsid w:val="00264EFA"/>
    <w:rsid w:val="00270121"/>
    <w:rsid w:val="0027471C"/>
    <w:rsid w:val="0028046D"/>
    <w:rsid w:val="00286F5F"/>
    <w:rsid w:val="00287FBC"/>
    <w:rsid w:val="002B5076"/>
    <w:rsid w:val="002D2573"/>
    <w:rsid w:val="002E509B"/>
    <w:rsid w:val="002F2D27"/>
    <w:rsid w:val="002F51F1"/>
    <w:rsid w:val="003206A6"/>
    <w:rsid w:val="00353119"/>
    <w:rsid w:val="0037171A"/>
    <w:rsid w:val="00376D98"/>
    <w:rsid w:val="003B2A7B"/>
    <w:rsid w:val="003C459C"/>
    <w:rsid w:val="003C6D32"/>
    <w:rsid w:val="003D20E8"/>
    <w:rsid w:val="003F33D0"/>
    <w:rsid w:val="003F58D4"/>
    <w:rsid w:val="00421EBF"/>
    <w:rsid w:val="004405BE"/>
    <w:rsid w:val="00446834"/>
    <w:rsid w:val="00490B2C"/>
    <w:rsid w:val="00493D72"/>
    <w:rsid w:val="004A314C"/>
    <w:rsid w:val="004A672C"/>
    <w:rsid w:val="004B599A"/>
    <w:rsid w:val="004C7300"/>
    <w:rsid w:val="005201B3"/>
    <w:rsid w:val="00524263"/>
    <w:rsid w:val="0053186B"/>
    <w:rsid w:val="00550DD1"/>
    <w:rsid w:val="00596793"/>
    <w:rsid w:val="005C0B65"/>
    <w:rsid w:val="005D7A6E"/>
    <w:rsid w:val="005E04A5"/>
    <w:rsid w:val="00616B21"/>
    <w:rsid w:val="00685989"/>
    <w:rsid w:val="006869BA"/>
    <w:rsid w:val="006A480F"/>
    <w:rsid w:val="006A4E59"/>
    <w:rsid w:val="006B04F4"/>
    <w:rsid w:val="006B4127"/>
    <w:rsid w:val="006C1793"/>
    <w:rsid w:val="006C752E"/>
    <w:rsid w:val="006E0343"/>
    <w:rsid w:val="006E35F9"/>
    <w:rsid w:val="006E7515"/>
    <w:rsid w:val="006F03A2"/>
    <w:rsid w:val="00736E92"/>
    <w:rsid w:val="00741B1A"/>
    <w:rsid w:val="007738B1"/>
    <w:rsid w:val="007B2494"/>
    <w:rsid w:val="007C2301"/>
    <w:rsid w:val="007D3C6B"/>
    <w:rsid w:val="007E0DB6"/>
    <w:rsid w:val="0083673E"/>
    <w:rsid w:val="00842282"/>
    <w:rsid w:val="0085696F"/>
    <w:rsid w:val="008735DE"/>
    <w:rsid w:val="008926CA"/>
    <w:rsid w:val="008B21B4"/>
    <w:rsid w:val="008B3530"/>
    <w:rsid w:val="008F036A"/>
    <w:rsid w:val="00904D44"/>
    <w:rsid w:val="00914F8C"/>
    <w:rsid w:val="00957659"/>
    <w:rsid w:val="00976C96"/>
    <w:rsid w:val="00977D4F"/>
    <w:rsid w:val="00983FBE"/>
    <w:rsid w:val="009939E4"/>
    <w:rsid w:val="009A1A93"/>
    <w:rsid w:val="009A4EBB"/>
    <w:rsid w:val="009B11B8"/>
    <w:rsid w:val="009F2367"/>
    <w:rsid w:val="009F7D4F"/>
    <w:rsid w:val="00A02329"/>
    <w:rsid w:val="00A35021"/>
    <w:rsid w:val="00A66CDD"/>
    <w:rsid w:val="00AA18D0"/>
    <w:rsid w:val="00AC3269"/>
    <w:rsid w:val="00AC5636"/>
    <w:rsid w:val="00AD4B1B"/>
    <w:rsid w:val="00AE79B6"/>
    <w:rsid w:val="00B00E0A"/>
    <w:rsid w:val="00B108A4"/>
    <w:rsid w:val="00B15869"/>
    <w:rsid w:val="00B25FBB"/>
    <w:rsid w:val="00B439F0"/>
    <w:rsid w:val="00B46278"/>
    <w:rsid w:val="00B87402"/>
    <w:rsid w:val="00BC62DB"/>
    <w:rsid w:val="00BD527C"/>
    <w:rsid w:val="00BE01C5"/>
    <w:rsid w:val="00BF377D"/>
    <w:rsid w:val="00C1093F"/>
    <w:rsid w:val="00C14833"/>
    <w:rsid w:val="00C40CE3"/>
    <w:rsid w:val="00C42E5E"/>
    <w:rsid w:val="00C60090"/>
    <w:rsid w:val="00C60E29"/>
    <w:rsid w:val="00C750C9"/>
    <w:rsid w:val="00C97B0A"/>
    <w:rsid w:val="00CA07D1"/>
    <w:rsid w:val="00CB3244"/>
    <w:rsid w:val="00CD2BD9"/>
    <w:rsid w:val="00D008FA"/>
    <w:rsid w:val="00D05945"/>
    <w:rsid w:val="00D14C65"/>
    <w:rsid w:val="00D23937"/>
    <w:rsid w:val="00D37597"/>
    <w:rsid w:val="00D637F6"/>
    <w:rsid w:val="00D73A8E"/>
    <w:rsid w:val="00DB38DF"/>
    <w:rsid w:val="00DB4BB1"/>
    <w:rsid w:val="00DC29AB"/>
    <w:rsid w:val="00DE0206"/>
    <w:rsid w:val="00DE1260"/>
    <w:rsid w:val="00E105BA"/>
    <w:rsid w:val="00E110AF"/>
    <w:rsid w:val="00E16AF9"/>
    <w:rsid w:val="00E47BEB"/>
    <w:rsid w:val="00E56BE4"/>
    <w:rsid w:val="00E6363B"/>
    <w:rsid w:val="00E7321E"/>
    <w:rsid w:val="00E735DB"/>
    <w:rsid w:val="00E916B2"/>
    <w:rsid w:val="00E96C32"/>
    <w:rsid w:val="00EA6870"/>
    <w:rsid w:val="00EC4D8D"/>
    <w:rsid w:val="00EC7C16"/>
    <w:rsid w:val="00ED1A12"/>
    <w:rsid w:val="00ED28B5"/>
    <w:rsid w:val="00EF267B"/>
    <w:rsid w:val="00F600F9"/>
    <w:rsid w:val="00F66B1E"/>
    <w:rsid w:val="00F67A10"/>
    <w:rsid w:val="00F67AA8"/>
    <w:rsid w:val="00F74F1E"/>
    <w:rsid w:val="00F96BF0"/>
    <w:rsid w:val="00FA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c96,#ddd"/>
    </o:shapedefaults>
    <o:shapelayout v:ext="edit">
      <o:idmap v:ext="edit" data="1"/>
    </o:shapelayout>
  </w:shapeDefaults>
  <w:decimalSymbol w:val="."/>
  <w:listSeparator w:val=","/>
  <w15:docId w15:val="{D478AB99-B624-43F1-9579-4FC47340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CA"/>
    <w:rPr>
      <w:rFonts w:ascii="Garamond" w:hAnsi="Garamond"/>
      <w:b/>
      <w:sz w:val="22"/>
      <w:szCs w:val="24"/>
    </w:rPr>
  </w:style>
  <w:style w:type="paragraph" w:styleId="Heading1">
    <w:name w:val="heading 1"/>
    <w:basedOn w:val="Normal"/>
    <w:next w:val="Normal"/>
    <w:autoRedefine/>
    <w:qFormat/>
    <w:rsid w:val="005C0B65"/>
    <w:pPr>
      <w:keepNext/>
      <w:overflowPunct w:val="0"/>
      <w:autoSpaceDE w:val="0"/>
      <w:autoSpaceDN w:val="0"/>
      <w:adjustRightInd w:val="0"/>
      <w:spacing w:after="120"/>
      <w:jc w:val="center"/>
      <w:textAlignment w:val="baseline"/>
      <w:outlineLvl w:val="0"/>
    </w:pPr>
    <w:rPr>
      <w:rFonts w:cs="Arial"/>
      <w:bCs/>
      <w:color w:val="000000"/>
      <w:kern w:val="32"/>
      <w:sz w:val="28"/>
      <w:szCs w:val="28"/>
    </w:rPr>
  </w:style>
  <w:style w:type="paragraph" w:styleId="Heading2">
    <w:name w:val="heading 2"/>
    <w:basedOn w:val="Normal"/>
    <w:next w:val="Normal"/>
    <w:qFormat/>
    <w:rsid w:val="008926CA"/>
    <w:pPr>
      <w:keepNext/>
      <w:spacing w:before="240" w:after="60"/>
      <w:outlineLvl w:val="1"/>
    </w:pPr>
    <w:rPr>
      <w:rFonts w:cs="Arial"/>
      <w:bCs/>
      <w:i/>
      <w:iCs/>
      <w:szCs w:val="28"/>
    </w:rPr>
  </w:style>
  <w:style w:type="paragraph" w:styleId="Heading3">
    <w:name w:val="heading 3"/>
    <w:basedOn w:val="Normal"/>
    <w:next w:val="Normal"/>
    <w:qFormat/>
    <w:rsid w:val="008926CA"/>
    <w:pPr>
      <w:keepNext/>
      <w:spacing w:line="360" w:lineRule="auto"/>
      <w:outlineLvl w:val="2"/>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FooterFirst">
    <w:name w:val="_Black Footer First"/>
    <w:basedOn w:val="Normal"/>
    <w:autoRedefine/>
    <w:rsid w:val="008926CA"/>
    <w:pPr>
      <w:pBdr>
        <w:bottom w:val="thickThinSmallGap" w:sz="24" w:space="6" w:color="000000"/>
      </w:pBdr>
      <w:tabs>
        <w:tab w:val="left" w:pos="2520"/>
        <w:tab w:val="center" w:pos="5040"/>
        <w:tab w:val="right" w:pos="7920"/>
        <w:tab w:val="right" w:pos="9000"/>
      </w:tabs>
      <w:spacing w:after="160"/>
      <w:ind w:left="-360"/>
    </w:pPr>
    <w:rPr>
      <w:rFonts w:ascii="Arial" w:hAnsi="Arial"/>
      <w:sz w:val="16"/>
      <w:szCs w:val="20"/>
    </w:rPr>
  </w:style>
  <w:style w:type="paragraph" w:customStyle="1" w:styleId="BlackHeader">
    <w:name w:val="_Black Header"/>
    <w:autoRedefine/>
    <w:rsid w:val="008926CA"/>
    <w:pPr>
      <w:pBdr>
        <w:top w:val="thinThickSmallGap" w:sz="24" w:space="5" w:color="000000"/>
      </w:pBdr>
      <w:tabs>
        <w:tab w:val="right" w:pos="9000"/>
      </w:tabs>
    </w:pPr>
    <w:rPr>
      <w:rFonts w:ascii="Arial" w:hAnsi="Arial"/>
      <w:noProof/>
      <w:sz w:val="16"/>
    </w:rPr>
  </w:style>
  <w:style w:type="paragraph" w:customStyle="1" w:styleId="BlackFooter">
    <w:name w:val="_Black 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FooterFirst">
    <w:name w:val="_Footer First"/>
    <w:basedOn w:val="Footer"/>
    <w:autoRedefine/>
    <w:rsid w:val="008926CA"/>
    <w:pPr>
      <w:tabs>
        <w:tab w:val="clear" w:pos="4320"/>
      </w:tabs>
    </w:pPr>
  </w:style>
  <w:style w:type="paragraph" w:customStyle="1" w:styleId="Footer">
    <w:name w:val="_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Header">
    <w:name w:val="_Header"/>
    <w:autoRedefine/>
    <w:rsid w:val="008926CA"/>
    <w:pPr>
      <w:pBdr>
        <w:top w:val="thinThickSmallGap" w:sz="24" w:space="5" w:color="000000"/>
      </w:pBdr>
      <w:tabs>
        <w:tab w:val="right" w:pos="9000"/>
      </w:tabs>
    </w:pPr>
    <w:rPr>
      <w:rFonts w:ascii="Arial" w:hAnsi="Arial"/>
      <w:noProof/>
      <w:sz w:val="16"/>
    </w:rPr>
  </w:style>
  <w:style w:type="paragraph" w:styleId="ListBullet">
    <w:name w:val="List Bullet"/>
    <w:basedOn w:val="Normal"/>
    <w:autoRedefine/>
    <w:semiHidden/>
    <w:rsid w:val="008926CA"/>
    <w:pPr>
      <w:overflowPunct w:val="0"/>
      <w:autoSpaceDE w:val="0"/>
      <w:autoSpaceDN w:val="0"/>
      <w:adjustRightInd w:val="0"/>
      <w:textAlignment w:val="baseline"/>
    </w:pPr>
    <w:rPr>
      <w:sz w:val="20"/>
      <w:szCs w:val="20"/>
    </w:rPr>
  </w:style>
  <w:style w:type="character" w:customStyle="1" w:styleId="Heading3Char">
    <w:name w:val="Heading 3 Char"/>
    <w:locked/>
    <w:rsid w:val="008926CA"/>
    <w:rPr>
      <w:rFonts w:ascii="Arial" w:hAnsi="Arial"/>
      <w:b/>
      <w:bCs/>
      <w:sz w:val="24"/>
      <w:szCs w:val="24"/>
      <w:lang w:val="en-US" w:eastAsia="en-US" w:bidi="ar-SA"/>
    </w:rPr>
  </w:style>
  <w:style w:type="paragraph" w:styleId="Header0">
    <w:name w:val="header"/>
    <w:basedOn w:val="Normal"/>
    <w:link w:val="HeaderChar"/>
    <w:autoRedefine/>
    <w:uiPriority w:val="99"/>
    <w:rsid w:val="008926CA"/>
    <w:pPr>
      <w:tabs>
        <w:tab w:val="center" w:pos="4320"/>
        <w:tab w:val="right" w:pos="9900"/>
      </w:tabs>
      <w:overflowPunct w:val="0"/>
      <w:autoSpaceDE w:val="0"/>
      <w:autoSpaceDN w:val="0"/>
      <w:adjustRightInd w:val="0"/>
      <w:jc w:val="right"/>
      <w:textAlignment w:val="baseline"/>
    </w:pPr>
    <w:rPr>
      <w:sz w:val="18"/>
      <w:szCs w:val="18"/>
    </w:rPr>
  </w:style>
  <w:style w:type="character" w:styleId="PageNumber">
    <w:name w:val="page number"/>
    <w:semiHidden/>
    <w:rsid w:val="008926CA"/>
    <w:rPr>
      <w:rFonts w:ascii="Arial" w:hAnsi="Arial" w:cs="Times New Roman"/>
    </w:rPr>
  </w:style>
  <w:style w:type="paragraph" w:styleId="TOC1">
    <w:name w:val="toc 1"/>
    <w:basedOn w:val="Normal"/>
    <w:next w:val="Normal"/>
    <w:autoRedefine/>
    <w:uiPriority w:val="39"/>
    <w:rsid w:val="008926CA"/>
    <w:pPr>
      <w:tabs>
        <w:tab w:val="right" w:leader="dot" w:pos="9360"/>
      </w:tabs>
      <w:overflowPunct w:val="0"/>
      <w:autoSpaceDE w:val="0"/>
      <w:autoSpaceDN w:val="0"/>
      <w:adjustRightInd w:val="0"/>
      <w:spacing w:line="480" w:lineRule="auto"/>
      <w:textAlignment w:val="baseline"/>
    </w:pPr>
    <w:rPr>
      <w:sz w:val="18"/>
      <w:szCs w:val="18"/>
    </w:rPr>
  </w:style>
  <w:style w:type="character" w:styleId="Hyperlink">
    <w:name w:val="Hyperlink"/>
    <w:uiPriority w:val="99"/>
    <w:rsid w:val="008926CA"/>
    <w:rPr>
      <w:rFonts w:cs="Times New Roman"/>
      <w:color w:val="0000FF"/>
      <w:u w:val="single"/>
    </w:rPr>
  </w:style>
  <w:style w:type="paragraph" w:customStyle="1" w:styleId="documenttitle">
    <w:name w:val="document_title"/>
    <w:autoRedefine/>
    <w:rsid w:val="008926CA"/>
    <w:pPr>
      <w:framePr w:hSpace="187" w:wrap="around" w:vAnchor="page" w:hAnchor="margin" w:y="1441"/>
    </w:pPr>
    <w:rPr>
      <w:rFonts w:ascii="Arial" w:hAnsi="Arial" w:cs="Arial"/>
      <w:b/>
      <w:bCs/>
      <w:kern w:val="32"/>
      <w:sz w:val="32"/>
      <w:szCs w:val="32"/>
    </w:rPr>
  </w:style>
  <w:style w:type="paragraph" w:styleId="FootnoteText">
    <w:name w:val="footnote text"/>
    <w:basedOn w:val="Normal"/>
    <w:semiHidden/>
    <w:rsid w:val="008926CA"/>
    <w:rPr>
      <w:sz w:val="20"/>
      <w:szCs w:val="20"/>
    </w:rPr>
  </w:style>
  <w:style w:type="character" w:styleId="FootnoteReference">
    <w:name w:val="footnote reference"/>
    <w:semiHidden/>
    <w:rsid w:val="008926CA"/>
    <w:rPr>
      <w:rFonts w:cs="Times New Roman"/>
      <w:vertAlign w:val="superscript"/>
    </w:rPr>
  </w:style>
  <w:style w:type="character" w:customStyle="1" w:styleId="Heading1Char">
    <w:name w:val="Heading 1 Char"/>
    <w:locked/>
    <w:rsid w:val="008926CA"/>
    <w:rPr>
      <w:rFonts w:ascii="Garamond" w:hAnsi="Garamond" w:cs="Arial"/>
      <w:b/>
      <w:bCs/>
      <w:color w:val="000000"/>
      <w:kern w:val="32"/>
      <w:sz w:val="28"/>
      <w:szCs w:val="28"/>
    </w:rPr>
  </w:style>
  <w:style w:type="paragraph" w:customStyle="1" w:styleId="Depgrid">
    <w:name w:val="Dep grid"/>
    <w:basedOn w:val="Normal"/>
    <w:rsid w:val="008926CA"/>
    <w:pPr>
      <w:ind w:left="259" w:hanging="259"/>
    </w:pPr>
    <w:rPr>
      <w:sz w:val="20"/>
      <w:szCs w:val="20"/>
    </w:rPr>
  </w:style>
  <w:style w:type="paragraph" w:customStyle="1" w:styleId="Activities">
    <w:name w:val="Activities"/>
    <w:basedOn w:val="BodyTextIndent2"/>
    <w:rsid w:val="008926CA"/>
    <w:pPr>
      <w:tabs>
        <w:tab w:val="left" w:pos="432"/>
      </w:tabs>
      <w:spacing w:after="0" w:line="240" w:lineRule="auto"/>
      <w:ind w:left="0"/>
    </w:pPr>
    <w:rPr>
      <w:rFonts w:cs="Arial"/>
      <w:sz w:val="20"/>
    </w:rPr>
  </w:style>
  <w:style w:type="character" w:customStyle="1" w:styleId="DepgridChar">
    <w:name w:val="Dep grid Char"/>
    <w:locked/>
    <w:rsid w:val="008926CA"/>
    <w:rPr>
      <w:rFonts w:ascii="Arial" w:hAnsi="Arial"/>
      <w:lang w:val="en-US" w:eastAsia="en-US" w:bidi="ar-SA"/>
    </w:rPr>
  </w:style>
  <w:style w:type="paragraph" w:styleId="BodyTextIndent2">
    <w:name w:val="Body Text Indent 2"/>
    <w:basedOn w:val="Normal"/>
    <w:semiHidden/>
    <w:rsid w:val="008926CA"/>
    <w:pPr>
      <w:spacing w:after="120" w:line="480" w:lineRule="auto"/>
      <w:ind w:left="360"/>
    </w:pPr>
  </w:style>
  <w:style w:type="paragraph" w:styleId="Footer0">
    <w:name w:val="footer"/>
    <w:basedOn w:val="Normal"/>
    <w:link w:val="FooterChar"/>
    <w:uiPriority w:val="99"/>
    <w:rsid w:val="008926CA"/>
    <w:pPr>
      <w:tabs>
        <w:tab w:val="center" w:pos="4320"/>
        <w:tab w:val="right" w:pos="8640"/>
      </w:tabs>
    </w:pPr>
  </w:style>
  <w:style w:type="paragraph" w:styleId="BalloonText">
    <w:name w:val="Balloon Text"/>
    <w:basedOn w:val="Normal"/>
    <w:semiHidden/>
    <w:rsid w:val="008926CA"/>
    <w:rPr>
      <w:rFonts w:ascii="Tahoma" w:hAnsi="Tahoma" w:cs="Tahoma"/>
      <w:sz w:val="16"/>
      <w:szCs w:val="16"/>
    </w:rPr>
  </w:style>
  <w:style w:type="paragraph" w:customStyle="1" w:styleId="bulletindent">
    <w:name w:val="bullet indent"/>
    <w:basedOn w:val="Normal"/>
    <w:autoRedefine/>
    <w:rsid w:val="008926CA"/>
    <w:pPr>
      <w:tabs>
        <w:tab w:val="num" w:pos="250"/>
      </w:tabs>
      <w:ind w:left="250" w:hanging="250"/>
    </w:pPr>
    <w:rPr>
      <w:sz w:val="18"/>
    </w:rPr>
  </w:style>
  <w:style w:type="paragraph" w:styleId="TOC3">
    <w:name w:val="toc 3"/>
    <w:basedOn w:val="Normal"/>
    <w:next w:val="Normal"/>
    <w:autoRedefine/>
    <w:semiHidden/>
    <w:rsid w:val="008926CA"/>
    <w:pPr>
      <w:tabs>
        <w:tab w:val="right" w:leader="dot" w:pos="6480"/>
      </w:tabs>
      <w:ind w:left="440" w:right="245"/>
    </w:pPr>
  </w:style>
  <w:style w:type="paragraph" w:styleId="TOC2">
    <w:name w:val="toc 2"/>
    <w:basedOn w:val="Normal"/>
    <w:next w:val="Normal"/>
    <w:autoRedefine/>
    <w:uiPriority w:val="39"/>
    <w:rsid w:val="00C60090"/>
    <w:pPr>
      <w:tabs>
        <w:tab w:val="right" w:leader="dot" w:pos="9360"/>
      </w:tabs>
      <w:ind w:left="720" w:right="245"/>
    </w:pPr>
  </w:style>
  <w:style w:type="character" w:styleId="CommentReference">
    <w:name w:val="annotation reference"/>
    <w:semiHidden/>
    <w:rsid w:val="008926CA"/>
    <w:rPr>
      <w:rFonts w:cs="Times New Roman"/>
      <w:vanish/>
      <w:color w:val="auto"/>
      <w:kern w:val="0"/>
      <w:sz w:val="16"/>
      <w:szCs w:val="16"/>
    </w:rPr>
  </w:style>
  <w:style w:type="paragraph" w:styleId="CommentText">
    <w:name w:val="annotation text"/>
    <w:basedOn w:val="Normal"/>
    <w:semiHidden/>
    <w:rsid w:val="008926CA"/>
    <w:rPr>
      <w:sz w:val="20"/>
      <w:szCs w:val="20"/>
    </w:rPr>
  </w:style>
  <w:style w:type="paragraph" w:styleId="CommentSubject">
    <w:name w:val="annotation subject"/>
    <w:basedOn w:val="CommentText"/>
    <w:next w:val="CommentText"/>
    <w:semiHidden/>
    <w:rsid w:val="008926CA"/>
    <w:rPr>
      <w:b w:val="0"/>
      <w:bCs/>
    </w:rPr>
  </w:style>
  <w:style w:type="paragraph" w:customStyle="1" w:styleId="DefaultParagraphFontParaCharCharChar">
    <w:name w:val="Default Paragraph Font Para Char Char Char"/>
    <w:basedOn w:val="Normal"/>
    <w:rsid w:val="008926CA"/>
    <w:pPr>
      <w:spacing w:after="160" w:line="240" w:lineRule="exact"/>
    </w:pPr>
    <w:rPr>
      <w:rFonts w:ascii="Verdana" w:eastAsia="MS Mincho" w:hAnsi="Verdana"/>
      <w:sz w:val="20"/>
      <w:szCs w:val="20"/>
    </w:rPr>
  </w:style>
  <w:style w:type="paragraph" w:customStyle="1" w:styleId="FY">
    <w:name w:val="FY"/>
    <w:basedOn w:val="BodyText2"/>
    <w:rsid w:val="008926CA"/>
    <w:pPr>
      <w:spacing w:after="0" w:line="240" w:lineRule="auto"/>
      <w:jc w:val="center"/>
    </w:pPr>
    <w:rPr>
      <w:rFonts w:cs="Arial"/>
      <w:b w:val="0"/>
    </w:rPr>
  </w:style>
  <w:style w:type="paragraph" w:customStyle="1" w:styleId="stratgrid">
    <w:name w:val="strat grid"/>
    <w:basedOn w:val="BodyText"/>
    <w:rsid w:val="008926CA"/>
    <w:pPr>
      <w:tabs>
        <w:tab w:val="left" w:pos="522"/>
      </w:tabs>
      <w:spacing w:after="0"/>
      <w:ind w:left="522" w:hanging="522"/>
    </w:pPr>
    <w:rPr>
      <w:sz w:val="20"/>
      <w:szCs w:val="20"/>
    </w:rPr>
  </w:style>
  <w:style w:type="character" w:customStyle="1" w:styleId="Heading2Char">
    <w:name w:val="Heading 2 Char"/>
    <w:rsid w:val="008926CA"/>
    <w:rPr>
      <w:rFonts w:ascii="Garamond" w:hAnsi="Garamond" w:cs="Arial"/>
      <w:b/>
      <w:bCs/>
      <w:i/>
      <w:iCs/>
      <w:sz w:val="22"/>
      <w:szCs w:val="28"/>
      <w:lang w:val="en-US" w:eastAsia="en-US" w:bidi="ar-SA"/>
    </w:rPr>
  </w:style>
  <w:style w:type="paragraph" w:styleId="BodyText2">
    <w:name w:val="Body Text 2"/>
    <w:basedOn w:val="Normal"/>
    <w:semiHidden/>
    <w:rsid w:val="008926CA"/>
    <w:pPr>
      <w:spacing w:after="120" w:line="480" w:lineRule="auto"/>
    </w:pPr>
  </w:style>
  <w:style w:type="paragraph" w:styleId="BodyText">
    <w:name w:val="Body Text"/>
    <w:basedOn w:val="Normal"/>
    <w:semiHidden/>
    <w:rsid w:val="008926CA"/>
    <w:pPr>
      <w:spacing w:after="120"/>
    </w:pPr>
  </w:style>
  <w:style w:type="paragraph" w:customStyle="1" w:styleId="gridheading">
    <w:name w:val="grid heading"/>
    <w:basedOn w:val="Normal"/>
    <w:rsid w:val="008926CA"/>
    <w:pPr>
      <w:tabs>
        <w:tab w:val="left" w:pos="990"/>
      </w:tabs>
      <w:ind w:left="533" w:hanging="619"/>
      <w:jc w:val="center"/>
    </w:pPr>
    <w:rPr>
      <w:rFonts w:ascii="Times New Roman" w:hAnsi="Times New Roman"/>
      <w:b w:val="0"/>
      <w:sz w:val="24"/>
      <w:szCs w:val="20"/>
    </w:rPr>
  </w:style>
  <w:style w:type="paragraph" w:styleId="DocumentMap">
    <w:name w:val="Document Map"/>
    <w:basedOn w:val="Normal"/>
    <w:semiHidden/>
    <w:rsid w:val="008926CA"/>
    <w:pPr>
      <w:shd w:val="clear" w:color="auto" w:fill="000080"/>
    </w:pPr>
    <w:rPr>
      <w:rFonts w:ascii="Tahoma" w:hAnsi="Tahoma" w:cs="Tahoma"/>
      <w:sz w:val="20"/>
      <w:szCs w:val="20"/>
    </w:rPr>
  </w:style>
  <w:style w:type="paragraph" w:styleId="NormalWeb">
    <w:name w:val="Normal (Web)"/>
    <w:basedOn w:val="Normal"/>
    <w:semiHidden/>
    <w:rsid w:val="008926CA"/>
    <w:pPr>
      <w:spacing w:before="100" w:beforeAutospacing="1" w:after="100" w:afterAutospacing="1"/>
    </w:pPr>
    <w:rPr>
      <w:rFonts w:ascii="Verdana" w:hAnsi="Verdana"/>
      <w:b w:val="0"/>
      <w:color w:val="444444"/>
      <w:sz w:val="20"/>
      <w:szCs w:val="20"/>
    </w:rPr>
  </w:style>
  <w:style w:type="character" w:customStyle="1" w:styleId="contenttext1">
    <w:name w:val="contenttext1"/>
    <w:rsid w:val="008926CA"/>
    <w:rPr>
      <w:rFonts w:ascii="Verdana" w:hAnsi="Verdana" w:hint="default"/>
      <w:color w:val="444444"/>
      <w:sz w:val="20"/>
      <w:szCs w:val="20"/>
    </w:rPr>
  </w:style>
  <w:style w:type="character" w:customStyle="1" w:styleId="headerslevel21">
    <w:name w:val="headerslevel21"/>
    <w:rsid w:val="008926CA"/>
    <w:rPr>
      <w:rFonts w:ascii="Verdana" w:hAnsi="Verdana" w:hint="default"/>
      <w:b/>
      <w:bCs/>
      <w:caps/>
      <w:color w:val="333333"/>
      <w:sz w:val="20"/>
      <w:szCs w:val="20"/>
    </w:rPr>
  </w:style>
  <w:style w:type="character" w:styleId="Strong">
    <w:name w:val="Strong"/>
    <w:qFormat/>
    <w:rsid w:val="008926CA"/>
    <w:rPr>
      <w:b/>
      <w:bCs/>
    </w:rPr>
  </w:style>
  <w:style w:type="paragraph" w:styleId="ListParagraph">
    <w:name w:val="List Paragraph"/>
    <w:basedOn w:val="Normal"/>
    <w:uiPriority w:val="34"/>
    <w:qFormat/>
    <w:rsid w:val="008926CA"/>
    <w:pPr>
      <w:spacing w:after="200" w:line="276" w:lineRule="auto"/>
      <w:ind w:left="720"/>
      <w:contextualSpacing/>
    </w:pPr>
    <w:rPr>
      <w:rFonts w:ascii="Calibri" w:eastAsia="Calibri" w:hAnsi="Calibri"/>
      <w:b w:val="0"/>
      <w:szCs w:val="22"/>
    </w:rPr>
  </w:style>
  <w:style w:type="paragraph" w:customStyle="1" w:styleId="Default">
    <w:name w:val="Default"/>
    <w:rsid w:val="008926CA"/>
    <w:pPr>
      <w:widowControl w:val="0"/>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0"/>
    <w:uiPriority w:val="99"/>
    <w:rsid w:val="00D73A8E"/>
    <w:rPr>
      <w:rFonts w:ascii="Garamond" w:hAnsi="Garamond"/>
      <w:b/>
      <w:sz w:val="22"/>
      <w:szCs w:val="24"/>
    </w:rPr>
  </w:style>
  <w:style w:type="character" w:customStyle="1" w:styleId="HeaderChar">
    <w:name w:val="Header Char"/>
    <w:basedOn w:val="DefaultParagraphFont"/>
    <w:link w:val="Header0"/>
    <w:uiPriority w:val="99"/>
    <w:rsid w:val="006B4127"/>
    <w:rPr>
      <w:rFonts w:ascii="Garamond" w:hAnsi="Garamond"/>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58735">
      <w:bodyDiv w:val="1"/>
      <w:marLeft w:val="0"/>
      <w:marRight w:val="0"/>
      <w:marTop w:val="0"/>
      <w:marBottom w:val="0"/>
      <w:divBdr>
        <w:top w:val="none" w:sz="0" w:space="0" w:color="auto"/>
        <w:left w:val="none" w:sz="0" w:space="0" w:color="auto"/>
        <w:bottom w:val="none" w:sz="0" w:space="0" w:color="auto"/>
        <w:right w:val="none" w:sz="0" w:space="0" w:color="auto"/>
      </w:divBdr>
      <w:divsChild>
        <w:div w:id="395933395">
          <w:marLeft w:val="0"/>
          <w:marRight w:val="0"/>
          <w:marTop w:val="0"/>
          <w:marBottom w:val="0"/>
          <w:divBdr>
            <w:top w:val="none" w:sz="0" w:space="0" w:color="auto"/>
            <w:left w:val="none" w:sz="0" w:space="0" w:color="auto"/>
            <w:bottom w:val="none" w:sz="0" w:space="0" w:color="auto"/>
            <w:right w:val="none" w:sz="0" w:space="0" w:color="auto"/>
          </w:divBdr>
          <w:divsChild>
            <w:div w:id="1594169683">
              <w:marLeft w:val="0"/>
              <w:marRight w:val="0"/>
              <w:marTop w:val="0"/>
              <w:marBottom w:val="0"/>
              <w:divBdr>
                <w:top w:val="none" w:sz="0" w:space="0" w:color="auto"/>
                <w:left w:val="none" w:sz="0" w:space="0" w:color="auto"/>
                <w:bottom w:val="none" w:sz="0" w:space="0" w:color="auto"/>
                <w:right w:val="none" w:sz="0" w:space="0" w:color="auto"/>
              </w:divBdr>
              <w:divsChild>
                <w:div w:id="785276687">
                  <w:marLeft w:val="0"/>
                  <w:marRight w:val="0"/>
                  <w:marTop w:val="0"/>
                  <w:marBottom w:val="0"/>
                  <w:divBdr>
                    <w:top w:val="none" w:sz="0" w:space="0" w:color="auto"/>
                    <w:left w:val="none" w:sz="0" w:space="0" w:color="auto"/>
                    <w:bottom w:val="none" w:sz="0" w:space="0" w:color="auto"/>
                    <w:right w:val="none" w:sz="0" w:space="0" w:color="auto"/>
                  </w:divBdr>
                  <w:divsChild>
                    <w:div w:id="1480465868">
                      <w:marLeft w:val="0"/>
                      <w:marRight w:val="0"/>
                      <w:marTop w:val="0"/>
                      <w:marBottom w:val="0"/>
                      <w:divBdr>
                        <w:top w:val="none" w:sz="0" w:space="0" w:color="auto"/>
                        <w:left w:val="none" w:sz="0" w:space="0" w:color="auto"/>
                        <w:bottom w:val="none" w:sz="0" w:space="0" w:color="auto"/>
                        <w:right w:val="none" w:sz="0" w:space="0" w:color="auto"/>
                      </w:divBdr>
                      <w:divsChild>
                        <w:div w:id="483736969">
                          <w:marLeft w:val="0"/>
                          <w:marRight w:val="0"/>
                          <w:marTop w:val="0"/>
                          <w:marBottom w:val="0"/>
                          <w:divBdr>
                            <w:top w:val="none" w:sz="0" w:space="0" w:color="auto"/>
                            <w:left w:val="none" w:sz="0" w:space="0" w:color="auto"/>
                            <w:bottom w:val="none" w:sz="0" w:space="0" w:color="auto"/>
                            <w:right w:val="none" w:sz="0" w:space="0" w:color="auto"/>
                          </w:divBdr>
                          <w:divsChild>
                            <w:div w:id="1806190574">
                              <w:marLeft w:val="0"/>
                              <w:marRight w:val="0"/>
                              <w:marTop w:val="0"/>
                              <w:marBottom w:val="0"/>
                              <w:divBdr>
                                <w:top w:val="none" w:sz="0" w:space="0" w:color="auto"/>
                                <w:left w:val="none" w:sz="0" w:space="0" w:color="auto"/>
                                <w:bottom w:val="none" w:sz="0" w:space="0" w:color="auto"/>
                                <w:right w:val="none" w:sz="0" w:space="0" w:color="auto"/>
                              </w:divBdr>
                              <w:divsChild>
                                <w:div w:id="14199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5451">
      <w:bodyDiv w:val="1"/>
      <w:marLeft w:val="0"/>
      <w:marRight w:val="0"/>
      <w:marTop w:val="0"/>
      <w:marBottom w:val="0"/>
      <w:divBdr>
        <w:top w:val="none" w:sz="0" w:space="0" w:color="auto"/>
        <w:left w:val="none" w:sz="0" w:space="0" w:color="auto"/>
        <w:bottom w:val="none" w:sz="0" w:space="0" w:color="auto"/>
        <w:right w:val="none" w:sz="0" w:space="0" w:color="auto"/>
      </w:divBdr>
    </w:div>
    <w:div w:id="1470591783">
      <w:bodyDiv w:val="1"/>
      <w:marLeft w:val="0"/>
      <w:marRight w:val="0"/>
      <w:marTop w:val="0"/>
      <w:marBottom w:val="0"/>
      <w:divBdr>
        <w:top w:val="none" w:sz="0" w:space="0" w:color="auto"/>
        <w:left w:val="none" w:sz="0" w:space="0" w:color="auto"/>
        <w:bottom w:val="none" w:sz="0" w:space="0" w:color="auto"/>
        <w:right w:val="none" w:sz="0" w:space="0" w:color="auto"/>
      </w:divBdr>
    </w:div>
    <w:div w:id="20908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22A2BB-A486-4754-AFD8-590020CC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San Bernardino Community Colllege District</vt:lpstr>
    </vt:vector>
  </TitlesOfParts>
  <Manager>Allyson Wells,</Manager>
  <Company>Sungard Higher Education</Company>
  <LinksUpToDate>false</LinksUpToDate>
  <CharactersWithSpaces>19404</CharactersWithSpaces>
  <SharedDoc>false</SharedDoc>
  <HLinks>
    <vt:vector size="90" baseType="variant">
      <vt:variant>
        <vt:i4>1703988</vt:i4>
      </vt:variant>
      <vt:variant>
        <vt:i4>86</vt:i4>
      </vt:variant>
      <vt:variant>
        <vt:i4>0</vt:i4>
      </vt:variant>
      <vt:variant>
        <vt:i4>5</vt:i4>
      </vt:variant>
      <vt:variant>
        <vt:lpwstr/>
      </vt:variant>
      <vt:variant>
        <vt:lpwstr>_Toc251766191</vt:lpwstr>
      </vt:variant>
      <vt:variant>
        <vt:i4>1703988</vt:i4>
      </vt:variant>
      <vt:variant>
        <vt:i4>80</vt:i4>
      </vt:variant>
      <vt:variant>
        <vt:i4>0</vt:i4>
      </vt:variant>
      <vt:variant>
        <vt:i4>5</vt:i4>
      </vt:variant>
      <vt:variant>
        <vt:lpwstr/>
      </vt:variant>
      <vt:variant>
        <vt:lpwstr>_Toc251766190</vt:lpwstr>
      </vt:variant>
      <vt:variant>
        <vt:i4>1769524</vt:i4>
      </vt:variant>
      <vt:variant>
        <vt:i4>74</vt:i4>
      </vt:variant>
      <vt:variant>
        <vt:i4>0</vt:i4>
      </vt:variant>
      <vt:variant>
        <vt:i4>5</vt:i4>
      </vt:variant>
      <vt:variant>
        <vt:lpwstr/>
      </vt:variant>
      <vt:variant>
        <vt:lpwstr>_Toc251766189</vt:lpwstr>
      </vt:variant>
      <vt:variant>
        <vt:i4>1769524</vt:i4>
      </vt:variant>
      <vt:variant>
        <vt:i4>68</vt:i4>
      </vt:variant>
      <vt:variant>
        <vt:i4>0</vt:i4>
      </vt:variant>
      <vt:variant>
        <vt:i4>5</vt:i4>
      </vt:variant>
      <vt:variant>
        <vt:lpwstr/>
      </vt:variant>
      <vt:variant>
        <vt:lpwstr>_Toc251766188</vt:lpwstr>
      </vt:variant>
      <vt:variant>
        <vt:i4>1769524</vt:i4>
      </vt:variant>
      <vt:variant>
        <vt:i4>62</vt:i4>
      </vt:variant>
      <vt:variant>
        <vt:i4>0</vt:i4>
      </vt:variant>
      <vt:variant>
        <vt:i4>5</vt:i4>
      </vt:variant>
      <vt:variant>
        <vt:lpwstr/>
      </vt:variant>
      <vt:variant>
        <vt:lpwstr>_Toc251766187</vt:lpwstr>
      </vt:variant>
      <vt:variant>
        <vt:i4>1769524</vt:i4>
      </vt:variant>
      <vt:variant>
        <vt:i4>56</vt:i4>
      </vt:variant>
      <vt:variant>
        <vt:i4>0</vt:i4>
      </vt:variant>
      <vt:variant>
        <vt:i4>5</vt:i4>
      </vt:variant>
      <vt:variant>
        <vt:lpwstr/>
      </vt:variant>
      <vt:variant>
        <vt:lpwstr>_Toc251766186</vt:lpwstr>
      </vt:variant>
      <vt:variant>
        <vt:i4>1769524</vt:i4>
      </vt:variant>
      <vt:variant>
        <vt:i4>50</vt:i4>
      </vt:variant>
      <vt:variant>
        <vt:i4>0</vt:i4>
      </vt:variant>
      <vt:variant>
        <vt:i4>5</vt:i4>
      </vt:variant>
      <vt:variant>
        <vt:lpwstr/>
      </vt:variant>
      <vt:variant>
        <vt:lpwstr>_Toc251766185</vt:lpwstr>
      </vt:variant>
      <vt:variant>
        <vt:i4>1769524</vt:i4>
      </vt:variant>
      <vt:variant>
        <vt:i4>44</vt:i4>
      </vt:variant>
      <vt:variant>
        <vt:i4>0</vt:i4>
      </vt:variant>
      <vt:variant>
        <vt:i4>5</vt:i4>
      </vt:variant>
      <vt:variant>
        <vt:lpwstr/>
      </vt:variant>
      <vt:variant>
        <vt:lpwstr>_Toc251766184</vt:lpwstr>
      </vt:variant>
      <vt:variant>
        <vt:i4>1769524</vt:i4>
      </vt:variant>
      <vt:variant>
        <vt:i4>38</vt:i4>
      </vt:variant>
      <vt:variant>
        <vt:i4>0</vt:i4>
      </vt:variant>
      <vt:variant>
        <vt:i4>5</vt:i4>
      </vt:variant>
      <vt:variant>
        <vt:lpwstr/>
      </vt:variant>
      <vt:variant>
        <vt:lpwstr>_Toc251766183</vt:lpwstr>
      </vt:variant>
      <vt:variant>
        <vt:i4>1769524</vt:i4>
      </vt:variant>
      <vt:variant>
        <vt:i4>32</vt:i4>
      </vt:variant>
      <vt:variant>
        <vt:i4>0</vt:i4>
      </vt:variant>
      <vt:variant>
        <vt:i4>5</vt:i4>
      </vt:variant>
      <vt:variant>
        <vt:lpwstr/>
      </vt:variant>
      <vt:variant>
        <vt:lpwstr>_Toc251766182</vt:lpwstr>
      </vt:variant>
      <vt:variant>
        <vt:i4>1769524</vt:i4>
      </vt:variant>
      <vt:variant>
        <vt:i4>26</vt:i4>
      </vt:variant>
      <vt:variant>
        <vt:i4>0</vt:i4>
      </vt:variant>
      <vt:variant>
        <vt:i4>5</vt:i4>
      </vt:variant>
      <vt:variant>
        <vt:lpwstr/>
      </vt:variant>
      <vt:variant>
        <vt:lpwstr>_Toc251766181</vt:lpwstr>
      </vt:variant>
      <vt:variant>
        <vt:i4>1769524</vt:i4>
      </vt:variant>
      <vt:variant>
        <vt:i4>20</vt:i4>
      </vt:variant>
      <vt:variant>
        <vt:i4>0</vt:i4>
      </vt:variant>
      <vt:variant>
        <vt:i4>5</vt:i4>
      </vt:variant>
      <vt:variant>
        <vt:lpwstr/>
      </vt:variant>
      <vt:variant>
        <vt:lpwstr>_Toc251766180</vt:lpwstr>
      </vt:variant>
      <vt:variant>
        <vt:i4>1310772</vt:i4>
      </vt:variant>
      <vt:variant>
        <vt:i4>14</vt:i4>
      </vt:variant>
      <vt:variant>
        <vt:i4>0</vt:i4>
      </vt:variant>
      <vt:variant>
        <vt:i4>5</vt:i4>
      </vt:variant>
      <vt:variant>
        <vt:lpwstr/>
      </vt:variant>
      <vt:variant>
        <vt:lpwstr>_Toc251766179</vt:lpwstr>
      </vt:variant>
      <vt:variant>
        <vt:i4>1310772</vt:i4>
      </vt:variant>
      <vt:variant>
        <vt:i4>8</vt:i4>
      </vt:variant>
      <vt:variant>
        <vt:i4>0</vt:i4>
      </vt:variant>
      <vt:variant>
        <vt:i4>5</vt:i4>
      </vt:variant>
      <vt:variant>
        <vt:lpwstr/>
      </vt:variant>
      <vt:variant>
        <vt:lpwstr>_Toc251766178</vt:lpwstr>
      </vt:variant>
      <vt:variant>
        <vt:i4>1310772</vt:i4>
      </vt:variant>
      <vt:variant>
        <vt:i4>2</vt:i4>
      </vt:variant>
      <vt:variant>
        <vt:i4>0</vt:i4>
      </vt:variant>
      <vt:variant>
        <vt:i4>5</vt:i4>
      </vt:variant>
      <vt:variant>
        <vt:lpwstr/>
      </vt:variant>
      <vt:variant>
        <vt:lpwstr>_Toc251766177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Community Colllege District</dc:title>
  <dc:subject>District Office IT Strategic Plan</dc:subject>
  <dc:creator>Robert Wheeler, Christi Segal</dc:creator>
  <cp:lastModifiedBy>Leon, Mary Colleen</cp:lastModifiedBy>
  <cp:revision>3</cp:revision>
  <cp:lastPrinted>2014-04-29T22:21:00Z</cp:lastPrinted>
  <dcterms:created xsi:type="dcterms:W3CDTF">2016-03-10T00:31:00Z</dcterms:created>
  <dcterms:modified xsi:type="dcterms:W3CDTF">2016-03-10T00:31:00Z</dcterms:modified>
</cp:coreProperties>
</file>