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7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6"/>
        <w:gridCol w:w="1296"/>
      </w:tblGrid>
      <w:tr w:rsidR="00A50666" w14:paraId="38A97DFB" w14:textId="77777777" w:rsidTr="00B7128B">
        <w:tc>
          <w:tcPr>
            <w:tcW w:w="5765" w:type="dxa"/>
          </w:tcPr>
          <w:p w14:paraId="6899C215" w14:textId="2F45EC36" w:rsidR="00A50666" w:rsidRPr="003B5B27" w:rsidRDefault="00A50666" w:rsidP="00A50666">
            <w:pPr>
              <w:pStyle w:val="ListParagraph"/>
              <w:ind w:left="0"/>
              <w:rPr>
                <w:rFonts w:ascii="Arial" w:hAnsi="Arial" w:cs="Arial"/>
                <w:b/>
                <w:sz w:val="24"/>
                <w:szCs w:val="24"/>
                <w:lang w:val="es-MX"/>
              </w:rPr>
            </w:pPr>
          </w:p>
        </w:tc>
        <w:tc>
          <w:tcPr>
            <w:tcW w:w="1257" w:type="dxa"/>
          </w:tcPr>
          <w:p w14:paraId="6DB7A107" w14:textId="43D6DBEC" w:rsidR="00A50666" w:rsidRDefault="00A1613A" w:rsidP="00A50666">
            <w:pPr>
              <w:pStyle w:val="ListParagraph"/>
              <w:ind w:left="0"/>
              <w:jc w:val="right"/>
              <w:rPr>
                <w:rFonts w:ascii="Arial" w:hAnsi="Arial" w:cs="Arial"/>
                <w:b/>
                <w:sz w:val="24"/>
                <w:szCs w:val="24"/>
              </w:rPr>
            </w:pPr>
            <w:r>
              <w:rPr>
                <w:rFonts w:ascii="Arial" w:hAnsi="Arial" w:cs="Arial"/>
                <w:b/>
                <w:color w:val="7F7F7F" w:themeColor="text1" w:themeTint="80"/>
                <w:sz w:val="24"/>
                <w:szCs w:val="24"/>
              </w:rPr>
              <w:t>MINUTES</w:t>
            </w:r>
          </w:p>
        </w:tc>
      </w:tr>
      <w:tr w:rsidR="00015533" w14:paraId="0889C00C" w14:textId="77777777" w:rsidTr="00B7128B">
        <w:tc>
          <w:tcPr>
            <w:tcW w:w="5765" w:type="dxa"/>
          </w:tcPr>
          <w:p w14:paraId="4A2D8AD9" w14:textId="77777777" w:rsidR="00015533" w:rsidRDefault="00015533" w:rsidP="00A50666">
            <w:pPr>
              <w:pStyle w:val="ListParagraph"/>
              <w:ind w:left="0"/>
              <w:rPr>
                <w:rFonts w:ascii="Arial" w:hAnsi="Arial" w:cs="Arial"/>
                <w:b/>
                <w:sz w:val="24"/>
                <w:szCs w:val="24"/>
              </w:rPr>
            </w:pPr>
          </w:p>
        </w:tc>
        <w:tc>
          <w:tcPr>
            <w:tcW w:w="1257" w:type="dxa"/>
          </w:tcPr>
          <w:p w14:paraId="50347C1A" w14:textId="77777777" w:rsidR="00015533" w:rsidRDefault="00015533" w:rsidP="00A50666">
            <w:pPr>
              <w:pStyle w:val="ListParagraph"/>
              <w:ind w:left="0"/>
              <w:jc w:val="right"/>
              <w:rPr>
                <w:rFonts w:ascii="Arial" w:hAnsi="Arial" w:cs="Arial"/>
                <w:b/>
                <w:sz w:val="24"/>
                <w:szCs w:val="24"/>
              </w:rPr>
            </w:pPr>
          </w:p>
        </w:tc>
      </w:tr>
      <w:tr w:rsidR="00015533" w14:paraId="3846C847" w14:textId="77777777" w:rsidTr="00B4396F">
        <w:tc>
          <w:tcPr>
            <w:tcW w:w="7022" w:type="dxa"/>
            <w:gridSpan w:val="2"/>
          </w:tcPr>
          <w:p w14:paraId="5CFB85BF" w14:textId="0BD43498" w:rsidR="00015533" w:rsidRDefault="00B46247" w:rsidP="005F125A">
            <w:pPr>
              <w:pStyle w:val="ListParagraph"/>
              <w:ind w:left="0"/>
              <w:rPr>
                <w:rFonts w:ascii="Arial" w:hAnsi="Arial" w:cs="Arial"/>
                <w:b/>
                <w:sz w:val="24"/>
                <w:szCs w:val="24"/>
              </w:rPr>
            </w:pPr>
            <w:r>
              <w:rPr>
                <w:rFonts w:ascii="Arial" w:hAnsi="Arial" w:cs="Arial"/>
                <w:b/>
                <w:sz w:val="24"/>
                <w:szCs w:val="24"/>
              </w:rPr>
              <w:t xml:space="preserve">Special </w:t>
            </w:r>
            <w:r w:rsidR="005F125A">
              <w:rPr>
                <w:rFonts w:ascii="Arial" w:hAnsi="Arial" w:cs="Arial"/>
                <w:b/>
                <w:sz w:val="24"/>
                <w:szCs w:val="24"/>
              </w:rPr>
              <w:t>TESS Executive Committee</w:t>
            </w:r>
          </w:p>
        </w:tc>
      </w:tr>
      <w:tr w:rsidR="00A50666" w14:paraId="4D9A5976" w14:textId="77777777" w:rsidTr="00B7128B">
        <w:tc>
          <w:tcPr>
            <w:tcW w:w="5765" w:type="dxa"/>
          </w:tcPr>
          <w:p w14:paraId="0E7E281C" w14:textId="4ACEE837" w:rsidR="00A50666" w:rsidRPr="00A50666" w:rsidRDefault="00B46247" w:rsidP="00A50666">
            <w:pPr>
              <w:pStyle w:val="ListParagraph"/>
              <w:ind w:left="0"/>
              <w:rPr>
                <w:rFonts w:ascii="Arial" w:hAnsi="Arial" w:cs="Arial"/>
                <w:sz w:val="24"/>
                <w:szCs w:val="24"/>
              </w:rPr>
            </w:pPr>
            <w:r>
              <w:rPr>
                <w:rFonts w:ascii="Arial" w:hAnsi="Arial" w:cs="Arial"/>
                <w:sz w:val="24"/>
                <w:szCs w:val="24"/>
              </w:rPr>
              <w:t>April 6</w:t>
            </w:r>
            <w:r w:rsidR="004E0C95">
              <w:rPr>
                <w:rFonts w:ascii="Arial" w:hAnsi="Arial" w:cs="Arial"/>
                <w:sz w:val="24"/>
                <w:szCs w:val="24"/>
              </w:rPr>
              <w:t>, 2020</w:t>
            </w:r>
            <w:r w:rsidR="005F125A">
              <w:rPr>
                <w:rFonts w:ascii="Arial" w:hAnsi="Arial" w:cs="Arial"/>
                <w:sz w:val="24"/>
                <w:szCs w:val="24"/>
              </w:rPr>
              <w:t xml:space="preserve"> – </w:t>
            </w:r>
            <w:r>
              <w:rPr>
                <w:rFonts w:ascii="Arial" w:hAnsi="Arial" w:cs="Arial"/>
                <w:sz w:val="24"/>
                <w:szCs w:val="24"/>
              </w:rPr>
              <w:t>2:00</w:t>
            </w:r>
            <w:r w:rsidR="005F125A">
              <w:rPr>
                <w:rFonts w:ascii="Arial" w:hAnsi="Arial" w:cs="Arial"/>
                <w:sz w:val="24"/>
                <w:szCs w:val="24"/>
              </w:rPr>
              <w:t xml:space="preserve"> – </w:t>
            </w:r>
            <w:r>
              <w:rPr>
                <w:rFonts w:ascii="Arial" w:hAnsi="Arial" w:cs="Arial"/>
                <w:sz w:val="24"/>
                <w:szCs w:val="24"/>
              </w:rPr>
              <w:t>3</w:t>
            </w:r>
            <w:r w:rsidR="005F125A">
              <w:rPr>
                <w:rFonts w:ascii="Arial" w:hAnsi="Arial" w:cs="Arial"/>
                <w:sz w:val="24"/>
                <w:szCs w:val="24"/>
              </w:rPr>
              <w:t>:00 p.m.</w:t>
            </w:r>
          </w:p>
        </w:tc>
        <w:tc>
          <w:tcPr>
            <w:tcW w:w="1257" w:type="dxa"/>
          </w:tcPr>
          <w:p w14:paraId="18D56542" w14:textId="77777777" w:rsidR="00A50666" w:rsidRDefault="00A50666" w:rsidP="00A50666">
            <w:pPr>
              <w:pStyle w:val="ListParagraph"/>
              <w:ind w:left="0"/>
              <w:rPr>
                <w:rFonts w:ascii="Arial" w:hAnsi="Arial" w:cs="Arial"/>
                <w:b/>
                <w:sz w:val="24"/>
                <w:szCs w:val="24"/>
              </w:rPr>
            </w:pPr>
          </w:p>
        </w:tc>
      </w:tr>
      <w:tr w:rsidR="00A50666" w14:paraId="771263E4" w14:textId="77777777" w:rsidTr="00B7128B">
        <w:tc>
          <w:tcPr>
            <w:tcW w:w="5765" w:type="dxa"/>
          </w:tcPr>
          <w:p w14:paraId="3566DE75" w14:textId="36CEBD8D" w:rsidR="00A50666" w:rsidRPr="00A50666" w:rsidRDefault="00B46247" w:rsidP="00A50666">
            <w:pPr>
              <w:pStyle w:val="ListParagraph"/>
              <w:ind w:left="0"/>
              <w:rPr>
                <w:rFonts w:ascii="Arial" w:hAnsi="Arial" w:cs="Arial"/>
                <w:sz w:val="24"/>
                <w:szCs w:val="24"/>
              </w:rPr>
            </w:pPr>
            <w:r>
              <w:rPr>
                <w:rFonts w:ascii="Arial" w:hAnsi="Arial" w:cs="Arial"/>
                <w:sz w:val="24"/>
                <w:szCs w:val="24"/>
              </w:rPr>
              <w:t>Zoom Meeting</w:t>
            </w:r>
          </w:p>
        </w:tc>
        <w:tc>
          <w:tcPr>
            <w:tcW w:w="1257" w:type="dxa"/>
          </w:tcPr>
          <w:p w14:paraId="4670F922" w14:textId="77777777" w:rsidR="00A50666" w:rsidRDefault="00A50666" w:rsidP="00A50666">
            <w:pPr>
              <w:pStyle w:val="ListParagraph"/>
              <w:ind w:left="0"/>
              <w:rPr>
                <w:rFonts w:ascii="Arial" w:hAnsi="Arial" w:cs="Arial"/>
                <w:b/>
                <w:sz w:val="24"/>
                <w:szCs w:val="24"/>
              </w:rPr>
            </w:pPr>
          </w:p>
        </w:tc>
      </w:tr>
      <w:tr w:rsidR="00A50666" w:rsidRPr="00613172" w14:paraId="52727E60" w14:textId="77777777" w:rsidTr="00B7128B">
        <w:tc>
          <w:tcPr>
            <w:tcW w:w="5765" w:type="dxa"/>
          </w:tcPr>
          <w:p w14:paraId="178F1A2A" w14:textId="344AA9AF" w:rsidR="00A50666" w:rsidRPr="00A50666" w:rsidRDefault="00A50666" w:rsidP="00A50666">
            <w:pPr>
              <w:pStyle w:val="ListParagraph"/>
              <w:ind w:left="0"/>
              <w:rPr>
                <w:rFonts w:ascii="Arial" w:hAnsi="Arial" w:cs="Arial"/>
                <w:sz w:val="24"/>
                <w:szCs w:val="24"/>
                <w:lang w:val="es-MX"/>
              </w:rPr>
            </w:pPr>
          </w:p>
        </w:tc>
        <w:tc>
          <w:tcPr>
            <w:tcW w:w="1257" w:type="dxa"/>
          </w:tcPr>
          <w:p w14:paraId="67EB8C4E" w14:textId="77777777" w:rsidR="00A50666" w:rsidRPr="00A50666" w:rsidRDefault="00A50666" w:rsidP="00A50666">
            <w:pPr>
              <w:pStyle w:val="ListParagraph"/>
              <w:ind w:left="0"/>
              <w:rPr>
                <w:rFonts w:ascii="Arial" w:hAnsi="Arial" w:cs="Arial"/>
                <w:b/>
                <w:sz w:val="24"/>
                <w:szCs w:val="24"/>
                <w:lang w:val="es-MX"/>
              </w:rPr>
            </w:pPr>
          </w:p>
        </w:tc>
      </w:tr>
    </w:tbl>
    <w:p w14:paraId="5D876321" w14:textId="5872B4C7" w:rsidR="0031355B" w:rsidRDefault="00A50666" w:rsidP="0031355B">
      <w:pPr>
        <w:pBdr>
          <w:bottom w:val="single" w:sz="4" w:space="1" w:color="auto"/>
        </w:pBdr>
        <w:rPr>
          <w:rFonts w:ascii="Arial" w:hAnsi="Arial" w:cs="Arial"/>
          <w:b/>
          <w:sz w:val="24"/>
          <w:szCs w:val="24"/>
          <w:lang w:val="es-MX"/>
        </w:rPr>
      </w:pPr>
      <w:r>
        <w:rPr>
          <w:rFonts w:ascii="Arial" w:hAnsi="Arial" w:cs="Arial"/>
          <w:noProof/>
          <w:sz w:val="24"/>
          <w:szCs w:val="24"/>
        </w:rPr>
        <w:drawing>
          <wp:anchor distT="0" distB="0" distL="114300" distR="114300" simplePos="0" relativeHeight="251660288" behindDoc="1" locked="0" layoutInCell="1" allowOverlap="1" wp14:anchorId="3439E663" wp14:editId="2C482694">
            <wp:simplePos x="0" y="0"/>
            <wp:positionH relativeFrom="margin">
              <wp:align>left</wp:align>
            </wp:positionH>
            <wp:positionV relativeFrom="paragraph">
              <wp:posOffset>0</wp:posOffset>
            </wp:positionV>
            <wp:extent cx="1200150" cy="1200150"/>
            <wp:effectExtent l="0" t="0" r="0" b="0"/>
            <wp:wrapTight wrapText="bothSides">
              <wp:wrapPolygon edited="0">
                <wp:start x="0" y="0"/>
                <wp:lineTo x="0" y="21257"/>
                <wp:lineTo x="21257" y="21257"/>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CCD Seal_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p>
    <w:p w14:paraId="57C6D28E" w14:textId="77777777" w:rsidR="0031355B" w:rsidRPr="00A50666" w:rsidRDefault="0031355B" w:rsidP="0031355B">
      <w:pPr>
        <w:pBdr>
          <w:bottom w:val="single" w:sz="4" w:space="1" w:color="auto"/>
        </w:pBdr>
        <w:rPr>
          <w:rFonts w:ascii="Arial" w:hAnsi="Arial" w:cs="Arial"/>
          <w:b/>
          <w:sz w:val="24"/>
          <w:szCs w:val="24"/>
          <w:lang w:val="es-MX"/>
        </w:rPr>
      </w:pPr>
    </w:p>
    <w:tbl>
      <w:tblPr>
        <w:tblStyle w:val="TableGrid"/>
        <w:tblW w:w="9355" w:type="dxa"/>
        <w:tblLook w:val="04A0" w:firstRow="1" w:lastRow="0" w:firstColumn="1" w:lastColumn="0" w:noHBand="0" w:noVBand="1"/>
      </w:tblPr>
      <w:tblGrid>
        <w:gridCol w:w="2965"/>
        <w:gridCol w:w="6390"/>
      </w:tblGrid>
      <w:tr w:rsidR="0047240B" w14:paraId="68930487" w14:textId="77777777" w:rsidTr="005A3DF0">
        <w:trPr>
          <w:trHeight w:val="475"/>
        </w:trPr>
        <w:tc>
          <w:tcPr>
            <w:tcW w:w="2965" w:type="dxa"/>
            <w:shd w:val="clear" w:color="auto" w:fill="000000" w:themeFill="text1"/>
            <w:vAlign w:val="center"/>
          </w:tcPr>
          <w:p w14:paraId="67E5909F" w14:textId="77777777" w:rsidR="0047240B" w:rsidRDefault="0047240B" w:rsidP="00826EAE">
            <w:pPr>
              <w:pStyle w:val="ListParagraph"/>
              <w:ind w:left="0"/>
              <w:rPr>
                <w:rFonts w:ascii="Arial" w:hAnsi="Arial" w:cs="Arial"/>
                <w:b/>
                <w:sz w:val="24"/>
                <w:szCs w:val="24"/>
              </w:rPr>
            </w:pPr>
            <w:r>
              <w:rPr>
                <w:rFonts w:ascii="Arial" w:hAnsi="Arial" w:cs="Arial"/>
                <w:b/>
                <w:sz w:val="24"/>
                <w:szCs w:val="24"/>
              </w:rPr>
              <w:t>Agenda Items</w:t>
            </w:r>
          </w:p>
        </w:tc>
        <w:tc>
          <w:tcPr>
            <w:tcW w:w="6390" w:type="dxa"/>
            <w:shd w:val="clear" w:color="auto" w:fill="000000" w:themeFill="text1"/>
            <w:vAlign w:val="center"/>
          </w:tcPr>
          <w:p w14:paraId="6CEA0371" w14:textId="77777777" w:rsidR="0047240B" w:rsidRDefault="0047240B" w:rsidP="00826EAE">
            <w:pPr>
              <w:pStyle w:val="ListParagraph"/>
              <w:ind w:left="0"/>
              <w:rPr>
                <w:rFonts w:ascii="Arial" w:hAnsi="Arial" w:cs="Arial"/>
                <w:b/>
                <w:sz w:val="24"/>
                <w:szCs w:val="24"/>
              </w:rPr>
            </w:pPr>
            <w:r>
              <w:rPr>
                <w:rFonts w:ascii="Arial" w:hAnsi="Arial" w:cs="Arial"/>
                <w:b/>
                <w:sz w:val="24"/>
                <w:szCs w:val="24"/>
              </w:rPr>
              <w:t>Discussion</w:t>
            </w:r>
          </w:p>
        </w:tc>
      </w:tr>
      <w:tr w:rsidR="0047240B" w:rsidRPr="00F803D3" w14:paraId="25A6EE5C" w14:textId="77777777" w:rsidTr="005A3DF0">
        <w:trPr>
          <w:trHeight w:val="864"/>
        </w:trPr>
        <w:tc>
          <w:tcPr>
            <w:tcW w:w="2965" w:type="dxa"/>
            <w:shd w:val="clear" w:color="auto" w:fill="D9D9D9" w:themeFill="background1" w:themeFillShade="D9"/>
            <w:vAlign w:val="center"/>
          </w:tcPr>
          <w:p w14:paraId="6B21A042" w14:textId="508CCD3B" w:rsidR="0047240B" w:rsidRPr="005A3DF0" w:rsidRDefault="003262BA" w:rsidP="00BF26F3">
            <w:pPr>
              <w:pStyle w:val="ListParagraph"/>
              <w:numPr>
                <w:ilvl w:val="0"/>
                <w:numId w:val="7"/>
              </w:numPr>
              <w:rPr>
                <w:rFonts w:ascii="Arial" w:hAnsi="Arial" w:cs="Arial"/>
                <w:sz w:val="24"/>
                <w:szCs w:val="24"/>
              </w:rPr>
            </w:pPr>
            <w:r w:rsidRPr="005A3DF0">
              <w:rPr>
                <w:rFonts w:ascii="Arial" w:hAnsi="Arial" w:cs="Arial"/>
                <w:sz w:val="24"/>
                <w:szCs w:val="24"/>
              </w:rPr>
              <w:t>Introductions</w:t>
            </w:r>
          </w:p>
        </w:tc>
        <w:tc>
          <w:tcPr>
            <w:tcW w:w="6390" w:type="dxa"/>
            <w:shd w:val="clear" w:color="auto" w:fill="F2F2F2" w:themeFill="background1" w:themeFillShade="F2"/>
            <w:vAlign w:val="center"/>
          </w:tcPr>
          <w:p w14:paraId="040DEF6D" w14:textId="0BE34349" w:rsidR="00326DCD" w:rsidRPr="00F803D3" w:rsidRDefault="00056D40" w:rsidP="00CE2265">
            <w:pPr>
              <w:spacing w:after="120"/>
              <w:rPr>
                <w:rFonts w:ascii="Arial" w:hAnsi="Arial" w:cs="Arial"/>
              </w:rPr>
            </w:pPr>
            <w:r>
              <w:rPr>
                <w:rFonts w:ascii="Arial" w:hAnsi="Arial" w:cs="Arial"/>
              </w:rPr>
              <w:t xml:space="preserve">Luke Bixler, Brandi Bailes, Shari Blackwell, Larry Aycock, Rick Hrdlicka, </w:t>
            </w:r>
            <w:r w:rsidR="00F74824">
              <w:rPr>
                <w:rFonts w:ascii="Arial" w:hAnsi="Arial" w:cs="Arial"/>
              </w:rPr>
              <w:t xml:space="preserve">Dianna Jones, </w:t>
            </w:r>
            <w:r>
              <w:rPr>
                <w:rFonts w:ascii="Arial" w:hAnsi="Arial" w:cs="Arial"/>
              </w:rPr>
              <w:t>Celia Huston, Scott Thayer, Andy Chang, Jason Brady, Jeremiah Gilbert, Melissa Oshman, Mike Strong, Dianna Jones, Rhiannon Lares, Jeremy Sims, Albert Nguyen and Keith Wurtz.</w:t>
            </w:r>
          </w:p>
        </w:tc>
      </w:tr>
      <w:tr w:rsidR="0047240B" w:rsidRPr="00B4181E" w14:paraId="2BD56BC4" w14:textId="77777777" w:rsidTr="005A3DF0">
        <w:trPr>
          <w:trHeight w:val="864"/>
        </w:trPr>
        <w:tc>
          <w:tcPr>
            <w:tcW w:w="2965" w:type="dxa"/>
            <w:shd w:val="clear" w:color="auto" w:fill="D9D9D9" w:themeFill="background1" w:themeFillShade="D9"/>
            <w:vAlign w:val="center"/>
          </w:tcPr>
          <w:p w14:paraId="429B4C1D" w14:textId="11F971EB" w:rsidR="0047240B" w:rsidRPr="005A3DF0" w:rsidRDefault="00477120" w:rsidP="00BF26F3">
            <w:pPr>
              <w:pStyle w:val="ListParagraph"/>
              <w:numPr>
                <w:ilvl w:val="0"/>
                <w:numId w:val="7"/>
              </w:numPr>
              <w:rPr>
                <w:rFonts w:ascii="Arial" w:hAnsi="Arial" w:cs="Arial"/>
                <w:sz w:val="24"/>
                <w:szCs w:val="24"/>
              </w:rPr>
            </w:pPr>
            <w:r>
              <w:rPr>
                <w:rFonts w:ascii="Arial" w:hAnsi="Arial" w:cs="Arial"/>
                <w:sz w:val="24"/>
                <w:szCs w:val="24"/>
              </w:rPr>
              <w:t xml:space="preserve">Review of </w:t>
            </w:r>
            <w:r w:rsidR="00EA39F8">
              <w:rPr>
                <w:rFonts w:ascii="Arial" w:hAnsi="Arial" w:cs="Arial"/>
                <w:sz w:val="24"/>
                <w:szCs w:val="24"/>
              </w:rPr>
              <w:t>the M</w:t>
            </w:r>
            <w:r>
              <w:rPr>
                <w:rFonts w:ascii="Arial" w:hAnsi="Arial" w:cs="Arial"/>
                <w:sz w:val="24"/>
                <w:szCs w:val="24"/>
              </w:rPr>
              <w:t>inutes</w:t>
            </w:r>
          </w:p>
        </w:tc>
        <w:tc>
          <w:tcPr>
            <w:tcW w:w="6390" w:type="dxa"/>
            <w:vAlign w:val="center"/>
          </w:tcPr>
          <w:p w14:paraId="0DD5906F" w14:textId="77777777" w:rsidR="00477120" w:rsidRPr="009E3F26" w:rsidRDefault="00477120" w:rsidP="00477120">
            <w:pPr>
              <w:pStyle w:val="PlainText"/>
              <w:rPr>
                <w:rFonts w:ascii="Arial" w:hAnsi="Arial" w:cs="Arial"/>
                <w:szCs w:val="22"/>
              </w:rPr>
            </w:pPr>
            <w:r w:rsidRPr="009E3F26">
              <w:rPr>
                <w:rFonts w:ascii="Arial" w:hAnsi="Arial" w:cs="Arial"/>
                <w:szCs w:val="22"/>
              </w:rPr>
              <w:t xml:space="preserve">Minutes are posted on District web-site: </w:t>
            </w:r>
            <w:hyperlink r:id="rId9" w:history="1">
              <w:r w:rsidRPr="009E3F26">
                <w:rPr>
                  <w:rStyle w:val="Hyperlink"/>
                  <w:rFonts w:ascii="Arial" w:hAnsi="Arial" w:cs="Arial"/>
                  <w:szCs w:val="22"/>
                </w:rPr>
                <w:t>http://www.sbccd.org/District_Faculty_,-a-,_Staff_Information-Forms/District_Committee_Minutes/TESS_Committees.aspx</w:t>
              </w:r>
            </w:hyperlink>
          </w:p>
          <w:p w14:paraId="2546E53F" w14:textId="5512A0A1" w:rsidR="00F55C8C" w:rsidRPr="00B4181E" w:rsidRDefault="00477120" w:rsidP="00477120">
            <w:pPr>
              <w:spacing w:after="120"/>
              <w:rPr>
                <w:rFonts w:ascii="Arial" w:hAnsi="Arial" w:cs="Arial"/>
              </w:rPr>
            </w:pPr>
            <w:r>
              <w:rPr>
                <w:rFonts w:ascii="Arial" w:hAnsi="Arial" w:cs="Arial"/>
              </w:rPr>
              <w:t>Motion to approve by Keith Wurtz, seconded by Rick Hrdlicka.  All approved, motion carried.</w:t>
            </w:r>
          </w:p>
        </w:tc>
      </w:tr>
      <w:tr w:rsidR="0047240B" w:rsidRPr="00B4181E" w14:paraId="6DD13B0B" w14:textId="77777777" w:rsidTr="005A3DF0">
        <w:trPr>
          <w:trHeight w:val="864"/>
        </w:trPr>
        <w:tc>
          <w:tcPr>
            <w:tcW w:w="2965" w:type="dxa"/>
            <w:shd w:val="clear" w:color="auto" w:fill="D9D9D9" w:themeFill="background1" w:themeFillShade="D9"/>
            <w:vAlign w:val="center"/>
          </w:tcPr>
          <w:p w14:paraId="35941BCA" w14:textId="1435F5A1" w:rsidR="0047240B" w:rsidRPr="005A3DF0" w:rsidRDefault="00477120" w:rsidP="00BF26F3">
            <w:pPr>
              <w:pStyle w:val="ListParagraph"/>
              <w:numPr>
                <w:ilvl w:val="0"/>
                <w:numId w:val="7"/>
              </w:numPr>
              <w:rPr>
                <w:rFonts w:ascii="Arial" w:hAnsi="Arial" w:cs="Arial"/>
                <w:sz w:val="24"/>
                <w:szCs w:val="24"/>
              </w:rPr>
            </w:pPr>
            <w:r>
              <w:rPr>
                <w:rFonts w:ascii="Arial" w:hAnsi="Arial" w:cs="Arial"/>
                <w:sz w:val="24"/>
                <w:szCs w:val="24"/>
              </w:rPr>
              <w:t>Committee Charge</w:t>
            </w:r>
          </w:p>
        </w:tc>
        <w:tc>
          <w:tcPr>
            <w:tcW w:w="6390" w:type="dxa"/>
            <w:shd w:val="clear" w:color="auto" w:fill="F2F2F2" w:themeFill="background1" w:themeFillShade="F2"/>
            <w:vAlign w:val="center"/>
          </w:tcPr>
          <w:p w14:paraId="0DFAE934" w14:textId="667B1DC3" w:rsidR="005B7B5C" w:rsidRPr="006F6B78" w:rsidRDefault="00477120" w:rsidP="00477120">
            <w:pPr>
              <w:rPr>
                <w:rFonts w:ascii="Arial" w:hAnsi="Arial" w:cs="Arial"/>
              </w:rPr>
            </w:pPr>
            <w:r w:rsidRPr="00B46247">
              <w:rPr>
                <w:rFonts w:ascii="Arial" w:hAnsi="Arial" w:cs="Arial"/>
              </w:rPr>
              <w:t>Develop, monitor, and update the Technology Strategic Plan and District IT Prioritization Process, ensuring alignment between the District-wide use of technology and the Board of Trustee’s imperatives; Review, prioritize and monitor District-wide IT projects in support of academic and student success.</w:t>
            </w:r>
          </w:p>
        </w:tc>
      </w:tr>
      <w:tr w:rsidR="00477120" w:rsidRPr="00B4181E" w14:paraId="5902CF75" w14:textId="77777777" w:rsidTr="005A3DF0">
        <w:trPr>
          <w:trHeight w:val="864"/>
        </w:trPr>
        <w:tc>
          <w:tcPr>
            <w:tcW w:w="2965" w:type="dxa"/>
            <w:shd w:val="clear" w:color="auto" w:fill="D9D9D9" w:themeFill="background1" w:themeFillShade="D9"/>
            <w:vAlign w:val="center"/>
          </w:tcPr>
          <w:p w14:paraId="24A7B1C3" w14:textId="1BCD5DD1" w:rsidR="00477120" w:rsidRPr="00477120" w:rsidRDefault="00477120" w:rsidP="00477120">
            <w:pPr>
              <w:pStyle w:val="ListParagraph"/>
              <w:numPr>
                <w:ilvl w:val="0"/>
                <w:numId w:val="7"/>
              </w:numPr>
              <w:rPr>
                <w:rFonts w:ascii="Arial" w:hAnsi="Arial" w:cs="Arial"/>
                <w:sz w:val="24"/>
                <w:szCs w:val="24"/>
              </w:rPr>
            </w:pPr>
            <w:r>
              <w:rPr>
                <w:rFonts w:ascii="Arial" w:hAnsi="Arial" w:cs="Arial"/>
                <w:sz w:val="24"/>
                <w:szCs w:val="24"/>
              </w:rPr>
              <w:t xml:space="preserve">District Technology Strategic Plan – </w:t>
            </w:r>
            <w:r w:rsidRPr="00B46247">
              <w:rPr>
                <w:rFonts w:ascii="Arial" w:hAnsi="Arial" w:cs="Arial"/>
                <w:b/>
                <w:sz w:val="24"/>
                <w:szCs w:val="24"/>
              </w:rPr>
              <w:t>Luke Bixler</w:t>
            </w:r>
          </w:p>
        </w:tc>
        <w:tc>
          <w:tcPr>
            <w:tcW w:w="6390" w:type="dxa"/>
            <w:tcBorders>
              <w:bottom w:val="single" w:sz="4" w:space="0" w:color="auto"/>
            </w:tcBorders>
            <w:shd w:val="clear" w:color="auto" w:fill="FFFFFF" w:themeFill="background1"/>
            <w:vAlign w:val="center"/>
          </w:tcPr>
          <w:p w14:paraId="736D2B47" w14:textId="77777777" w:rsidR="00477120" w:rsidRDefault="00477120" w:rsidP="00477120">
            <w:pPr>
              <w:spacing w:after="120"/>
              <w:rPr>
                <w:rFonts w:ascii="Arial" w:hAnsi="Arial" w:cs="Arial"/>
              </w:rPr>
            </w:pPr>
            <w:r>
              <w:rPr>
                <w:rFonts w:ascii="Arial" w:hAnsi="Arial" w:cs="Arial"/>
              </w:rPr>
              <w:t>Our n</w:t>
            </w:r>
            <w:r w:rsidRPr="006F6B78">
              <w:rPr>
                <w:rFonts w:ascii="Arial" w:hAnsi="Arial" w:cs="Arial"/>
              </w:rPr>
              <w:t>ext</w:t>
            </w:r>
            <w:r>
              <w:rPr>
                <w:rFonts w:ascii="Arial" w:hAnsi="Arial" w:cs="Arial"/>
              </w:rPr>
              <w:t xml:space="preserve"> TESS Executive Committee meeting is not scheduled until May. Today’s special meeting needs to be held to review and discuss the District Technology Strategic Plan so it can be sent to District Assembly.</w:t>
            </w:r>
          </w:p>
          <w:p w14:paraId="3E224ACA" w14:textId="77777777" w:rsidR="00477120" w:rsidRDefault="00477120" w:rsidP="00477120">
            <w:pPr>
              <w:spacing w:after="120"/>
              <w:rPr>
                <w:rFonts w:ascii="Arial" w:hAnsi="Arial" w:cs="Arial"/>
              </w:rPr>
            </w:pPr>
            <w:r>
              <w:rPr>
                <w:rFonts w:ascii="Arial" w:hAnsi="Arial" w:cs="Arial"/>
              </w:rPr>
              <w:t>Luke Bixler reported that he spent his first three months meeting with different people in various roles throughout the district to go over what is working and what should be improved in the technology standpoint.  Reviewed the last District Strategic Plans from 2014, 2017, one from different institutions, had discussion with Celia Huston who helped him see the strategic aspect and Denise Allen who explained why the current plan was as is.  Was also able to review 10 other strategic plans from other community colleges, ideas and inspirations as well as the Tech Strategic Plans from Crafton and Valley.  Luke has reviewed with the technology managers and made edits and is now here with rough draft.</w:t>
            </w:r>
          </w:p>
          <w:p w14:paraId="449BF4EF" w14:textId="77777777" w:rsidR="00477120" w:rsidRDefault="00477120" w:rsidP="00477120">
            <w:pPr>
              <w:spacing w:after="120"/>
              <w:rPr>
                <w:rFonts w:ascii="Arial" w:hAnsi="Arial" w:cs="Arial"/>
              </w:rPr>
            </w:pPr>
            <w:r>
              <w:rPr>
                <w:rFonts w:ascii="Arial" w:hAnsi="Arial" w:cs="Arial"/>
              </w:rPr>
              <w:t>We need a motion to approve the plan.  Rick Hrdlicka approved, and Jeremy Sims seconded the motion.</w:t>
            </w:r>
          </w:p>
          <w:p w14:paraId="2E104E97" w14:textId="77777777" w:rsidR="00477120" w:rsidRDefault="00477120" w:rsidP="00477120">
            <w:pPr>
              <w:spacing w:after="120"/>
              <w:rPr>
                <w:rFonts w:ascii="Arial" w:hAnsi="Arial" w:cs="Arial"/>
              </w:rPr>
            </w:pPr>
            <w:r>
              <w:rPr>
                <w:rFonts w:ascii="Arial" w:hAnsi="Arial" w:cs="Arial"/>
              </w:rPr>
              <w:t xml:space="preserve">Luke opened for discussion and feedback: Jason Brady stated that the web standards committee was held in the past.  Do we intend to remove or was this a mistake? Luke stated that only committees that were active were included. Jason stated that the other issue is accessibility which is a government requirement.  Rhiannon noticed the DECC was not listed in committee list.  Luke shared that goal 2.4, and 4.4 mentions it </w:t>
            </w:r>
            <w:r>
              <w:rPr>
                <w:rFonts w:ascii="Arial" w:hAnsi="Arial" w:cs="Arial"/>
              </w:rPr>
              <w:lastRenderedPageBreak/>
              <w:t>there.  Luke stated he was not sure it was listed in previous strategic plan.</w:t>
            </w:r>
          </w:p>
          <w:p w14:paraId="42A3C18F" w14:textId="77777777" w:rsidR="00477120" w:rsidRDefault="00477120" w:rsidP="00477120">
            <w:pPr>
              <w:spacing w:after="120"/>
              <w:rPr>
                <w:rFonts w:ascii="Arial" w:hAnsi="Arial" w:cs="Arial"/>
              </w:rPr>
            </w:pPr>
            <w:r>
              <w:rPr>
                <w:rFonts w:ascii="Arial" w:hAnsi="Arial" w:cs="Arial"/>
              </w:rPr>
              <w:t>Brandi Bailes had feedback to goal 2.  Under the learning management, only mentioning DECC Committee.  Should show expanding to include more than just DECC Committee.  Also, how 2.3 is connected to the goal, not just for instruction and learning and partners with Campus Technology Committees as well.  This was identified as an initiative for IEPI process going through.  There were some challenges with projects related to it.  It was not just tied to one.  Goal 2.5  improved across the district and should state what we are trying to improve, (how instructional technology can be improved across the district) narrow to how it can be focused on instruction</w:t>
            </w:r>
          </w:p>
          <w:p w14:paraId="1F456876" w14:textId="77777777" w:rsidR="00477120" w:rsidRDefault="00477120" w:rsidP="00477120">
            <w:pPr>
              <w:spacing w:after="120"/>
              <w:rPr>
                <w:rFonts w:ascii="Arial" w:hAnsi="Arial" w:cs="Arial"/>
              </w:rPr>
            </w:pPr>
            <w:r>
              <w:rPr>
                <w:rFonts w:ascii="Arial" w:hAnsi="Arial" w:cs="Arial"/>
              </w:rPr>
              <w:t xml:space="preserve">Scott Thayer inquired about the Student Information System (SIS) and stated that we do not have anything on CRM.  However, he is not sure that this falls under technology. If so, it needs to be listed specifically or with timelines for the SIS.  We need to see a bridge being the timeline being what it is to maximize efficiency, if it is new technology, broadly.  Luke will make a change to one of the items to incorporate it.  </w:t>
            </w:r>
          </w:p>
          <w:p w14:paraId="44C544B8" w14:textId="77777777" w:rsidR="00477120" w:rsidRDefault="00477120" w:rsidP="00477120">
            <w:pPr>
              <w:spacing w:after="120"/>
              <w:rPr>
                <w:rFonts w:ascii="Arial" w:hAnsi="Arial" w:cs="Arial"/>
              </w:rPr>
            </w:pPr>
            <w:r>
              <w:rPr>
                <w:rFonts w:ascii="Arial" w:hAnsi="Arial" w:cs="Arial"/>
              </w:rPr>
              <w:t>Brandi stated that goal 4.4 is the same as 2.4 and should be updated together; goal 1.5 is missing comments 3.6 is a great place to put that in for accessibility.  Jason Brady agreed.  Brandi is not listed on the people in this committee.  Jason stated no students listed are listed on the  Executive Committee.  CHC is identified as SBVC VP instead of Crafton’s.  Replace Mark McConnell with Brandi Bailes as appointee from Academic Senate.</w:t>
            </w:r>
          </w:p>
          <w:p w14:paraId="5EEA161E" w14:textId="77777777" w:rsidR="00477120" w:rsidRDefault="00477120" w:rsidP="00477120">
            <w:pPr>
              <w:spacing w:after="120"/>
              <w:rPr>
                <w:rFonts w:ascii="Arial" w:hAnsi="Arial" w:cs="Arial"/>
              </w:rPr>
            </w:pPr>
            <w:r>
              <w:rPr>
                <w:rFonts w:ascii="Arial" w:hAnsi="Arial" w:cs="Arial"/>
              </w:rPr>
              <w:t xml:space="preserve">Luke stated that he will incorporate the changes and send them over to District Assembly.  We need a vote to include with the changes.  </w:t>
            </w:r>
          </w:p>
          <w:p w14:paraId="555F5D7B" w14:textId="77777777" w:rsidR="00477120" w:rsidRDefault="00477120" w:rsidP="00477120">
            <w:pPr>
              <w:spacing w:after="120"/>
              <w:rPr>
                <w:rFonts w:ascii="Arial" w:hAnsi="Arial" w:cs="Arial"/>
              </w:rPr>
            </w:pPr>
            <w:r>
              <w:rPr>
                <w:rFonts w:ascii="Arial" w:hAnsi="Arial" w:cs="Arial"/>
              </w:rPr>
              <w:t xml:space="preserve">Motion to approve as amended.  Rick Hrdlicka approved, Jeremy Sims seconded.  All approved.  Motion carries.  </w:t>
            </w:r>
          </w:p>
          <w:p w14:paraId="469216B1" w14:textId="77777777" w:rsidR="00477120" w:rsidRDefault="00477120" w:rsidP="00477120">
            <w:pPr>
              <w:spacing w:after="120"/>
              <w:rPr>
                <w:rFonts w:ascii="Arial" w:hAnsi="Arial" w:cs="Arial"/>
              </w:rPr>
            </w:pPr>
            <w:r>
              <w:rPr>
                <w:rFonts w:ascii="Arial" w:hAnsi="Arial" w:cs="Arial"/>
              </w:rPr>
              <w:t>Luke reported that this will move forward to District Assembly for the first read.</w:t>
            </w:r>
          </w:p>
          <w:p w14:paraId="6D7D6A6D" w14:textId="77777777" w:rsidR="00477120" w:rsidRDefault="00477120" w:rsidP="00477120">
            <w:pPr>
              <w:spacing w:after="120"/>
              <w:rPr>
                <w:rFonts w:ascii="Arial" w:hAnsi="Arial" w:cs="Arial"/>
              </w:rPr>
            </w:pPr>
            <w:r>
              <w:rPr>
                <w:rFonts w:ascii="Arial" w:hAnsi="Arial" w:cs="Arial"/>
              </w:rPr>
              <w:t>Keith Wurtz wanted to thank Luke and TESS for everything they have done.  Luke stated that this has been a good team effort.</w:t>
            </w:r>
          </w:p>
          <w:p w14:paraId="505B48C0" w14:textId="7F68C789" w:rsidR="00477120" w:rsidRPr="00F04075" w:rsidRDefault="00477120" w:rsidP="00477120">
            <w:pPr>
              <w:pStyle w:val="ListParagraph"/>
              <w:spacing w:after="120"/>
              <w:ind w:left="0"/>
              <w:rPr>
                <w:rFonts w:ascii="Arial" w:hAnsi="Arial" w:cs="Arial"/>
              </w:rPr>
            </w:pPr>
            <w:r>
              <w:rPr>
                <w:rFonts w:ascii="Arial" w:hAnsi="Arial" w:cs="Arial"/>
              </w:rPr>
              <w:t>Jason asked about technology that are using.  Some staff are concerned that NY State banned staff from using Zoom.  What issues are we worried about?  Luke stated that we are monitoring and will get feedback based on what we are seeing.  Jason has not seen any privacy concerns from staff, faculty and students.</w:t>
            </w:r>
          </w:p>
        </w:tc>
      </w:tr>
      <w:tr w:rsidR="00477120" w:rsidRPr="00F803D3" w14:paraId="3A8902E4" w14:textId="77777777" w:rsidTr="00026185">
        <w:trPr>
          <w:trHeight w:val="864"/>
        </w:trPr>
        <w:tc>
          <w:tcPr>
            <w:tcW w:w="2965" w:type="dxa"/>
            <w:shd w:val="clear" w:color="auto" w:fill="D9D9D9" w:themeFill="background1" w:themeFillShade="D9"/>
            <w:vAlign w:val="center"/>
          </w:tcPr>
          <w:p w14:paraId="21EBC34D" w14:textId="26F78268" w:rsidR="00477120" w:rsidRPr="005A3DF0" w:rsidRDefault="00477120" w:rsidP="00477120">
            <w:pPr>
              <w:pStyle w:val="ListParagraph"/>
              <w:numPr>
                <w:ilvl w:val="0"/>
                <w:numId w:val="7"/>
              </w:numPr>
              <w:rPr>
                <w:rFonts w:ascii="Arial" w:hAnsi="Arial" w:cs="Arial"/>
                <w:sz w:val="24"/>
                <w:szCs w:val="24"/>
              </w:rPr>
            </w:pPr>
            <w:proofErr w:type="spellStart"/>
            <w:r>
              <w:rPr>
                <w:rFonts w:ascii="Arial" w:hAnsi="Arial" w:cs="Arial"/>
                <w:sz w:val="24"/>
                <w:szCs w:val="24"/>
              </w:rPr>
              <w:t>Ajourn</w:t>
            </w:r>
            <w:proofErr w:type="spellEnd"/>
          </w:p>
        </w:tc>
        <w:tc>
          <w:tcPr>
            <w:tcW w:w="6390" w:type="dxa"/>
            <w:shd w:val="clear" w:color="auto" w:fill="F2F2F2" w:themeFill="background1" w:themeFillShade="F2"/>
            <w:vAlign w:val="center"/>
          </w:tcPr>
          <w:p w14:paraId="6CB017AC" w14:textId="08972DF6" w:rsidR="00477120" w:rsidRPr="00F803D3" w:rsidRDefault="00477120" w:rsidP="00477120">
            <w:pPr>
              <w:spacing w:after="120"/>
              <w:rPr>
                <w:rFonts w:ascii="Arial" w:hAnsi="Arial" w:cs="Arial"/>
              </w:rPr>
            </w:pPr>
            <w:r>
              <w:rPr>
                <w:rFonts w:ascii="Arial" w:hAnsi="Arial" w:cs="Arial"/>
              </w:rPr>
              <w:t>2:23 p.m.</w:t>
            </w:r>
          </w:p>
        </w:tc>
      </w:tr>
    </w:tbl>
    <w:p w14:paraId="4122519B" w14:textId="77777777" w:rsidR="0047240B" w:rsidRPr="00B4181E" w:rsidRDefault="0047240B" w:rsidP="00B83801">
      <w:pPr>
        <w:rPr>
          <w:rFonts w:ascii="Arial" w:hAnsi="Arial" w:cs="Arial"/>
          <w:sz w:val="24"/>
          <w:szCs w:val="24"/>
        </w:rPr>
      </w:pPr>
      <w:bookmarkStart w:id="0" w:name="_GoBack"/>
      <w:bookmarkEnd w:id="0"/>
    </w:p>
    <w:sectPr w:rsidR="0047240B" w:rsidRPr="00B4181E" w:rsidSect="00322B39">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EFED9" w14:textId="77777777" w:rsidR="00281EE9" w:rsidRDefault="00281EE9" w:rsidP="00122CD5">
      <w:r>
        <w:separator/>
      </w:r>
    </w:p>
  </w:endnote>
  <w:endnote w:type="continuationSeparator" w:id="0">
    <w:p w14:paraId="4FE1DE72" w14:textId="77777777" w:rsidR="00281EE9" w:rsidRDefault="00281EE9" w:rsidP="0012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125F" w14:textId="77777777" w:rsidR="00021443" w:rsidRDefault="00021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96E3" w14:textId="77777777" w:rsidR="00021443" w:rsidRDefault="00021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9F30" w14:textId="77777777" w:rsidR="00021443" w:rsidRDefault="00021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D1FEC" w14:textId="77777777" w:rsidR="00281EE9" w:rsidRDefault="00281EE9" w:rsidP="00122CD5">
      <w:r>
        <w:separator/>
      </w:r>
    </w:p>
  </w:footnote>
  <w:footnote w:type="continuationSeparator" w:id="0">
    <w:p w14:paraId="464AA43C" w14:textId="77777777" w:rsidR="00281EE9" w:rsidRDefault="00281EE9" w:rsidP="00122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A422E" w14:textId="77777777" w:rsidR="00021443" w:rsidRDefault="00021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3DF7" w14:textId="1B3BA481" w:rsidR="00021443" w:rsidRDefault="00021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01459" w14:textId="77777777" w:rsidR="00021443" w:rsidRDefault="00021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2A28"/>
    <w:multiLevelType w:val="hybridMultilevel"/>
    <w:tmpl w:val="FB94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D2342"/>
    <w:multiLevelType w:val="hybridMultilevel"/>
    <w:tmpl w:val="E9B6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10C36"/>
    <w:multiLevelType w:val="hybridMultilevel"/>
    <w:tmpl w:val="521A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84116"/>
    <w:multiLevelType w:val="hybridMultilevel"/>
    <w:tmpl w:val="437C7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31F25"/>
    <w:multiLevelType w:val="hybridMultilevel"/>
    <w:tmpl w:val="35402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46D1C"/>
    <w:multiLevelType w:val="hybridMultilevel"/>
    <w:tmpl w:val="51A8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146C8"/>
    <w:multiLevelType w:val="hybridMultilevel"/>
    <w:tmpl w:val="376C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36A4A"/>
    <w:multiLevelType w:val="hybridMultilevel"/>
    <w:tmpl w:val="CDE2C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51DF1"/>
    <w:multiLevelType w:val="hybridMultilevel"/>
    <w:tmpl w:val="BF7CB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66EE4"/>
    <w:multiLevelType w:val="hybridMultilevel"/>
    <w:tmpl w:val="D8BA07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F0C8C"/>
    <w:multiLevelType w:val="hybridMultilevel"/>
    <w:tmpl w:val="36B4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A3AB6"/>
    <w:multiLevelType w:val="hybridMultilevel"/>
    <w:tmpl w:val="509A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C332C"/>
    <w:multiLevelType w:val="hybridMultilevel"/>
    <w:tmpl w:val="DED656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4C18"/>
    <w:multiLevelType w:val="hybridMultilevel"/>
    <w:tmpl w:val="CEEA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27FA6"/>
    <w:multiLevelType w:val="hybridMultilevel"/>
    <w:tmpl w:val="CF547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14B58"/>
    <w:multiLevelType w:val="hybridMultilevel"/>
    <w:tmpl w:val="64429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75747"/>
    <w:multiLevelType w:val="hybridMultilevel"/>
    <w:tmpl w:val="EF64520C"/>
    <w:lvl w:ilvl="0" w:tplc="04CE9CD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594C47"/>
    <w:multiLevelType w:val="hybridMultilevel"/>
    <w:tmpl w:val="0374D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36CA0"/>
    <w:multiLevelType w:val="hybridMultilevel"/>
    <w:tmpl w:val="21D6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D3BFF"/>
    <w:multiLevelType w:val="hybridMultilevel"/>
    <w:tmpl w:val="EE40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84623"/>
    <w:multiLevelType w:val="hybridMultilevel"/>
    <w:tmpl w:val="D54A0712"/>
    <w:lvl w:ilvl="0" w:tplc="79BEF15C">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700D04"/>
    <w:multiLevelType w:val="hybridMultilevel"/>
    <w:tmpl w:val="1660D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9011F"/>
    <w:multiLevelType w:val="hybridMultilevel"/>
    <w:tmpl w:val="626C37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0DB4BB5"/>
    <w:multiLevelType w:val="hybridMultilevel"/>
    <w:tmpl w:val="31B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C312E"/>
    <w:multiLevelType w:val="hybridMultilevel"/>
    <w:tmpl w:val="CE3E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654BF"/>
    <w:multiLevelType w:val="hybridMultilevel"/>
    <w:tmpl w:val="C228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9"/>
  </w:num>
  <w:num w:numId="4">
    <w:abstractNumId w:val="22"/>
  </w:num>
  <w:num w:numId="5">
    <w:abstractNumId w:val="2"/>
  </w:num>
  <w:num w:numId="6">
    <w:abstractNumId w:val="20"/>
  </w:num>
  <w:num w:numId="7">
    <w:abstractNumId w:val="16"/>
  </w:num>
  <w:num w:numId="8">
    <w:abstractNumId w:val="5"/>
  </w:num>
  <w:num w:numId="9">
    <w:abstractNumId w:val="23"/>
  </w:num>
  <w:num w:numId="10">
    <w:abstractNumId w:val="19"/>
  </w:num>
  <w:num w:numId="11">
    <w:abstractNumId w:val="24"/>
  </w:num>
  <w:num w:numId="12">
    <w:abstractNumId w:val="15"/>
  </w:num>
  <w:num w:numId="13">
    <w:abstractNumId w:val="1"/>
  </w:num>
  <w:num w:numId="14">
    <w:abstractNumId w:val="8"/>
  </w:num>
  <w:num w:numId="15">
    <w:abstractNumId w:val="12"/>
  </w:num>
  <w:num w:numId="16">
    <w:abstractNumId w:val="0"/>
  </w:num>
  <w:num w:numId="17">
    <w:abstractNumId w:val="6"/>
  </w:num>
  <w:num w:numId="18">
    <w:abstractNumId w:val="13"/>
  </w:num>
  <w:num w:numId="19">
    <w:abstractNumId w:val="10"/>
  </w:num>
  <w:num w:numId="20">
    <w:abstractNumId w:val="11"/>
  </w:num>
  <w:num w:numId="21">
    <w:abstractNumId w:val="18"/>
  </w:num>
  <w:num w:numId="22">
    <w:abstractNumId w:val="7"/>
  </w:num>
  <w:num w:numId="23">
    <w:abstractNumId w:val="17"/>
  </w:num>
  <w:num w:numId="24">
    <w:abstractNumId w:val="4"/>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CC5"/>
    <w:rsid w:val="00003738"/>
    <w:rsid w:val="00005E73"/>
    <w:rsid w:val="00015533"/>
    <w:rsid w:val="00021443"/>
    <w:rsid w:val="000316F8"/>
    <w:rsid w:val="00040FF8"/>
    <w:rsid w:val="00043175"/>
    <w:rsid w:val="00047413"/>
    <w:rsid w:val="00056D40"/>
    <w:rsid w:val="00067428"/>
    <w:rsid w:val="000758A3"/>
    <w:rsid w:val="000808BB"/>
    <w:rsid w:val="00095789"/>
    <w:rsid w:val="000A0A07"/>
    <w:rsid w:val="000A1706"/>
    <w:rsid w:val="000A28A4"/>
    <w:rsid w:val="000A687A"/>
    <w:rsid w:val="000A6F39"/>
    <w:rsid w:val="000A728F"/>
    <w:rsid w:val="000D73D1"/>
    <w:rsid w:val="000E05E3"/>
    <w:rsid w:val="000E0B98"/>
    <w:rsid w:val="000E5454"/>
    <w:rsid w:val="000F48CC"/>
    <w:rsid w:val="00122445"/>
    <w:rsid w:val="00122CD5"/>
    <w:rsid w:val="00127C68"/>
    <w:rsid w:val="00130738"/>
    <w:rsid w:val="001337C9"/>
    <w:rsid w:val="00140270"/>
    <w:rsid w:val="00141201"/>
    <w:rsid w:val="00141D5B"/>
    <w:rsid w:val="00145B61"/>
    <w:rsid w:val="00162B35"/>
    <w:rsid w:val="00191658"/>
    <w:rsid w:val="00193445"/>
    <w:rsid w:val="001A5FEE"/>
    <w:rsid w:val="001B261B"/>
    <w:rsid w:val="001D0FF3"/>
    <w:rsid w:val="001D514D"/>
    <w:rsid w:val="001D699A"/>
    <w:rsid w:val="00204E38"/>
    <w:rsid w:val="002153C5"/>
    <w:rsid w:val="002154C9"/>
    <w:rsid w:val="002509FB"/>
    <w:rsid w:val="0025481A"/>
    <w:rsid w:val="00264DC0"/>
    <w:rsid w:val="002658F2"/>
    <w:rsid w:val="00266C87"/>
    <w:rsid w:val="00267927"/>
    <w:rsid w:val="0027003D"/>
    <w:rsid w:val="00281EE9"/>
    <w:rsid w:val="0028596F"/>
    <w:rsid w:val="0029011C"/>
    <w:rsid w:val="002936F2"/>
    <w:rsid w:val="002A5CFB"/>
    <w:rsid w:val="002A6856"/>
    <w:rsid w:val="002A7116"/>
    <w:rsid w:val="002B1141"/>
    <w:rsid w:val="002B13AF"/>
    <w:rsid w:val="002B1BC1"/>
    <w:rsid w:val="002B39C6"/>
    <w:rsid w:val="002B6544"/>
    <w:rsid w:val="002D7151"/>
    <w:rsid w:val="002E0E88"/>
    <w:rsid w:val="002E1318"/>
    <w:rsid w:val="002F22CA"/>
    <w:rsid w:val="00300C68"/>
    <w:rsid w:val="00312F85"/>
    <w:rsid w:val="0031355B"/>
    <w:rsid w:val="00316AF7"/>
    <w:rsid w:val="00322B39"/>
    <w:rsid w:val="003262BA"/>
    <w:rsid w:val="00326DCD"/>
    <w:rsid w:val="00331FDE"/>
    <w:rsid w:val="00344D7E"/>
    <w:rsid w:val="00351FE6"/>
    <w:rsid w:val="00355B0F"/>
    <w:rsid w:val="00356696"/>
    <w:rsid w:val="00373ED4"/>
    <w:rsid w:val="0038393C"/>
    <w:rsid w:val="00384AC9"/>
    <w:rsid w:val="00394151"/>
    <w:rsid w:val="00397297"/>
    <w:rsid w:val="003A34E2"/>
    <w:rsid w:val="003B3C5C"/>
    <w:rsid w:val="003B5B27"/>
    <w:rsid w:val="003C6DF7"/>
    <w:rsid w:val="003D32A3"/>
    <w:rsid w:val="003D41B1"/>
    <w:rsid w:val="00402121"/>
    <w:rsid w:val="00410EB0"/>
    <w:rsid w:val="004127CB"/>
    <w:rsid w:val="004162D5"/>
    <w:rsid w:val="00451AAD"/>
    <w:rsid w:val="00465660"/>
    <w:rsid w:val="00470666"/>
    <w:rsid w:val="0047240B"/>
    <w:rsid w:val="00477120"/>
    <w:rsid w:val="0047766C"/>
    <w:rsid w:val="00486663"/>
    <w:rsid w:val="00496DA6"/>
    <w:rsid w:val="004B2AA5"/>
    <w:rsid w:val="004B69D9"/>
    <w:rsid w:val="004C098B"/>
    <w:rsid w:val="004C411F"/>
    <w:rsid w:val="004D5FD9"/>
    <w:rsid w:val="004E0C95"/>
    <w:rsid w:val="004E5DB3"/>
    <w:rsid w:val="005103BE"/>
    <w:rsid w:val="00511D57"/>
    <w:rsid w:val="005228A7"/>
    <w:rsid w:val="00522BF4"/>
    <w:rsid w:val="00527A79"/>
    <w:rsid w:val="00533B3A"/>
    <w:rsid w:val="00535025"/>
    <w:rsid w:val="00540400"/>
    <w:rsid w:val="00555B2E"/>
    <w:rsid w:val="005808E3"/>
    <w:rsid w:val="00586309"/>
    <w:rsid w:val="00592270"/>
    <w:rsid w:val="00597069"/>
    <w:rsid w:val="005A389A"/>
    <w:rsid w:val="005A3DF0"/>
    <w:rsid w:val="005B7B5C"/>
    <w:rsid w:val="005C35D7"/>
    <w:rsid w:val="005D4FB2"/>
    <w:rsid w:val="005D6EB2"/>
    <w:rsid w:val="005E33EC"/>
    <w:rsid w:val="005E77EF"/>
    <w:rsid w:val="005F125A"/>
    <w:rsid w:val="005F3D7D"/>
    <w:rsid w:val="006100F1"/>
    <w:rsid w:val="00612B9E"/>
    <w:rsid w:val="00613172"/>
    <w:rsid w:val="006215B4"/>
    <w:rsid w:val="006300DD"/>
    <w:rsid w:val="00640AC4"/>
    <w:rsid w:val="006565FE"/>
    <w:rsid w:val="00657951"/>
    <w:rsid w:val="00682B07"/>
    <w:rsid w:val="00691230"/>
    <w:rsid w:val="006A0907"/>
    <w:rsid w:val="006C24ED"/>
    <w:rsid w:val="006C4343"/>
    <w:rsid w:val="006C5847"/>
    <w:rsid w:val="006C591E"/>
    <w:rsid w:val="006D1152"/>
    <w:rsid w:val="006D2BFF"/>
    <w:rsid w:val="006E459E"/>
    <w:rsid w:val="006F070F"/>
    <w:rsid w:val="006F4EE6"/>
    <w:rsid w:val="006F6B78"/>
    <w:rsid w:val="00702A42"/>
    <w:rsid w:val="00704838"/>
    <w:rsid w:val="00716621"/>
    <w:rsid w:val="00716E4D"/>
    <w:rsid w:val="00735659"/>
    <w:rsid w:val="007420E4"/>
    <w:rsid w:val="00754179"/>
    <w:rsid w:val="00761A05"/>
    <w:rsid w:val="00780B0C"/>
    <w:rsid w:val="00781889"/>
    <w:rsid w:val="007971A4"/>
    <w:rsid w:val="007A47BD"/>
    <w:rsid w:val="007A7476"/>
    <w:rsid w:val="007B4036"/>
    <w:rsid w:val="007C36CF"/>
    <w:rsid w:val="007D1925"/>
    <w:rsid w:val="007D1FEE"/>
    <w:rsid w:val="007D519C"/>
    <w:rsid w:val="007F56F8"/>
    <w:rsid w:val="00803FAB"/>
    <w:rsid w:val="008248DF"/>
    <w:rsid w:val="00826EAE"/>
    <w:rsid w:val="00871D83"/>
    <w:rsid w:val="00871E52"/>
    <w:rsid w:val="008871BB"/>
    <w:rsid w:val="0089743E"/>
    <w:rsid w:val="008B01C8"/>
    <w:rsid w:val="008B08E7"/>
    <w:rsid w:val="008B185F"/>
    <w:rsid w:val="008C1F1B"/>
    <w:rsid w:val="008C3D00"/>
    <w:rsid w:val="008D6ADB"/>
    <w:rsid w:val="008E7786"/>
    <w:rsid w:val="00922053"/>
    <w:rsid w:val="009225EC"/>
    <w:rsid w:val="00923BD3"/>
    <w:rsid w:val="009313CE"/>
    <w:rsid w:val="0093154A"/>
    <w:rsid w:val="00932306"/>
    <w:rsid w:val="00941E7B"/>
    <w:rsid w:val="00946C46"/>
    <w:rsid w:val="009564CD"/>
    <w:rsid w:val="00956F68"/>
    <w:rsid w:val="00957E12"/>
    <w:rsid w:val="009634C2"/>
    <w:rsid w:val="009754F2"/>
    <w:rsid w:val="00975DE1"/>
    <w:rsid w:val="00986E6F"/>
    <w:rsid w:val="009900EF"/>
    <w:rsid w:val="00993523"/>
    <w:rsid w:val="009B031D"/>
    <w:rsid w:val="009B3DE5"/>
    <w:rsid w:val="009E3F26"/>
    <w:rsid w:val="009F124C"/>
    <w:rsid w:val="009F5E74"/>
    <w:rsid w:val="00A00324"/>
    <w:rsid w:val="00A1034F"/>
    <w:rsid w:val="00A1613A"/>
    <w:rsid w:val="00A50666"/>
    <w:rsid w:val="00A52215"/>
    <w:rsid w:val="00A52C39"/>
    <w:rsid w:val="00A53C9C"/>
    <w:rsid w:val="00A54271"/>
    <w:rsid w:val="00A5585A"/>
    <w:rsid w:val="00A601DC"/>
    <w:rsid w:val="00A75151"/>
    <w:rsid w:val="00A80500"/>
    <w:rsid w:val="00A94C19"/>
    <w:rsid w:val="00AD717B"/>
    <w:rsid w:val="00AE38C8"/>
    <w:rsid w:val="00AE5FD5"/>
    <w:rsid w:val="00AF14D4"/>
    <w:rsid w:val="00B12925"/>
    <w:rsid w:val="00B21025"/>
    <w:rsid w:val="00B33E0A"/>
    <w:rsid w:val="00B4181E"/>
    <w:rsid w:val="00B42375"/>
    <w:rsid w:val="00B43522"/>
    <w:rsid w:val="00B46247"/>
    <w:rsid w:val="00B53326"/>
    <w:rsid w:val="00B56BD8"/>
    <w:rsid w:val="00B6152A"/>
    <w:rsid w:val="00B7128B"/>
    <w:rsid w:val="00B83801"/>
    <w:rsid w:val="00B85440"/>
    <w:rsid w:val="00B925A4"/>
    <w:rsid w:val="00B93C45"/>
    <w:rsid w:val="00BA160E"/>
    <w:rsid w:val="00BA6F36"/>
    <w:rsid w:val="00BC38DD"/>
    <w:rsid w:val="00BC3AEE"/>
    <w:rsid w:val="00BE09C8"/>
    <w:rsid w:val="00BE7384"/>
    <w:rsid w:val="00BF26F3"/>
    <w:rsid w:val="00C00081"/>
    <w:rsid w:val="00C03CBA"/>
    <w:rsid w:val="00C37188"/>
    <w:rsid w:val="00C37CA4"/>
    <w:rsid w:val="00C47702"/>
    <w:rsid w:val="00C5300F"/>
    <w:rsid w:val="00C644F0"/>
    <w:rsid w:val="00C74E6E"/>
    <w:rsid w:val="00C83228"/>
    <w:rsid w:val="00CA5925"/>
    <w:rsid w:val="00CA6D9A"/>
    <w:rsid w:val="00CB5C3F"/>
    <w:rsid w:val="00CB651C"/>
    <w:rsid w:val="00CB6F33"/>
    <w:rsid w:val="00CC19D1"/>
    <w:rsid w:val="00CE2265"/>
    <w:rsid w:val="00CE44BF"/>
    <w:rsid w:val="00CE7DE0"/>
    <w:rsid w:val="00D24E93"/>
    <w:rsid w:val="00D361D2"/>
    <w:rsid w:val="00D64522"/>
    <w:rsid w:val="00D64C2B"/>
    <w:rsid w:val="00D70891"/>
    <w:rsid w:val="00D72B0A"/>
    <w:rsid w:val="00D86E14"/>
    <w:rsid w:val="00D870E5"/>
    <w:rsid w:val="00D936A9"/>
    <w:rsid w:val="00DA337A"/>
    <w:rsid w:val="00DC3531"/>
    <w:rsid w:val="00DE20EF"/>
    <w:rsid w:val="00DE4B7C"/>
    <w:rsid w:val="00DE6B72"/>
    <w:rsid w:val="00E003A4"/>
    <w:rsid w:val="00E00995"/>
    <w:rsid w:val="00E23E08"/>
    <w:rsid w:val="00E26EFA"/>
    <w:rsid w:val="00E3467C"/>
    <w:rsid w:val="00E34CC5"/>
    <w:rsid w:val="00E52977"/>
    <w:rsid w:val="00E560AC"/>
    <w:rsid w:val="00EA39F8"/>
    <w:rsid w:val="00EB46BD"/>
    <w:rsid w:val="00ED558F"/>
    <w:rsid w:val="00EE3082"/>
    <w:rsid w:val="00EF2E74"/>
    <w:rsid w:val="00EF31D6"/>
    <w:rsid w:val="00F04075"/>
    <w:rsid w:val="00F20C79"/>
    <w:rsid w:val="00F460CD"/>
    <w:rsid w:val="00F473C2"/>
    <w:rsid w:val="00F55C8C"/>
    <w:rsid w:val="00F649B0"/>
    <w:rsid w:val="00F67505"/>
    <w:rsid w:val="00F729AE"/>
    <w:rsid w:val="00F74519"/>
    <w:rsid w:val="00F74824"/>
    <w:rsid w:val="00F803D3"/>
    <w:rsid w:val="00F80F00"/>
    <w:rsid w:val="00F8147C"/>
    <w:rsid w:val="00F83C42"/>
    <w:rsid w:val="00F94819"/>
    <w:rsid w:val="00F949EF"/>
    <w:rsid w:val="00F94A7F"/>
    <w:rsid w:val="00F94E19"/>
    <w:rsid w:val="00FA0158"/>
    <w:rsid w:val="00FA48B4"/>
    <w:rsid w:val="00FB47B6"/>
    <w:rsid w:val="00FC0133"/>
    <w:rsid w:val="00FC776D"/>
    <w:rsid w:val="00FE6E2B"/>
    <w:rsid w:val="00FE7BB8"/>
    <w:rsid w:val="00FF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93199"/>
  <w15:chartTrackingRefBased/>
  <w15:docId w15:val="{0D0A786C-B176-4A30-A9ED-68158E08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CC5"/>
    <w:pPr>
      <w:ind w:left="720"/>
      <w:contextualSpacing/>
    </w:pPr>
  </w:style>
  <w:style w:type="paragraph" w:styleId="Header">
    <w:name w:val="header"/>
    <w:basedOn w:val="Normal"/>
    <w:link w:val="HeaderChar"/>
    <w:uiPriority w:val="99"/>
    <w:unhideWhenUsed/>
    <w:rsid w:val="00122CD5"/>
    <w:pPr>
      <w:tabs>
        <w:tab w:val="center" w:pos="4680"/>
        <w:tab w:val="right" w:pos="9360"/>
      </w:tabs>
    </w:pPr>
  </w:style>
  <w:style w:type="character" w:customStyle="1" w:styleId="HeaderChar">
    <w:name w:val="Header Char"/>
    <w:basedOn w:val="DefaultParagraphFont"/>
    <w:link w:val="Header"/>
    <w:uiPriority w:val="99"/>
    <w:rsid w:val="00122CD5"/>
  </w:style>
  <w:style w:type="paragraph" w:styleId="Footer">
    <w:name w:val="footer"/>
    <w:basedOn w:val="Normal"/>
    <w:link w:val="FooterChar"/>
    <w:uiPriority w:val="99"/>
    <w:unhideWhenUsed/>
    <w:rsid w:val="00122CD5"/>
    <w:pPr>
      <w:tabs>
        <w:tab w:val="center" w:pos="4680"/>
        <w:tab w:val="right" w:pos="9360"/>
      </w:tabs>
    </w:pPr>
  </w:style>
  <w:style w:type="character" w:customStyle="1" w:styleId="FooterChar">
    <w:name w:val="Footer Char"/>
    <w:basedOn w:val="DefaultParagraphFont"/>
    <w:link w:val="Footer"/>
    <w:uiPriority w:val="99"/>
    <w:rsid w:val="00122CD5"/>
  </w:style>
  <w:style w:type="table" w:styleId="TableGrid">
    <w:name w:val="Table Grid"/>
    <w:basedOn w:val="TableNormal"/>
    <w:uiPriority w:val="39"/>
    <w:rsid w:val="00472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AE"/>
    <w:rPr>
      <w:rFonts w:ascii="Segoe UI" w:hAnsi="Segoe UI" w:cs="Segoe UI"/>
      <w:sz w:val="18"/>
      <w:szCs w:val="18"/>
    </w:rPr>
  </w:style>
  <w:style w:type="character" w:styleId="Hyperlink">
    <w:name w:val="Hyperlink"/>
    <w:basedOn w:val="DefaultParagraphFont"/>
    <w:unhideWhenUsed/>
    <w:rsid w:val="00015533"/>
    <w:rPr>
      <w:color w:val="0563C1" w:themeColor="hyperlink"/>
      <w:u w:val="single"/>
    </w:rPr>
  </w:style>
  <w:style w:type="character" w:customStyle="1" w:styleId="UnresolvedMention1">
    <w:name w:val="Unresolved Mention1"/>
    <w:basedOn w:val="DefaultParagraphFont"/>
    <w:uiPriority w:val="99"/>
    <w:semiHidden/>
    <w:unhideWhenUsed/>
    <w:rsid w:val="00015533"/>
    <w:rPr>
      <w:color w:val="605E5C"/>
      <w:shd w:val="clear" w:color="auto" w:fill="E1DFDD"/>
    </w:rPr>
  </w:style>
  <w:style w:type="paragraph" w:styleId="PlainText">
    <w:name w:val="Plain Text"/>
    <w:basedOn w:val="Normal"/>
    <w:link w:val="PlainTextChar"/>
    <w:uiPriority w:val="99"/>
    <w:unhideWhenUsed/>
    <w:rsid w:val="00316AF7"/>
    <w:rPr>
      <w:rFonts w:ascii="Calibri" w:hAnsi="Calibri"/>
      <w:szCs w:val="21"/>
    </w:rPr>
  </w:style>
  <w:style w:type="character" w:customStyle="1" w:styleId="PlainTextChar">
    <w:name w:val="Plain Text Char"/>
    <w:basedOn w:val="DefaultParagraphFont"/>
    <w:link w:val="PlainText"/>
    <w:uiPriority w:val="99"/>
    <w:rsid w:val="00316AF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ccd.org/District_Faculty_,-a-,_Staff_Information-Forms/District_Committee_Minutes/TESS_Committees.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87688-9E3E-41FF-994F-45D81506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Angel</dc:creator>
  <cp:keywords/>
  <dc:description/>
  <cp:lastModifiedBy>Blackwell, Shari L</cp:lastModifiedBy>
  <cp:revision>6</cp:revision>
  <cp:lastPrinted>2020-01-23T17:22:00Z</cp:lastPrinted>
  <dcterms:created xsi:type="dcterms:W3CDTF">2020-05-11T20:42:00Z</dcterms:created>
  <dcterms:modified xsi:type="dcterms:W3CDTF">2020-05-11T20:49:00Z</dcterms:modified>
</cp:coreProperties>
</file>