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36"/>
        <w:tblW w:w="7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6"/>
        <w:gridCol w:w="1296"/>
      </w:tblGrid>
      <w:tr w:rsidR="00A50666" w14:paraId="38A97DFB" w14:textId="77777777" w:rsidTr="00B7128B">
        <w:tc>
          <w:tcPr>
            <w:tcW w:w="5765" w:type="dxa"/>
          </w:tcPr>
          <w:p w14:paraId="6899C215" w14:textId="2F45EC36" w:rsidR="00A50666" w:rsidRPr="003B5B27" w:rsidRDefault="00A50666" w:rsidP="00A50666">
            <w:pPr>
              <w:pStyle w:val="ListParagraph"/>
              <w:ind w:left="0"/>
              <w:rPr>
                <w:rFonts w:ascii="Arial" w:hAnsi="Arial" w:cs="Arial"/>
                <w:b/>
                <w:sz w:val="24"/>
                <w:szCs w:val="24"/>
                <w:lang w:val="es-MX"/>
              </w:rPr>
            </w:pPr>
          </w:p>
        </w:tc>
        <w:tc>
          <w:tcPr>
            <w:tcW w:w="1257" w:type="dxa"/>
          </w:tcPr>
          <w:p w14:paraId="6DB7A107" w14:textId="4DB0E20C" w:rsidR="00A50666" w:rsidRDefault="009A130F" w:rsidP="00A50666">
            <w:pPr>
              <w:pStyle w:val="ListParagraph"/>
              <w:ind w:left="0"/>
              <w:jc w:val="right"/>
              <w:rPr>
                <w:rFonts w:ascii="Arial" w:hAnsi="Arial" w:cs="Arial"/>
                <w:b/>
                <w:sz w:val="24"/>
                <w:szCs w:val="24"/>
              </w:rPr>
            </w:pPr>
            <w:r>
              <w:rPr>
                <w:rFonts w:ascii="Arial" w:hAnsi="Arial" w:cs="Arial"/>
                <w:b/>
                <w:color w:val="7F7F7F" w:themeColor="text1" w:themeTint="80"/>
                <w:sz w:val="24"/>
                <w:szCs w:val="24"/>
              </w:rPr>
              <w:t>MINUTES</w:t>
            </w:r>
          </w:p>
        </w:tc>
      </w:tr>
      <w:tr w:rsidR="00015533" w14:paraId="0889C00C" w14:textId="77777777" w:rsidTr="00B7128B">
        <w:tc>
          <w:tcPr>
            <w:tcW w:w="5765" w:type="dxa"/>
          </w:tcPr>
          <w:p w14:paraId="4A2D8AD9" w14:textId="77777777" w:rsidR="00015533" w:rsidRDefault="00015533" w:rsidP="00A50666">
            <w:pPr>
              <w:pStyle w:val="ListParagraph"/>
              <w:ind w:left="0"/>
              <w:rPr>
                <w:rFonts w:ascii="Arial" w:hAnsi="Arial" w:cs="Arial"/>
                <w:b/>
                <w:sz w:val="24"/>
                <w:szCs w:val="24"/>
              </w:rPr>
            </w:pPr>
          </w:p>
        </w:tc>
        <w:tc>
          <w:tcPr>
            <w:tcW w:w="1257" w:type="dxa"/>
          </w:tcPr>
          <w:p w14:paraId="50347C1A" w14:textId="77777777" w:rsidR="00015533" w:rsidRDefault="00015533" w:rsidP="00A50666">
            <w:pPr>
              <w:pStyle w:val="ListParagraph"/>
              <w:ind w:left="0"/>
              <w:jc w:val="right"/>
              <w:rPr>
                <w:rFonts w:ascii="Arial" w:hAnsi="Arial" w:cs="Arial"/>
                <w:b/>
                <w:sz w:val="24"/>
                <w:szCs w:val="24"/>
              </w:rPr>
            </w:pPr>
          </w:p>
        </w:tc>
      </w:tr>
      <w:tr w:rsidR="00015533" w14:paraId="3846C847" w14:textId="77777777" w:rsidTr="00B4396F">
        <w:tc>
          <w:tcPr>
            <w:tcW w:w="7022" w:type="dxa"/>
            <w:gridSpan w:val="2"/>
          </w:tcPr>
          <w:p w14:paraId="5CFB85BF" w14:textId="61F1AEAC" w:rsidR="00015533" w:rsidRDefault="005F125A" w:rsidP="005F125A">
            <w:pPr>
              <w:pStyle w:val="ListParagraph"/>
              <w:ind w:left="0"/>
              <w:rPr>
                <w:rFonts w:ascii="Arial" w:hAnsi="Arial" w:cs="Arial"/>
                <w:b/>
                <w:sz w:val="24"/>
                <w:szCs w:val="24"/>
              </w:rPr>
            </w:pPr>
            <w:r>
              <w:rPr>
                <w:rFonts w:ascii="Arial" w:hAnsi="Arial" w:cs="Arial"/>
                <w:b/>
                <w:sz w:val="24"/>
                <w:szCs w:val="24"/>
              </w:rPr>
              <w:t>TESS Executive Committee</w:t>
            </w:r>
          </w:p>
        </w:tc>
      </w:tr>
      <w:tr w:rsidR="00A50666" w14:paraId="4D9A5976" w14:textId="77777777" w:rsidTr="00B7128B">
        <w:tc>
          <w:tcPr>
            <w:tcW w:w="5765" w:type="dxa"/>
          </w:tcPr>
          <w:p w14:paraId="0E7E281C" w14:textId="2D4A0E44" w:rsidR="00A50666" w:rsidRPr="00A50666" w:rsidRDefault="00F1081D" w:rsidP="00A50666">
            <w:pPr>
              <w:pStyle w:val="ListParagraph"/>
              <w:ind w:left="0"/>
              <w:rPr>
                <w:rFonts w:ascii="Arial" w:hAnsi="Arial" w:cs="Arial"/>
                <w:sz w:val="24"/>
                <w:szCs w:val="24"/>
              </w:rPr>
            </w:pPr>
            <w:r>
              <w:rPr>
                <w:rFonts w:ascii="Arial" w:hAnsi="Arial" w:cs="Arial"/>
                <w:sz w:val="24"/>
                <w:szCs w:val="24"/>
              </w:rPr>
              <w:t>May 8</w:t>
            </w:r>
            <w:r w:rsidR="004E0C95">
              <w:rPr>
                <w:rFonts w:ascii="Arial" w:hAnsi="Arial" w:cs="Arial"/>
                <w:sz w:val="24"/>
                <w:szCs w:val="24"/>
              </w:rPr>
              <w:t>, 2020</w:t>
            </w:r>
            <w:r w:rsidR="005F125A">
              <w:rPr>
                <w:rFonts w:ascii="Arial" w:hAnsi="Arial" w:cs="Arial"/>
                <w:sz w:val="24"/>
                <w:szCs w:val="24"/>
              </w:rPr>
              <w:t xml:space="preserve"> – 10:30 a.m. – 12:00 p.m.</w:t>
            </w:r>
          </w:p>
        </w:tc>
        <w:tc>
          <w:tcPr>
            <w:tcW w:w="1257" w:type="dxa"/>
          </w:tcPr>
          <w:p w14:paraId="18D56542" w14:textId="77777777" w:rsidR="00A50666" w:rsidRDefault="00A50666" w:rsidP="00A50666">
            <w:pPr>
              <w:pStyle w:val="ListParagraph"/>
              <w:ind w:left="0"/>
              <w:rPr>
                <w:rFonts w:ascii="Arial" w:hAnsi="Arial" w:cs="Arial"/>
                <w:b/>
                <w:sz w:val="24"/>
                <w:szCs w:val="24"/>
              </w:rPr>
            </w:pPr>
          </w:p>
        </w:tc>
      </w:tr>
      <w:tr w:rsidR="00A50666" w14:paraId="771263E4" w14:textId="77777777" w:rsidTr="00B7128B">
        <w:tc>
          <w:tcPr>
            <w:tcW w:w="5765" w:type="dxa"/>
          </w:tcPr>
          <w:p w14:paraId="3566DE75" w14:textId="54938552" w:rsidR="00A50666" w:rsidRPr="00A50666" w:rsidRDefault="00F1081D" w:rsidP="00A50666">
            <w:pPr>
              <w:pStyle w:val="ListParagraph"/>
              <w:ind w:left="0"/>
              <w:rPr>
                <w:rFonts w:ascii="Arial" w:hAnsi="Arial" w:cs="Arial"/>
                <w:sz w:val="24"/>
                <w:szCs w:val="24"/>
              </w:rPr>
            </w:pPr>
            <w:r>
              <w:rPr>
                <w:rFonts w:ascii="Arial" w:hAnsi="Arial" w:cs="Arial"/>
                <w:sz w:val="24"/>
                <w:szCs w:val="24"/>
              </w:rPr>
              <w:t>Zoom Meeting</w:t>
            </w:r>
          </w:p>
        </w:tc>
        <w:tc>
          <w:tcPr>
            <w:tcW w:w="1257" w:type="dxa"/>
          </w:tcPr>
          <w:p w14:paraId="4670F922" w14:textId="77777777" w:rsidR="00A50666" w:rsidRDefault="00A50666" w:rsidP="00A50666">
            <w:pPr>
              <w:pStyle w:val="ListParagraph"/>
              <w:ind w:left="0"/>
              <w:rPr>
                <w:rFonts w:ascii="Arial" w:hAnsi="Arial" w:cs="Arial"/>
                <w:b/>
                <w:sz w:val="24"/>
                <w:szCs w:val="24"/>
              </w:rPr>
            </w:pPr>
          </w:p>
        </w:tc>
      </w:tr>
      <w:tr w:rsidR="00A50666" w:rsidRPr="00F1081D" w14:paraId="52727E60" w14:textId="77777777" w:rsidTr="00B7128B">
        <w:tc>
          <w:tcPr>
            <w:tcW w:w="5765" w:type="dxa"/>
          </w:tcPr>
          <w:p w14:paraId="178F1A2A" w14:textId="1B5D4455" w:rsidR="00A50666" w:rsidRPr="00A50666" w:rsidRDefault="00A50666" w:rsidP="00A50666">
            <w:pPr>
              <w:pStyle w:val="ListParagraph"/>
              <w:ind w:left="0"/>
              <w:rPr>
                <w:rFonts w:ascii="Arial" w:hAnsi="Arial" w:cs="Arial"/>
                <w:sz w:val="24"/>
                <w:szCs w:val="24"/>
                <w:lang w:val="es-MX"/>
              </w:rPr>
            </w:pPr>
          </w:p>
        </w:tc>
        <w:tc>
          <w:tcPr>
            <w:tcW w:w="1257" w:type="dxa"/>
          </w:tcPr>
          <w:p w14:paraId="67EB8C4E" w14:textId="77777777" w:rsidR="00A50666" w:rsidRPr="00A50666" w:rsidRDefault="00A50666" w:rsidP="00A50666">
            <w:pPr>
              <w:pStyle w:val="ListParagraph"/>
              <w:ind w:left="0"/>
              <w:rPr>
                <w:rFonts w:ascii="Arial" w:hAnsi="Arial" w:cs="Arial"/>
                <w:b/>
                <w:sz w:val="24"/>
                <w:szCs w:val="24"/>
                <w:lang w:val="es-MX"/>
              </w:rPr>
            </w:pPr>
          </w:p>
        </w:tc>
      </w:tr>
    </w:tbl>
    <w:p w14:paraId="5D876321" w14:textId="5872B4C7" w:rsidR="0031355B" w:rsidRDefault="00A50666" w:rsidP="0031355B">
      <w:pPr>
        <w:pBdr>
          <w:bottom w:val="single" w:sz="4" w:space="1" w:color="auto"/>
        </w:pBdr>
        <w:rPr>
          <w:rFonts w:ascii="Arial" w:hAnsi="Arial" w:cs="Arial"/>
          <w:b/>
          <w:sz w:val="24"/>
          <w:szCs w:val="24"/>
          <w:lang w:val="es-MX"/>
        </w:rPr>
      </w:pPr>
      <w:r>
        <w:rPr>
          <w:rFonts w:ascii="Arial" w:hAnsi="Arial" w:cs="Arial"/>
          <w:noProof/>
          <w:sz w:val="24"/>
          <w:szCs w:val="24"/>
        </w:rPr>
        <w:drawing>
          <wp:anchor distT="0" distB="0" distL="114300" distR="114300" simplePos="0" relativeHeight="251660288" behindDoc="1" locked="0" layoutInCell="1" allowOverlap="1" wp14:anchorId="3439E663" wp14:editId="2C482694">
            <wp:simplePos x="0" y="0"/>
            <wp:positionH relativeFrom="margin">
              <wp:align>left</wp:align>
            </wp:positionH>
            <wp:positionV relativeFrom="paragraph">
              <wp:posOffset>0</wp:posOffset>
            </wp:positionV>
            <wp:extent cx="1200150" cy="1200150"/>
            <wp:effectExtent l="0" t="0" r="0" b="0"/>
            <wp:wrapTight wrapText="bothSides">
              <wp:wrapPolygon edited="0">
                <wp:start x="0" y="0"/>
                <wp:lineTo x="0" y="21257"/>
                <wp:lineTo x="21257" y="21257"/>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CCD Seal_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p>
    <w:p w14:paraId="57C6D28E" w14:textId="77777777" w:rsidR="0031355B" w:rsidRPr="00A50666" w:rsidRDefault="0031355B" w:rsidP="0031355B">
      <w:pPr>
        <w:pBdr>
          <w:bottom w:val="single" w:sz="4" w:space="1" w:color="auto"/>
        </w:pBdr>
        <w:rPr>
          <w:rFonts w:ascii="Arial" w:hAnsi="Arial" w:cs="Arial"/>
          <w:b/>
          <w:sz w:val="24"/>
          <w:szCs w:val="24"/>
          <w:lang w:val="es-MX"/>
        </w:rPr>
      </w:pPr>
    </w:p>
    <w:tbl>
      <w:tblPr>
        <w:tblStyle w:val="TableGrid"/>
        <w:tblW w:w="9355" w:type="dxa"/>
        <w:tblLook w:val="04A0" w:firstRow="1" w:lastRow="0" w:firstColumn="1" w:lastColumn="0" w:noHBand="0" w:noVBand="1"/>
      </w:tblPr>
      <w:tblGrid>
        <w:gridCol w:w="2965"/>
        <w:gridCol w:w="6390"/>
      </w:tblGrid>
      <w:tr w:rsidR="0047240B" w14:paraId="68930487" w14:textId="77777777" w:rsidTr="005A3DF0">
        <w:trPr>
          <w:trHeight w:val="475"/>
        </w:trPr>
        <w:tc>
          <w:tcPr>
            <w:tcW w:w="2965" w:type="dxa"/>
            <w:shd w:val="clear" w:color="auto" w:fill="000000" w:themeFill="text1"/>
            <w:vAlign w:val="center"/>
          </w:tcPr>
          <w:p w14:paraId="67E5909F" w14:textId="77777777" w:rsidR="0047240B" w:rsidRDefault="0047240B" w:rsidP="00826EAE">
            <w:pPr>
              <w:pStyle w:val="ListParagraph"/>
              <w:ind w:left="0"/>
              <w:rPr>
                <w:rFonts w:ascii="Arial" w:hAnsi="Arial" w:cs="Arial"/>
                <w:b/>
                <w:sz w:val="24"/>
                <w:szCs w:val="24"/>
              </w:rPr>
            </w:pPr>
            <w:r>
              <w:rPr>
                <w:rFonts w:ascii="Arial" w:hAnsi="Arial" w:cs="Arial"/>
                <w:b/>
                <w:sz w:val="24"/>
                <w:szCs w:val="24"/>
              </w:rPr>
              <w:t>Agenda Items</w:t>
            </w:r>
          </w:p>
        </w:tc>
        <w:tc>
          <w:tcPr>
            <w:tcW w:w="6390" w:type="dxa"/>
            <w:shd w:val="clear" w:color="auto" w:fill="000000" w:themeFill="text1"/>
            <w:vAlign w:val="center"/>
          </w:tcPr>
          <w:p w14:paraId="6CEA0371" w14:textId="77777777" w:rsidR="0047240B" w:rsidRDefault="0047240B" w:rsidP="00826EAE">
            <w:pPr>
              <w:pStyle w:val="ListParagraph"/>
              <w:ind w:left="0"/>
              <w:rPr>
                <w:rFonts w:ascii="Arial" w:hAnsi="Arial" w:cs="Arial"/>
                <w:b/>
                <w:sz w:val="24"/>
                <w:szCs w:val="24"/>
              </w:rPr>
            </w:pPr>
            <w:r>
              <w:rPr>
                <w:rFonts w:ascii="Arial" w:hAnsi="Arial" w:cs="Arial"/>
                <w:b/>
                <w:sz w:val="24"/>
                <w:szCs w:val="24"/>
              </w:rPr>
              <w:t>Discussion</w:t>
            </w:r>
          </w:p>
        </w:tc>
      </w:tr>
      <w:tr w:rsidR="0047240B" w:rsidRPr="00B4181E" w14:paraId="25A6EE5C" w14:textId="77777777" w:rsidTr="005A3DF0">
        <w:trPr>
          <w:trHeight w:val="864"/>
        </w:trPr>
        <w:tc>
          <w:tcPr>
            <w:tcW w:w="2965" w:type="dxa"/>
            <w:shd w:val="clear" w:color="auto" w:fill="D9D9D9" w:themeFill="background1" w:themeFillShade="D9"/>
            <w:vAlign w:val="center"/>
          </w:tcPr>
          <w:p w14:paraId="6B21A042" w14:textId="508CCD3B" w:rsidR="0047240B" w:rsidRPr="005A3DF0" w:rsidRDefault="003262BA" w:rsidP="00BF26F3">
            <w:pPr>
              <w:pStyle w:val="ListParagraph"/>
              <w:numPr>
                <w:ilvl w:val="0"/>
                <w:numId w:val="7"/>
              </w:numPr>
              <w:rPr>
                <w:rFonts w:ascii="Arial" w:hAnsi="Arial" w:cs="Arial"/>
                <w:sz w:val="24"/>
                <w:szCs w:val="24"/>
              </w:rPr>
            </w:pPr>
            <w:r w:rsidRPr="005A3DF0">
              <w:rPr>
                <w:rFonts w:ascii="Arial" w:hAnsi="Arial" w:cs="Arial"/>
                <w:sz w:val="24"/>
                <w:szCs w:val="24"/>
              </w:rPr>
              <w:t>Introductions</w:t>
            </w:r>
          </w:p>
        </w:tc>
        <w:tc>
          <w:tcPr>
            <w:tcW w:w="6390" w:type="dxa"/>
            <w:shd w:val="clear" w:color="auto" w:fill="F2F2F2" w:themeFill="background1" w:themeFillShade="F2"/>
            <w:vAlign w:val="center"/>
          </w:tcPr>
          <w:p w14:paraId="040DEF6D" w14:textId="744D0000" w:rsidR="00326DCD" w:rsidRPr="006D2BFF" w:rsidRDefault="00370494" w:rsidP="00CE2265">
            <w:pPr>
              <w:spacing w:after="120"/>
              <w:rPr>
                <w:rFonts w:ascii="Arial" w:hAnsi="Arial" w:cs="Arial"/>
              </w:rPr>
            </w:pPr>
            <w:r>
              <w:rPr>
                <w:rFonts w:ascii="Arial" w:hAnsi="Arial" w:cs="Arial"/>
              </w:rPr>
              <w:t xml:space="preserve">Brandi Bailes, </w:t>
            </w:r>
            <w:r w:rsidR="00CD6A99">
              <w:rPr>
                <w:rFonts w:ascii="Arial" w:hAnsi="Arial" w:cs="Arial"/>
              </w:rPr>
              <w:t xml:space="preserve">Luke </w:t>
            </w:r>
            <w:r w:rsidR="00F240D1">
              <w:rPr>
                <w:rFonts w:ascii="Arial" w:hAnsi="Arial" w:cs="Arial"/>
              </w:rPr>
              <w:t>Bixler</w:t>
            </w:r>
            <w:r w:rsidR="00CD6A99">
              <w:rPr>
                <w:rFonts w:ascii="Arial" w:hAnsi="Arial" w:cs="Arial"/>
              </w:rPr>
              <w:t xml:space="preserve">, </w:t>
            </w:r>
            <w:r>
              <w:rPr>
                <w:rFonts w:ascii="Arial" w:hAnsi="Arial" w:cs="Arial"/>
              </w:rPr>
              <w:t xml:space="preserve">Shari Blackwell, Jason Brady, Joe Cabrales, Andy Chang, Jeremiah Gilbert, </w:t>
            </w:r>
            <w:r w:rsidR="00CD6A99">
              <w:rPr>
                <w:rFonts w:ascii="Arial" w:hAnsi="Arial" w:cs="Arial"/>
              </w:rPr>
              <w:t xml:space="preserve">Rick Hrdlicka, </w:t>
            </w:r>
            <w:r>
              <w:rPr>
                <w:rFonts w:ascii="Arial" w:hAnsi="Arial" w:cs="Arial"/>
              </w:rPr>
              <w:t xml:space="preserve">Jo Ho, Dianna Jones, Rhiannon Lares, </w:t>
            </w:r>
            <w:r w:rsidR="009750C6">
              <w:rPr>
                <w:rFonts w:ascii="Arial" w:hAnsi="Arial" w:cs="Arial"/>
              </w:rPr>
              <w:t xml:space="preserve">Delmy Montenegro-Spencer, </w:t>
            </w:r>
            <w:r w:rsidR="00CD6A99">
              <w:rPr>
                <w:rFonts w:ascii="Arial" w:hAnsi="Arial" w:cs="Arial"/>
              </w:rPr>
              <w:t>Melissa Oshman, Jeremy Sims,</w:t>
            </w:r>
            <w:r w:rsidR="00F240D1">
              <w:rPr>
                <w:rFonts w:ascii="Arial" w:hAnsi="Arial" w:cs="Arial"/>
              </w:rPr>
              <w:t xml:space="preserve"> James Smith,</w:t>
            </w:r>
            <w:r>
              <w:rPr>
                <w:rFonts w:ascii="Arial" w:hAnsi="Arial" w:cs="Arial"/>
              </w:rPr>
              <w:t xml:space="preserve"> Scott Thayer, </w:t>
            </w:r>
            <w:r w:rsidR="00F240D1">
              <w:rPr>
                <w:rFonts w:ascii="Arial" w:hAnsi="Arial" w:cs="Arial"/>
              </w:rPr>
              <w:t>DyAnn Walter</w:t>
            </w:r>
            <w:r>
              <w:rPr>
                <w:rFonts w:ascii="Arial" w:hAnsi="Arial" w:cs="Arial"/>
              </w:rPr>
              <w:t xml:space="preserve"> and Keith Wurtz.</w:t>
            </w:r>
            <w:r w:rsidR="00F240D1">
              <w:rPr>
                <w:rFonts w:ascii="Arial" w:hAnsi="Arial" w:cs="Arial"/>
              </w:rPr>
              <w:t xml:space="preserve"> </w:t>
            </w:r>
          </w:p>
        </w:tc>
      </w:tr>
      <w:tr w:rsidR="0047240B" w:rsidRPr="00B4181E" w14:paraId="2BD56BC4" w14:textId="77777777" w:rsidTr="005A3DF0">
        <w:trPr>
          <w:trHeight w:val="864"/>
        </w:trPr>
        <w:tc>
          <w:tcPr>
            <w:tcW w:w="2965" w:type="dxa"/>
            <w:shd w:val="clear" w:color="auto" w:fill="D9D9D9" w:themeFill="background1" w:themeFillShade="D9"/>
            <w:vAlign w:val="center"/>
          </w:tcPr>
          <w:p w14:paraId="429B4C1D" w14:textId="2E95EDC7" w:rsidR="0047240B" w:rsidRPr="005A3DF0" w:rsidRDefault="003262BA" w:rsidP="00BF26F3">
            <w:pPr>
              <w:pStyle w:val="ListParagraph"/>
              <w:numPr>
                <w:ilvl w:val="0"/>
                <w:numId w:val="7"/>
              </w:numPr>
              <w:rPr>
                <w:rFonts w:ascii="Arial" w:hAnsi="Arial" w:cs="Arial"/>
                <w:sz w:val="24"/>
                <w:szCs w:val="24"/>
              </w:rPr>
            </w:pPr>
            <w:r w:rsidRPr="005A3DF0">
              <w:rPr>
                <w:rFonts w:ascii="Arial" w:hAnsi="Arial" w:cs="Arial"/>
                <w:sz w:val="24"/>
                <w:szCs w:val="24"/>
              </w:rPr>
              <w:t>Review of the Minutes</w:t>
            </w:r>
          </w:p>
        </w:tc>
        <w:tc>
          <w:tcPr>
            <w:tcW w:w="6390" w:type="dxa"/>
            <w:vAlign w:val="center"/>
          </w:tcPr>
          <w:p w14:paraId="6A309995" w14:textId="77777777" w:rsidR="00316AF7" w:rsidRPr="009E3F26" w:rsidRDefault="00316AF7" w:rsidP="00316AF7">
            <w:pPr>
              <w:pStyle w:val="PlainText"/>
              <w:rPr>
                <w:rFonts w:ascii="Arial" w:hAnsi="Arial" w:cs="Arial"/>
                <w:szCs w:val="22"/>
              </w:rPr>
            </w:pPr>
            <w:r w:rsidRPr="009E3F26">
              <w:rPr>
                <w:rFonts w:ascii="Arial" w:hAnsi="Arial" w:cs="Arial"/>
                <w:szCs w:val="22"/>
              </w:rPr>
              <w:t xml:space="preserve">Minutes are posted on District web-site: </w:t>
            </w:r>
            <w:hyperlink r:id="rId9" w:history="1">
              <w:r w:rsidRPr="009E3F26">
                <w:rPr>
                  <w:rStyle w:val="Hyperlink"/>
                  <w:rFonts w:ascii="Arial" w:hAnsi="Arial" w:cs="Arial"/>
                  <w:szCs w:val="22"/>
                </w:rPr>
                <w:t>http://www.sbccd.org/District_Faculty_,-a-,_Staff_Information-Forms/District_Committee_Minutes/TESS_Committees.aspx</w:t>
              </w:r>
            </w:hyperlink>
          </w:p>
          <w:p w14:paraId="2546E53F" w14:textId="216B0523" w:rsidR="00F55C8C" w:rsidRPr="00B4181E" w:rsidRDefault="0089743E" w:rsidP="006D2BFF">
            <w:pPr>
              <w:spacing w:after="120"/>
              <w:rPr>
                <w:rFonts w:ascii="Arial" w:hAnsi="Arial" w:cs="Arial"/>
              </w:rPr>
            </w:pPr>
            <w:r>
              <w:rPr>
                <w:rFonts w:ascii="Arial" w:hAnsi="Arial" w:cs="Arial"/>
              </w:rPr>
              <w:t>Motion to approve by</w:t>
            </w:r>
            <w:r w:rsidR="00F240D1">
              <w:rPr>
                <w:rFonts w:ascii="Arial" w:hAnsi="Arial" w:cs="Arial"/>
              </w:rPr>
              <w:t xml:space="preserve"> Keith Wurtz</w:t>
            </w:r>
            <w:r>
              <w:rPr>
                <w:rFonts w:ascii="Arial" w:hAnsi="Arial" w:cs="Arial"/>
              </w:rPr>
              <w:t xml:space="preserve">, seconded by </w:t>
            </w:r>
            <w:r w:rsidR="00912C21">
              <w:rPr>
                <w:rFonts w:ascii="Arial" w:hAnsi="Arial" w:cs="Arial"/>
              </w:rPr>
              <w:t>James Smith</w:t>
            </w:r>
            <w:r>
              <w:rPr>
                <w:rFonts w:ascii="Arial" w:hAnsi="Arial" w:cs="Arial"/>
              </w:rPr>
              <w:t>.</w:t>
            </w:r>
            <w:r w:rsidR="00912C21">
              <w:rPr>
                <w:rFonts w:ascii="Arial" w:hAnsi="Arial" w:cs="Arial"/>
              </w:rPr>
              <w:t xml:space="preserve">  Amy Avelar abstained.</w:t>
            </w:r>
            <w:bookmarkStart w:id="0" w:name="_GoBack"/>
            <w:bookmarkEnd w:id="0"/>
            <w:r w:rsidR="00F240D1">
              <w:rPr>
                <w:rFonts w:ascii="Arial" w:hAnsi="Arial" w:cs="Arial"/>
              </w:rPr>
              <w:t xml:space="preserve">  All approved, motion carried.</w:t>
            </w:r>
          </w:p>
        </w:tc>
      </w:tr>
      <w:tr w:rsidR="0047240B" w:rsidRPr="00B4181E" w14:paraId="6DD13B0B" w14:textId="77777777" w:rsidTr="005A3DF0">
        <w:trPr>
          <w:trHeight w:val="864"/>
        </w:trPr>
        <w:tc>
          <w:tcPr>
            <w:tcW w:w="2965" w:type="dxa"/>
            <w:shd w:val="clear" w:color="auto" w:fill="D9D9D9" w:themeFill="background1" w:themeFillShade="D9"/>
            <w:vAlign w:val="center"/>
          </w:tcPr>
          <w:p w14:paraId="35941BCA" w14:textId="2FA1BAF1" w:rsidR="0047240B" w:rsidRPr="005A3DF0" w:rsidRDefault="003262BA" w:rsidP="00BF26F3">
            <w:pPr>
              <w:pStyle w:val="ListParagraph"/>
              <w:numPr>
                <w:ilvl w:val="0"/>
                <w:numId w:val="7"/>
              </w:numPr>
              <w:rPr>
                <w:rFonts w:ascii="Arial" w:hAnsi="Arial" w:cs="Arial"/>
                <w:sz w:val="24"/>
                <w:szCs w:val="24"/>
              </w:rPr>
            </w:pPr>
            <w:r w:rsidRPr="005A3DF0">
              <w:rPr>
                <w:rFonts w:ascii="Arial" w:hAnsi="Arial" w:cs="Arial"/>
                <w:sz w:val="24"/>
                <w:szCs w:val="24"/>
              </w:rPr>
              <w:t>Committee Charge</w:t>
            </w:r>
          </w:p>
        </w:tc>
        <w:tc>
          <w:tcPr>
            <w:tcW w:w="6390" w:type="dxa"/>
            <w:shd w:val="clear" w:color="auto" w:fill="F2F2F2" w:themeFill="background1" w:themeFillShade="F2"/>
            <w:vAlign w:val="center"/>
          </w:tcPr>
          <w:p w14:paraId="2DBDB262" w14:textId="77777777" w:rsidR="002403BB" w:rsidRPr="002403BB" w:rsidRDefault="002403BB" w:rsidP="002403BB">
            <w:pPr>
              <w:rPr>
                <w:rFonts w:ascii="Arial" w:hAnsi="Arial" w:cs="Arial"/>
                <w:b/>
                <w:bCs/>
              </w:rPr>
            </w:pPr>
            <w:r w:rsidRPr="002403BB">
              <w:rPr>
                <w:rFonts w:ascii="Arial" w:hAnsi="Arial" w:cs="Arial"/>
              </w:rPr>
              <w:t>Develop, monitor, and update the Technology Strategic Plan and District IT Prioritization Process, ensuring alignment between the District-wide use of technology and the Board of Trustee’s imperatives; Review, prioritize and monitor District-wide IT projects in support of academic and student success.</w:t>
            </w:r>
          </w:p>
          <w:p w14:paraId="0DFAE934" w14:textId="6DE88A97" w:rsidR="00FA0158" w:rsidRPr="006D2BFF" w:rsidRDefault="00FA0158" w:rsidP="006D2BFF">
            <w:pPr>
              <w:spacing w:after="120"/>
              <w:ind w:hanging="14"/>
              <w:rPr>
                <w:rFonts w:ascii="Arial" w:hAnsi="Arial" w:cs="Arial"/>
                <w:b/>
              </w:rPr>
            </w:pPr>
          </w:p>
        </w:tc>
      </w:tr>
      <w:tr w:rsidR="0047240B" w:rsidRPr="00B4181E" w14:paraId="7F971C40" w14:textId="77777777" w:rsidTr="005A3DF0">
        <w:trPr>
          <w:trHeight w:val="864"/>
        </w:trPr>
        <w:tc>
          <w:tcPr>
            <w:tcW w:w="2965" w:type="dxa"/>
            <w:shd w:val="clear" w:color="auto" w:fill="D9D9D9" w:themeFill="background1" w:themeFillShade="D9"/>
            <w:vAlign w:val="center"/>
          </w:tcPr>
          <w:p w14:paraId="0ED2F5F5" w14:textId="3B9B8B91" w:rsidR="0047240B" w:rsidRPr="005A3DF0" w:rsidRDefault="00253264" w:rsidP="00BF26F3">
            <w:pPr>
              <w:pStyle w:val="ListParagraph"/>
              <w:numPr>
                <w:ilvl w:val="0"/>
                <w:numId w:val="7"/>
              </w:numPr>
              <w:rPr>
                <w:rFonts w:ascii="Arial" w:hAnsi="Arial" w:cs="Arial"/>
                <w:sz w:val="24"/>
                <w:szCs w:val="24"/>
              </w:rPr>
            </w:pPr>
            <w:r>
              <w:rPr>
                <w:rFonts w:ascii="Arial" w:hAnsi="Arial" w:cs="Arial"/>
                <w:sz w:val="24"/>
                <w:szCs w:val="24"/>
              </w:rPr>
              <w:t xml:space="preserve">Institutional Effective Partnership Initiative (IEPI) – </w:t>
            </w:r>
            <w:r w:rsidRPr="00253264">
              <w:rPr>
                <w:rFonts w:ascii="Arial" w:hAnsi="Arial" w:cs="Arial"/>
                <w:b/>
                <w:sz w:val="24"/>
                <w:szCs w:val="24"/>
              </w:rPr>
              <w:t>Luke Bixler</w:t>
            </w:r>
          </w:p>
        </w:tc>
        <w:tc>
          <w:tcPr>
            <w:tcW w:w="6390" w:type="dxa"/>
            <w:vAlign w:val="center"/>
          </w:tcPr>
          <w:p w14:paraId="4E326D47" w14:textId="07554D87" w:rsidR="0047240B" w:rsidRPr="00F240D1" w:rsidRDefault="008814F8" w:rsidP="00F240D1">
            <w:pPr>
              <w:spacing w:after="120"/>
              <w:rPr>
                <w:rFonts w:ascii="Arial" w:hAnsi="Arial" w:cs="Arial"/>
              </w:rPr>
            </w:pPr>
            <w:r>
              <w:rPr>
                <w:rFonts w:ascii="Arial" w:hAnsi="Arial" w:cs="Arial"/>
              </w:rPr>
              <w:t>Luke Bixler reported that the</w:t>
            </w:r>
            <w:r w:rsidR="00E53B38">
              <w:rPr>
                <w:rFonts w:ascii="Arial" w:hAnsi="Arial" w:cs="Arial"/>
              </w:rPr>
              <w:t xml:space="preserve"> Institutional Effective Partnership Initiative (IEPI) went to District Assembly</w:t>
            </w:r>
            <w:r>
              <w:rPr>
                <w:rFonts w:ascii="Arial" w:hAnsi="Arial" w:cs="Arial"/>
              </w:rPr>
              <w:t xml:space="preserve"> in September and was approved on Tuesday.</w:t>
            </w:r>
            <w:r w:rsidR="00F240D1">
              <w:rPr>
                <w:rFonts w:ascii="Arial" w:hAnsi="Arial" w:cs="Arial"/>
              </w:rPr>
              <w:t xml:space="preserve">  </w:t>
            </w:r>
            <w:r>
              <w:rPr>
                <w:rFonts w:ascii="Arial" w:hAnsi="Arial" w:cs="Arial"/>
              </w:rPr>
              <w:t xml:space="preserve">The </w:t>
            </w:r>
            <w:r w:rsidR="00F240D1">
              <w:rPr>
                <w:rFonts w:ascii="Arial" w:hAnsi="Arial" w:cs="Arial"/>
              </w:rPr>
              <w:t xml:space="preserve">IEPI team </w:t>
            </w:r>
            <w:r>
              <w:rPr>
                <w:rFonts w:ascii="Arial" w:hAnsi="Arial" w:cs="Arial"/>
              </w:rPr>
              <w:t xml:space="preserve">met </w:t>
            </w:r>
            <w:r w:rsidR="00F240D1">
              <w:rPr>
                <w:rFonts w:ascii="Arial" w:hAnsi="Arial" w:cs="Arial"/>
              </w:rPr>
              <w:t xml:space="preserve">on May 18th. </w:t>
            </w:r>
            <w:r>
              <w:rPr>
                <w:rFonts w:ascii="Arial" w:hAnsi="Arial" w:cs="Arial"/>
              </w:rPr>
              <w:t xml:space="preserve"> We are l</w:t>
            </w:r>
            <w:r w:rsidR="00F240D1">
              <w:rPr>
                <w:rFonts w:ascii="Arial" w:hAnsi="Arial" w:cs="Arial"/>
              </w:rPr>
              <w:t xml:space="preserve">ooking for updates in all areas.  </w:t>
            </w:r>
            <w:r>
              <w:rPr>
                <w:rFonts w:ascii="Arial" w:hAnsi="Arial" w:cs="Arial"/>
              </w:rPr>
              <w:t>We are c</w:t>
            </w:r>
            <w:r w:rsidR="00F240D1">
              <w:rPr>
                <w:rFonts w:ascii="Arial" w:hAnsi="Arial" w:cs="Arial"/>
              </w:rPr>
              <w:t xml:space="preserve">overing </w:t>
            </w:r>
            <w:r>
              <w:rPr>
                <w:rFonts w:ascii="Arial" w:hAnsi="Arial" w:cs="Arial"/>
              </w:rPr>
              <w:t xml:space="preserve">the information </w:t>
            </w:r>
            <w:r w:rsidR="00F240D1">
              <w:rPr>
                <w:rFonts w:ascii="Arial" w:hAnsi="Arial" w:cs="Arial"/>
              </w:rPr>
              <w:t xml:space="preserve">with </w:t>
            </w:r>
            <w:r>
              <w:rPr>
                <w:rFonts w:ascii="Arial" w:hAnsi="Arial" w:cs="Arial"/>
              </w:rPr>
              <w:t xml:space="preserve">the </w:t>
            </w:r>
            <w:r w:rsidR="00F240D1">
              <w:rPr>
                <w:rFonts w:ascii="Arial" w:hAnsi="Arial" w:cs="Arial"/>
              </w:rPr>
              <w:t>drafting group and PRT team through Zoom Session.  Jeremiah Gilbert sent documents to PRT team.</w:t>
            </w:r>
            <w:r w:rsidR="00641008">
              <w:rPr>
                <w:rFonts w:ascii="Arial" w:hAnsi="Arial" w:cs="Arial"/>
              </w:rPr>
              <w:t xml:space="preserve">  </w:t>
            </w:r>
            <w:r>
              <w:rPr>
                <w:rFonts w:ascii="Arial" w:hAnsi="Arial" w:cs="Arial"/>
              </w:rPr>
              <w:t>The v</w:t>
            </w:r>
            <w:r w:rsidR="00641008">
              <w:rPr>
                <w:rFonts w:ascii="Arial" w:hAnsi="Arial" w:cs="Arial"/>
              </w:rPr>
              <w:t>isiting team reviews, asks questions</w:t>
            </w:r>
            <w:r>
              <w:rPr>
                <w:rFonts w:ascii="Arial" w:hAnsi="Arial" w:cs="Arial"/>
              </w:rPr>
              <w:t xml:space="preserve"> and</w:t>
            </w:r>
            <w:r w:rsidR="00641008">
              <w:rPr>
                <w:rFonts w:ascii="Arial" w:hAnsi="Arial" w:cs="Arial"/>
              </w:rPr>
              <w:t xml:space="preserve"> offer</w:t>
            </w:r>
            <w:r>
              <w:rPr>
                <w:rFonts w:ascii="Arial" w:hAnsi="Arial" w:cs="Arial"/>
              </w:rPr>
              <w:t>s</w:t>
            </w:r>
            <w:r w:rsidR="00641008">
              <w:rPr>
                <w:rFonts w:ascii="Arial" w:hAnsi="Arial" w:cs="Arial"/>
              </w:rPr>
              <w:t xml:space="preserve"> advice</w:t>
            </w:r>
            <w:r>
              <w:rPr>
                <w:rFonts w:ascii="Arial" w:hAnsi="Arial" w:cs="Arial"/>
              </w:rPr>
              <w:t xml:space="preserve"> which is m</w:t>
            </w:r>
            <w:r w:rsidR="00641008">
              <w:rPr>
                <w:rFonts w:ascii="Arial" w:hAnsi="Arial" w:cs="Arial"/>
              </w:rPr>
              <w:t>ore of an update.  Last time we did this we did not have a V</w:t>
            </w:r>
            <w:r>
              <w:rPr>
                <w:rFonts w:ascii="Arial" w:hAnsi="Arial" w:cs="Arial"/>
              </w:rPr>
              <w:t xml:space="preserve">ice </w:t>
            </w:r>
            <w:r w:rsidR="00641008">
              <w:rPr>
                <w:rFonts w:ascii="Arial" w:hAnsi="Arial" w:cs="Arial"/>
              </w:rPr>
              <w:t>C</w:t>
            </w:r>
            <w:r>
              <w:rPr>
                <w:rFonts w:ascii="Arial" w:hAnsi="Arial" w:cs="Arial"/>
              </w:rPr>
              <w:t>hancellor</w:t>
            </w:r>
            <w:r w:rsidR="00641008">
              <w:rPr>
                <w:rFonts w:ascii="Arial" w:hAnsi="Arial" w:cs="Arial"/>
              </w:rPr>
              <w:t xml:space="preserve"> of HR and thought that would be short term.  </w:t>
            </w:r>
            <w:r>
              <w:rPr>
                <w:rFonts w:ascii="Arial" w:hAnsi="Arial" w:cs="Arial"/>
              </w:rPr>
              <w:t xml:space="preserve">We are providing the Vice Chancellor </w:t>
            </w:r>
            <w:r w:rsidR="00641008">
              <w:rPr>
                <w:rFonts w:ascii="Arial" w:hAnsi="Arial" w:cs="Arial"/>
              </w:rPr>
              <w:t xml:space="preserve">the plan and an update.  The drafting group has been invited on the 18th.  </w:t>
            </w:r>
            <w:r>
              <w:rPr>
                <w:rFonts w:ascii="Arial" w:hAnsi="Arial" w:cs="Arial"/>
              </w:rPr>
              <w:t>The s</w:t>
            </w:r>
            <w:r w:rsidR="00641008">
              <w:rPr>
                <w:rFonts w:ascii="Arial" w:hAnsi="Arial" w:cs="Arial"/>
              </w:rPr>
              <w:t>ame documents we</w:t>
            </w:r>
            <w:r>
              <w:rPr>
                <w:rFonts w:ascii="Arial" w:hAnsi="Arial" w:cs="Arial"/>
              </w:rPr>
              <w:t>re</w:t>
            </w:r>
            <w:r w:rsidR="00641008">
              <w:rPr>
                <w:rFonts w:ascii="Arial" w:hAnsi="Arial" w:cs="Arial"/>
              </w:rPr>
              <w:t xml:space="preserve"> sent to visiting teams so they can review and</w:t>
            </w:r>
            <w:r>
              <w:rPr>
                <w:rFonts w:ascii="Arial" w:hAnsi="Arial" w:cs="Arial"/>
              </w:rPr>
              <w:t xml:space="preserve"> make sure that</w:t>
            </w:r>
            <w:r w:rsidR="00641008">
              <w:rPr>
                <w:rFonts w:ascii="Arial" w:hAnsi="Arial" w:cs="Arial"/>
              </w:rPr>
              <w:t xml:space="preserve"> we are all on the same page.</w:t>
            </w:r>
          </w:p>
        </w:tc>
      </w:tr>
      <w:tr w:rsidR="0047240B" w:rsidRPr="00B4181E" w14:paraId="7A4EF2D5" w14:textId="77777777" w:rsidTr="005A3DF0">
        <w:trPr>
          <w:trHeight w:val="864"/>
        </w:trPr>
        <w:tc>
          <w:tcPr>
            <w:tcW w:w="2965" w:type="dxa"/>
            <w:shd w:val="clear" w:color="auto" w:fill="D9D9D9" w:themeFill="background1" w:themeFillShade="D9"/>
            <w:vAlign w:val="center"/>
          </w:tcPr>
          <w:p w14:paraId="6323ACD2" w14:textId="34C88132" w:rsidR="00826EAE" w:rsidRPr="00B4181E" w:rsidRDefault="00253264" w:rsidP="00F94E19">
            <w:pPr>
              <w:pStyle w:val="ListParagraph"/>
              <w:numPr>
                <w:ilvl w:val="0"/>
                <w:numId w:val="7"/>
              </w:numPr>
              <w:spacing w:after="120"/>
              <w:rPr>
                <w:rFonts w:ascii="Arial" w:hAnsi="Arial" w:cs="Arial"/>
                <w:b/>
                <w:sz w:val="24"/>
                <w:szCs w:val="24"/>
              </w:rPr>
            </w:pPr>
            <w:r>
              <w:rPr>
                <w:rFonts w:ascii="Arial" w:hAnsi="Arial" w:cs="Arial"/>
                <w:sz w:val="24"/>
                <w:szCs w:val="24"/>
              </w:rPr>
              <w:t>District Technology Updates</w:t>
            </w:r>
            <w:r w:rsidR="005A3DF0" w:rsidRPr="005A3DF0">
              <w:rPr>
                <w:rFonts w:ascii="Arial" w:hAnsi="Arial" w:cs="Arial"/>
                <w:sz w:val="24"/>
                <w:szCs w:val="24"/>
              </w:rPr>
              <w:t xml:space="preserve"> –</w:t>
            </w:r>
            <w:r w:rsidR="005A3DF0">
              <w:rPr>
                <w:rFonts w:ascii="Arial" w:hAnsi="Arial" w:cs="Arial"/>
                <w:b/>
                <w:sz w:val="24"/>
                <w:szCs w:val="24"/>
              </w:rPr>
              <w:t xml:space="preserve"> </w:t>
            </w:r>
            <w:r>
              <w:rPr>
                <w:rFonts w:ascii="Arial" w:hAnsi="Arial" w:cs="Arial"/>
                <w:b/>
                <w:sz w:val="24"/>
                <w:szCs w:val="24"/>
              </w:rPr>
              <w:t>Jeremy Sims</w:t>
            </w:r>
          </w:p>
        </w:tc>
        <w:tc>
          <w:tcPr>
            <w:tcW w:w="6390" w:type="dxa"/>
            <w:tcBorders>
              <w:bottom w:val="single" w:sz="4" w:space="0" w:color="auto"/>
            </w:tcBorders>
            <w:shd w:val="clear" w:color="auto" w:fill="F2F2F2" w:themeFill="background1" w:themeFillShade="F2"/>
            <w:vAlign w:val="center"/>
          </w:tcPr>
          <w:p w14:paraId="269824B8" w14:textId="77777777" w:rsidR="00781D31" w:rsidRDefault="0072322D" w:rsidP="00781D31">
            <w:pPr>
              <w:spacing w:after="120"/>
              <w:rPr>
                <w:rFonts w:ascii="Arial" w:hAnsi="Arial" w:cs="Arial"/>
              </w:rPr>
            </w:pPr>
            <w:r>
              <w:rPr>
                <w:rFonts w:ascii="Arial" w:hAnsi="Arial" w:cs="Arial"/>
              </w:rPr>
              <w:t xml:space="preserve">Jeremy Sims </w:t>
            </w:r>
            <w:r w:rsidR="00781D31">
              <w:rPr>
                <w:rFonts w:ascii="Arial" w:hAnsi="Arial" w:cs="Arial"/>
              </w:rPr>
              <w:t xml:space="preserve">provided the following updates for District Technology:  </w:t>
            </w:r>
          </w:p>
          <w:p w14:paraId="3F4654DF" w14:textId="358524A9" w:rsidR="0072322D" w:rsidRPr="00781D31" w:rsidRDefault="00781D31" w:rsidP="00781D31">
            <w:pPr>
              <w:pStyle w:val="ListParagraph"/>
              <w:numPr>
                <w:ilvl w:val="0"/>
                <w:numId w:val="18"/>
              </w:numPr>
              <w:spacing w:after="120"/>
              <w:rPr>
                <w:rFonts w:ascii="Arial" w:hAnsi="Arial" w:cs="Arial"/>
              </w:rPr>
            </w:pPr>
            <w:r w:rsidRPr="00781D31">
              <w:rPr>
                <w:rFonts w:ascii="Arial" w:hAnsi="Arial" w:cs="Arial"/>
              </w:rPr>
              <w:t>C</w:t>
            </w:r>
            <w:r w:rsidR="007D3DDD" w:rsidRPr="00781D31">
              <w:rPr>
                <w:rFonts w:ascii="Arial" w:hAnsi="Arial" w:cs="Arial"/>
              </w:rPr>
              <w:t xml:space="preserve">ontinue to support people remotely.  </w:t>
            </w:r>
          </w:p>
          <w:p w14:paraId="5B758187" w14:textId="77777777" w:rsidR="0072322D" w:rsidRDefault="0072322D" w:rsidP="0072322D">
            <w:pPr>
              <w:pStyle w:val="ListParagraph"/>
              <w:numPr>
                <w:ilvl w:val="0"/>
                <w:numId w:val="18"/>
              </w:numPr>
              <w:spacing w:after="120"/>
              <w:rPr>
                <w:rFonts w:ascii="Arial" w:hAnsi="Arial" w:cs="Arial"/>
              </w:rPr>
            </w:pPr>
            <w:r w:rsidRPr="0072322D">
              <w:rPr>
                <w:rFonts w:ascii="Arial" w:hAnsi="Arial" w:cs="Arial"/>
              </w:rPr>
              <w:t>There is o</w:t>
            </w:r>
            <w:r w:rsidR="007D3DDD" w:rsidRPr="0072322D">
              <w:rPr>
                <w:rFonts w:ascii="Arial" w:hAnsi="Arial" w:cs="Arial"/>
              </w:rPr>
              <w:t xml:space="preserve">ne specialist on site for issues.  </w:t>
            </w:r>
          </w:p>
          <w:p w14:paraId="20F076EE" w14:textId="77777777" w:rsidR="00781D31" w:rsidRDefault="007D3DDD" w:rsidP="0072322D">
            <w:pPr>
              <w:pStyle w:val="ListParagraph"/>
              <w:numPr>
                <w:ilvl w:val="0"/>
                <w:numId w:val="18"/>
              </w:numPr>
              <w:spacing w:after="120"/>
              <w:rPr>
                <w:rFonts w:ascii="Arial" w:hAnsi="Arial" w:cs="Arial"/>
              </w:rPr>
            </w:pPr>
            <w:r w:rsidRPr="0072322D">
              <w:rPr>
                <w:rFonts w:ascii="Arial" w:hAnsi="Arial" w:cs="Arial"/>
              </w:rPr>
              <w:t xml:space="preserve">Campus technology </w:t>
            </w:r>
            <w:r w:rsidR="0072322D" w:rsidRPr="0072322D">
              <w:rPr>
                <w:rFonts w:ascii="Arial" w:hAnsi="Arial" w:cs="Arial"/>
              </w:rPr>
              <w:t xml:space="preserve">is providing </w:t>
            </w:r>
            <w:r w:rsidRPr="0072322D">
              <w:rPr>
                <w:rFonts w:ascii="Arial" w:hAnsi="Arial" w:cs="Arial"/>
              </w:rPr>
              <w:t>services at both sites</w:t>
            </w:r>
            <w:r w:rsidR="00781D31">
              <w:rPr>
                <w:rFonts w:ascii="Arial" w:hAnsi="Arial" w:cs="Arial"/>
              </w:rPr>
              <w:t>.</w:t>
            </w:r>
          </w:p>
          <w:p w14:paraId="2F4B0A06" w14:textId="19D413D6" w:rsidR="0072322D" w:rsidRDefault="00781D31" w:rsidP="0072322D">
            <w:pPr>
              <w:pStyle w:val="ListParagraph"/>
              <w:numPr>
                <w:ilvl w:val="0"/>
                <w:numId w:val="18"/>
              </w:numPr>
              <w:spacing w:after="120"/>
              <w:rPr>
                <w:rFonts w:ascii="Arial" w:hAnsi="Arial" w:cs="Arial"/>
              </w:rPr>
            </w:pPr>
            <w:r>
              <w:rPr>
                <w:rFonts w:ascii="Arial" w:hAnsi="Arial" w:cs="Arial"/>
              </w:rPr>
              <w:t>B</w:t>
            </w:r>
            <w:r w:rsidR="007D3DDD" w:rsidRPr="0072322D">
              <w:rPr>
                <w:rFonts w:ascii="Arial" w:hAnsi="Arial" w:cs="Arial"/>
              </w:rPr>
              <w:t xml:space="preserve">ringing up Amazon workspace.  </w:t>
            </w:r>
          </w:p>
          <w:p w14:paraId="7477F26A" w14:textId="77777777" w:rsidR="0072322D" w:rsidRDefault="007D3DDD" w:rsidP="0072322D">
            <w:pPr>
              <w:pStyle w:val="ListParagraph"/>
              <w:numPr>
                <w:ilvl w:val="0"/>
                <w:numId w:val="18"/>
              </w:numPr>
              <w:spacing w:after="120"/>
              <w:rPr>
                <w:rFonts w:ascii="Arial" w:hAnsi="Arial" w:cs="Arial"/>
              </w:rPr>
            </w:pPr>
            <w:r w:rsidRPr="0072322D">
              <w:rPr>
                <w:rFonts w:ascii="Arial" w:hAnsi="Arial" w:cs="Arial"/>
              </w:rPr>
              <w:t xml:space="preserve">Get tested student logins completed.  </w:t>
            </w:r>
          </w:p>
          <w:p w14:paraId="4826A09C" w14:textId="77777777" w:rsidR="0072322D" w:rsidRDefault="007D3DDD" w:rsidP="0072322D">
            <w:pPr>
              <w:pStyle w:val="ListParagraph"/>
              <w:numPr>
                <w:ilvl w:val="0"/>
                <w:numId w:val="18"/>
              </w:numPr>
              <w:spacing w:after="120"/>
              <w:rPr>
                <w:rFonts w:ascii="Arial" w:hAnsi="Arial" w:cs="Arial"/>
              </w:rPr>
            </w:pPr>
            <w:r w:rsidRPr="0072322D">
              <w:rPr>
                <w:rFonts w:ascii="Arial" w:hAnsi="Arial" w:cs="Arial"/>
              </w:rPr>
              <w:t xml:space="preserve">Scan for vulnerabilities.  </w:t>
            </w:r>
          </w:p>
          <w:p w14:paraId="0C7E5BF5" w14:textId="77777777" w:rsidR="00781D31" w:rsidRDefault="007D3DDD" w:rsidP="00781D31">
            <w:pPr>
              <w:pStyle w:val="ListParagraph"/>
              <w:numPr>
                <w:ilvl w:val="0"/>
                <w:numId w:val="18"/>
              </w:numPr>
              <w:spacing w:after="120"/>
              <w:rPr>
                <w:rFonts w:ascii="Arial" w:hAnsi="Arial" w:cs="Arial"/>
              </w:rPr>
            </w:pPr>
            <w:r w:rsidRPr="00781D31">
              <w:rPr>
                <w:rFonts w:ascii="Arial" w:hAnsi="Arial" w:cs="Arial"/>
              </w:rPr>
              <w:t xml:space="preserve">Reimplementing a project called CISCO Responder.  </w:t>
            </w:r>
          </w:p>
          <w:p w14:paraId="644A6EE3" w14:textId="1AAA25F1" w:rsidR="0072322D" w:rsidRPr="00781D31" w:rsidRDefault="007D3DDD" w:rsidP="00781D31">
            <w:pPr>
              <w:pStyle w:val="ListParagraph"/>
              <w:numPr>
                <w:ilvl w:val="0"/>
                <w:numId w:val="18"/>
              </w:numPr>
              <w:spacing w:after="120"/>
              <w:rPr>
                <w:rFonts w:ascii="Arial" w:hAnsi="Arial" w:cs="Arial"/>
              </w:rPr>
            </w:pPr>
            <w:r w:rsidRPr="00781D31">
              <w:rPr>
                <w:rFonts w:ascii="Arial" w:hAnsi="Arial" w:cs="Arial"/>
              </w:rPr>
              <w:t xml:space="preserve">More detailed information to emergency responder.  </w:t>
            </w:r>
          </w:p>
          <w:p w14:paraId="53D70105" w14:textId="0CEC677A" w:rsidR="00F55C8C" w:rsidRPr="0072322D" w:rsidRDefault="007D3DDD" w:rsidP="0072322D">
            <w:pPr>
              <w:pStyle w:val="ListParagraph"/>
              <w:numPr>
                <w:ilvl w:val="0"/>
                <w:numId w:val="18"/>
              </w:numPr>
              <w:spacing w:after="120"/>
              <w:rPr>
                <w:rFonts w:ascii="Arial" w:hAnsi="Arial" w:cs="Arial"/>
              </w:rPr>
            </w:pPr>
            <w:r w:rsidRPr="0072322D">
              <w:rPr>
                <w:rFonts w:ascii="Arial" w:hAnsi="Arial" w:cs="Arial"/>
              </w:rPr>
              <w:lastRenderedPageBreak/>
              <w:t>Digitizing forms for a lot of paper forms to be placed online.</w:t>
            </w:r>
          </w:p>
        </w:tc>
      </w:tr>
      <w:tr w:rsidR="00B83801" w:rsidRPr="00B4181E" w14:paraId="635C4252" w14:textId="77777777" w:rsidTr="005A3DF0">
        <w:trPr>
          <w:trHeight w:val="864"/>
        </w:trPr>
        <w:tc>
          <w:tcPr>
            <w:tcW w:w="2965" w:type="dxa"/>
            <w:shd w:val="clear" w:color="auto" w:fill="D9D9D9" w:themeFill="background1" w:themeFillShade="D9"/>
            <w:vAlign w:val="center"/>
          </w:tcPr>
          <w:p w14:paraId="0919197A" w14:textId="746BA962" w:rsidR="00B83801" w:rsidRPr="00B4181E" w:rsidRDefault="001A6401" w:rsidP="00B83801">
            <w:pPr>
              <w:pStyle w:val="ListParagraph"/>
              <w:numPr>
                <w:ilvl w:val="0"/>
                <w:numId w:val="7"/>
              </w:numPr>
              <w:rPr>
                <w:rFonts w:ascii="Arial" w:hAnsi="Arial" w:cs="Arial"/>
                <w:b/>
                <w:sz w:val="24"/>
                <w:szCs w:val="24"/>
              </w:rPr>
            </w:pPr>
            <w:r>
              <w:rPr>
                <w:rFonts w:ascii="Arial" w:hAnsi="Arial" w:cs="Arial"/>
                <w:sz w:val="24"/>
                <w:szCs w:val="24"/>
              </w:rPr>
              <w:lastRenderedPageBreak/>
              <w:t>CHC</w:t>
            </w:r>
            <w:r w:rsidR="005A3DF0">
              <w:rPr>
                <w:rFonts w:ascii="Arial" w:hAnsi="Arial" w:cs="Arial"/>
                <w:sz w:val="24"/>
                <w:szCs w:val="24"/>
              </w:rPr>
              <w:t xml:space="preserve"> </w:t>
            </w:r>
            <w:r w:rsidR="001F19D3">
              <w:rPr>
                <w:rFonts w:ascii="Arial" w:hAnsi="Arial" w:cs="Arial"/>
                <w:sz w:val="24"/>
                <w:szCs w:val="24"/>
              </w:rPr>
              <w:t>T</w:t>
            </w:r>
            <w:r w:rsidR="003262BA" w:rsidRPr="005A3DF0">
              <w:rPr>
                <w:rFonts w:ascii="Arial" w:hAnsi="Arial" w:cs="Arial"/>
                <w:sz w:val="24"/>
                <w:szCs w:val="24"/>
              </w:rPr>
              <w:t xml:space="preserve">echnology </w:t>
            </w:r>
            <w:r w:rsidR="00612B9E">
              <w:rPr>
                <w:rFonts w:ascii="Arial" w:hAnsi="Arial" w:cs="Arial"/>
                <w:sz w:val="24"/>
                <w:szCs w:val="24"/>
              </w:rPr>
              <w:t>up</w:t>
            </w:r>
            <w:r w:rsidR="00612B9E" w:rsidRPr="005A3DF0">
              <w:rPr>
                <w:rFonts w:ascii="Arial" w:hAnsi="Arial" w:cs="Arial"/>
                <w:sz w:val="24"/>
                <w:szCs w:val="24"/>
              </w:rPr>
              <w:t>date</w:t>
            </w:r>
            <w:r w:rsidR="00253264">
              <w:rPr>
                <w:rFonts w:ascii="Arial" w:hAnsi="Arial" w:cs="Arial"/>
                <w:sz w:val="24"/>
                <w:szCs w:val="24"/>
              </w:rPr>
              <w:t xml:space="preserve">s </w:t>
            </w:r>
            <w:proofErr w:type="gramStart"/>
            <w:r w:rsidR="00253264">
              <w:rPr>
                <w:rFonts w:ascii="Arial" w:hAnsi="Arial" w:cs="Arial"/>
                <w:sz w:val="24"/>
                <w:szCs w:val="24"/>
              </w:rPr>
              <w:t xml:space="preserve">–  </w:t>
            </w:r>
            <w:r w:rsidR="00253264" w:rsidRPr="00253264">
              <w:rPr>
                <w:rFonts w:ascii="Arial" w:hAnsi="Arial" w:cs="Arial"/>
                <w:b/>
                <w:sz w:val="24"/>
                <w:szCs w:val="24"/>
              </w:rPr>
              <w:t>Melissa</w:t>
            </w:r>
            <w:proofErr w:type="gramEnd"/>
            <w:r w:rsidR="00253264" w:rsidRPr="00253264">
              <w:rPr>
                <w:rFonts w:ascii="Arial" w:hAnsi="Arial" w:cs="Arial"/>
                <w:b/>
                <w:sz w:val="24"/>
                <w:szCs w:val="24"/>
              </w:rPr>
              <w:t xml:space="preserve"> Oshman</w:t>
            </w:r>
          </w:p>
        </w:tc>
        <w:tc>
          <w:tcPr>
            <w:tcW w:w="6390" w:type="dxa"/>
            <w:tcBorders>
              <w:bottom w:val="single" w:sz="4" w:space="0" w:color="auto"/>
            </w:tcBorders>
            <w:shd w:val="clear" w:color="auto" w:fill="auto"/>
            <w:vAlign w:val="center"/>
          </w:tcPr>
          <w:p w14:paraId="2980D458" w14:textId="390EEF9D" w:rsidR="00EC7FD0" w:rsidRDefault="001A6401" w:rsidP="007D3DDD">
            <w:pPr>
              <w:spacing w:after="120"/>
              <w:rPr>
                <w:rFonts w:ascii="Arial" w:hAnsi="Arial" w:cs="Arial"/>
              </w:rPr>
            </w:pPr>
            <w:r>
              <w:rPr>
                <w:rFonts w:ascii="Arial" w:hAnsi="Arial" w:cs="Arial"/>
              </w:rPr>
              <w:t>Melissa Oshman</w:t>
            </w:r>
            <w:r w:rsidR="00EC7FD0">
              <w:rPr>
                <w:rFonts w:ascii="Arial" w:hAnsi="Arial" w:cs="Arial"/>
              </w:rPr>
              <w:t xml:space="preserve"> provided the following updates for </w:t>
            </w:r>
            <w:r>
              <w:rPr>
                <w:rFonts w:ascii="Arial" w:hAnsi="Arial" w:cs="Arial"/>
              </w:rPr>
              <w:t>CHC</w:t>
            </w:r>
            <w:r w:rsidR="00EC7FD0">
              <w:rPr>
                <w:rFonts w:ascii="Arial" w:hAnsi="Arial" w:cs="Arial"/>
              </w:rPr>
              <w:t xml:space="preserve"> Technology:</w:t>
            </w:r>
          </w:p>
          <w:p w14:paraId="39AB51FC" w14:textId="77777777" w:rsidR="001A6401" w:rsidRDefault="007D3DDD" w:rsidP="001A6401">
            <w:pPr>
              <w:pStyle w:val="ListParagraph"/>
              <w:numPr>
                <w:ilvl w:val="0"/>
                <w:numId w:val="19"/>
              </w:numPr>
              <w:spacing w:after="120"/>
              <w:rPr>
                <w:rFonts w:ascii="Arial" w:hAnsi="Arial" w:cs="Arial"/>
              </w:rPr>
            </w:pPr>
            <w:r w:rsidRPr="001A6401">
              <w:rPr>
                <w:rFonts w:ascii="Arial" w:hAnsi="Arial" w:cs="Arial"/>
              </w:rPr>
              <w:t xml:space="preserve">Crafton </w:t>
            </w:r>
            <w:r w:rsidR="001A6401">
              <w:rPr>
                <w:rFonts w:ascii="Arial" w:hAnsi="Arial" w:cs="Arial"/>
              </w:rPr>
              <w:t>is</w:t>
            </w:r>
            <w:r w:rsidRPr="001A6401">
              <w:rPr>
                <w:rFonts w:ascii="Arial" w:hAnsi="Arial" w:cs="Arial"/>
              </w:rPr>
              <w:t xml:space="preserve"> continuing to support staff remotely.  </w:t>
            </w:r>
          </w:p>
          <w:p w14:paraId="36D8F34F" w14:textId="77777777" w:rsidR="001A6401" w:rsidRDefault="001A6401" w:rsidP="001A6401">
            <w:pPr>
              <w:pStyle w:val="ListParagraph"/>
              <w:numPr>
                <w:ilvl w:val="0"/>
                <w:numId w:val="19"/>
              </w:numPr>
              <w:spacing w:after="120"/>
              <w:rPr>
                <w:rFonts w:ascii="Arial" w:hAnsi="Arial" w:cs="Arial"/>
              </w:rPr>
            </w:pPr>
            <w:r>
              <w:rPr>
                <w:rFonts w:ascii="Arial" w:hAnsi="Arial" w:cs="Arial"/>
              </w:rPr>
              <w:t>We h</w:t>
            </w:r>
            <w:r w:rsidR="007D3DDD" w:rsidRPr="001A6401">
              <w:rPr>
                <w:rFonts w:ascii="Arial" w:hAnsi="Arial" w:cs="Arial"/>
              </w:rPr>
              <w:t xml:space="preserve">ave new laptops that we ordered that are being checked out as of today to faculty and staff.  </w:t>
            </w:r>
          </w:p>
          <w:p w14:paraId="6FFEBDA3" w14:textId="77777777" w:rsidR="001A6401" w:rsidRDefault="001A6401" w:rsidP="001A6401">
            <w:pPr>
              <w:pStyle w:val="ListParagraph"/>
              <w:numPr>
                <w:ilvl w:val="0"/>
                <w:numId w:val="19"/>
              </w:numPr>
              <w:spacing w:after="120"/>
              <w:rPr>
                <w:rFonts w:ascii="Arial" w:hAnsi="Arial" w:cs="Arial"/>
              </w:rPr>
            </w:pPr>
            <w:r>
              <w:rPr>
                <w:rFonts w:ascii="Arial" w:hAnsi="Arial" w:cs="Arial"/>
              </w:rPr>
              <w:t>We a</w:t>
            </w:r>
            <w:r w:rsidR="007D3DDD" w:rsidRPr="001A6401">
              <w:rPr>
                <w:rFonts w:ascii="Arial" w:hAnsi="Arial" w:cs="Arial"/>
              </w:rPr>
              <w:t xml:space="preserve">lso have hot spots that were ordered </w:t>
            </w:r>
            <w:r>
              <w:rPr>
                <w:rFonts w:ascii="Arial" w:hAnsi="Arial" w:cs="Arial"/>
              </w:rPr>
              <w:t xml:space="preserve">for </w:t>
            </w:r>
            <w:r w:rsidR="007D3DDD" w:rsidRPr="001A6401">
              <w:rPr>
                <w:rFonts w:ascii="Arial" w:hAnsi="Arial" w:cs="Arial"/>
              </w:rPr>
              <w:t xml:space="preserve">students </w:t>
            </w:r>
            <w:r>
              <w:rPr>
                <w:rFonts w:ascii="Arial" w:hAnsi="Arial" w:cs="Arial"/>
              </w:rPr>
              <w:t xml:space="preserve">that </w:t>
            </w:r>
            <w:r w:rsidR="007D3DDD" w:rsidRPr="001A6401">
              <w:rPr>
                <w:rFonts w:ascii="Arial" w:hAnsi="Arial" w:cs="Arial"/>
              </w:rPr>
              <w:t xml:space="preserve">arrived today and will be going out to students next week.  </w:t>
            </w:r>
          </w:p>
          <w:p w14:paraId="70247D5C" w14:textId="77777777" w:rsidR="001A6401" w:rsidRDefault="007D3DDD" w:rsidP="001A6401">
            <w:pPr>
              <w:pStyle w:val="ListParagraph"/>
              <w:numPr>
                <w:ilvl w:val="0"/>
                <w:numId w:val="19"/>
              </w:numPr>
              <w:spacing w:after="120"/>
              <w:rPr>
                <w:rFonts w:ascii="Arial" w:hAnsi="Arial" w:cs="Arial"/>
              </w:rPr>
            </w:pPr>
            <w:r w:rsidRPr="001A6401">
              <w:rPr>
                <w:rFonts w:ascii="Arial" w:hAnsi="Arial" w:cs="Arial"/>
              </w:rPr>
              <w:t xml:space="preserve">Crafton’s staff is also working with district and </w:t>
            </w:r>
            <w:r w:rsidR="001A6401">
              <w:rPr>
                <w:rFonts w:ascii="Arial" w:hAnsi="Arial" w:cs="Arial"/>
              </w:rPr>
              <w:t>V</w:t>
            </w:r>
            <w:r w:rsidRPr="001A6401">
              <w:rPr>
                <w:rFonts w:ascii="Arial" w:hAnsi="Arial" w:cs="Arial"/>
              </w:rPr>
              <w:t xml:space="preserve">alley </w:t>
            </w:r>
            <w:r w:rsidR="001A6401">
              <w:rPr>
                <w:rFonts w:ascii="Arial" w:hAnsi="Arial" w:cs="Arial"/>
              </w:rPr>
              <w:t>for</w:t>
            </w:r>
            <w:r w:rsidRPr="001A6401">
              <w:rPr>
                <w:rFonts w:ascii="Arial" w:hAnsi="Arial" w:cs="Arial"/>
              </w:rPr>
              <w:t xml:space="preserve"> Amazon work spaces.  </w:t>
            </w:r>
            <w:r w:rsidR="001A6401">
              <w:rPr>
                <w:rFonts w:ascii="Arial" w:hAnsi="Arial" w:cs="Arial"/>
              </w:rPr>
              <w:t>We h</w:t>
            </w:r>
            <w:r w:rsidRPr="001A6401">
              <w:rPr>
                <w:rFonts w:ascii="Arial" w:hAnsi="Arial" w:cs="Arial"/>
              </w:rPr>
              <w:t xml:space="preserve">ope to get it up and going as soon as possible for students needing CIF’s for graphic design classes.  </w:t>
            </w:r>
          </w:p>
          <w:p w14:paraId="1C68FAAB" w14:textId="77777777" w:rsidR="001A6401" w:rsidRDefault="001A6401" w:rsidP="001A6401">
            <w:pPr>
              <w:pStyle w:val="ListParagraph"/>
              <w:numPr>
                <w:ilvl w:val="0"/>
                <w:numId w:val="19"/>
              </w:numPr>
              <w:spacing w:after="120"/>
              <w:rPr>
                <w:rFonts w:ascii="Arial" w:hAnsi="Arial" w:cs="Arial"/>
              </w:rPr>
            </w:pPr>
            <w:r>
              <w:rPr>
                <w:rFonts w:ascii="Arial" w:hAnsi="Arial" w:cs="Arial"/>
              </w:rPr>
              <w:t>We are providing m</w:t>
            </w:r>
            <w:r w:rsidR="007D3DDD" w:rsidRPr="001A6401">
              <w:rPr>
                <w:rFonts w:ascii="Arial" w:hAnsi="Arial" w:cs="Arial"/>
              </w:rPr>
              <w:t xml:space="preserve">onitors for staff needing dual monitors at home. </w:t>
            </w:r>
          </w:p>
          <w:p w14:paraId="22F31AEA" w14:textId="39021AB1" w:rsidR="00B83801" w:rsidRPr="001A6401" w:rsidRDefault="001A6401" w:rsidP="001A6401">
            <w:pPr>
              <w:pStyle w:val="ListParagraph"/>
              <w:numPr>
                <w:ilvl w:val="0"/>
                <w:numId w:val="19"/>
              </w:numPr>
              <w:spacing w:after="120"/>
              <w:rPr>
                <w:rFonts w:ascii="Arial" w:hAnsi="Arial" w:cs="Arial"/>
              </w:rPr>
            </w:pPr>
            <w:r>
              <w:rPr>
                <w:rFonts w:ascii="Arial" w:hAnsi="Arial" w:cs="Arial"/>
              </w:rPr>
              <w:t>We are t</w:t>
            </w:r>
            <w:r w:rsidR="007D3DDD" w:rsidRPr="001A6401">
              <w:rPr>
                <w:rFonts w:ascii="Arial" w:hAnsi="Arial" w:cs="Arial"/>
              </w:rPr>
              <w:t>rying to knock down the vulnerabilities that we have.</w:t>
            </w:r>
          </w:p>
        </w:tc>
      </w:tr>
      <w:tr w:rsidR="00B83801" w:rsidRPr="00B4181E" w14:paraId="16C7E5FB" w14:textId="77777777" w:rsidTr="005A3DF0">
        <w:trPr>
          <w:trHeight w:val="864"/>
        </w:trPr>
        <w:tc>
          <w:tcPr>
            <w:tcW w:w="2965" w:type="dxa"/>
            <w:shd w:val="clear" w:color="auto" w:fill="D9D9D9" w:themeFill="background1" w:themeFillShade="D9"/>
            <w:vAlign w:val="center"/>
          </w:tcPr>
          <w:p w14:paraId="3B7704E8" w14:textId="42CC5F81" w:rsidR="00B83801" w:rsidRPr="00B4181E" w:rsidRDefault="00253264" w:rsidP="00B83801">
            <w:pPr>
              <w:pStyle w:val="ListParagraph"/>
              <w:numPr>
                <w:ilvl w:val="0"/>
                <w:numId w:val="7"/>
              </w:numPr>
              <w:rPr>
                <w:rFonts w:ascii="Arial" w:hAnsi="Arial" w:cs="Arial"/>
                <w:b/>
                <w:sz w:val="24"/>
                <w:szCs w:val="24"/>
              </w:rPr>
            </w:pPr>
            <w:r w:rsidRPr="00253264">
              <w:rPr>
                <w:rFonts w:ascii="Arial" w:hAnsi="Arial" w:cs="Arial"/>
                <w:sz w:val="24"/>
                <w:szCs w:val="24"/>
              </w:rPr>
              <w:t>SBVC Technology Updates</w:t>
            </w:r>
            <w:r w:rsidR="00F94E19" w:rsidRPr="00253264">
              <w:rPr>
                <w:rFonts w:ascii="Arial" w:hAnsi="Arial" w:cs="Arial"/>
                <w:sz w:val="24"/>
                <w:szCs w:val="24"/>
              </w:rPr>
              <w:t xml:space="preserve"> –</w:t>
            </w:r>
            <w:r w:rsidR="00F94E19">
              <w:rPr>
                <w:rFonts w:ascii="Arial" w:hAnsi="Arial" w:cs="Arial"/>
                <w:b/>
                <w:sz w:val="24"/>
                <w:szCs w:val="24"/>
              </w:rPr>
              <w:t xml:space="preserve"> </w:t>
            </w:r>
            <w:r>
              <w:rPr>
                <w:rFonts w:ascii="Arial" w:hAnsi="Arial" w:cs="Arial"/>
                <w:b/>
                <w:sz w:val="24"/>
                <w:szCs w:val="24"/>
              </w:rPr>
              <w:t>Rick Hrdlicka</w:t>
            </w:r>
          </w:p>
        </w:tc>
        <w:tc>
          <w:tcPr>
            <w:tcW w:w="6390" w:type="dxa"/>
            <w:tcBorders>
              <w:bottom w:val="single" w:sz="4" w:space="0" w:color="auto"/>
            </w:tcBorders>
            <w:shd w:val="clear" w:color="auto" w:fill="F2F2F2" w:themeFill="background1" w:themeFillShade="F2"/>
            <w:vAlign w:val="center"/>
          </w:tcPr>
          <w:p w14:paraId="0FE504C8" w14:textId="735B24C3" w:rsidR="00031586" w:rsidRDefault="00031586" w:rsidP="007D3DDD">
            <w:pPr>
              <w:spacing w:after="120"/>
              <w:rPr>
                <w:rFonts w:ascii="Arial" w:hAnsi="Arial" w:cs="Arial"/>
              </w:rPr>
            </w:pPr>
            <w:r>
              <w:rPr>
                <w:rFonts w:ascii="Arial" w:hAnsi="Arial" w:cs="Arial"/>
              </w:rPr>
              <w:t>Rick Hrdlicka provided the following updates for SBVC Technology:</w:t>
            </w:r>
          </w:p>
          <w:p w14:paraId="658B028B" w14:textId="77777777" w:rsidR="00031586" w:rsidRDefault="00031586" w:rsidP="00031586">
            <w:pPr>
              <w:pStyle w:val="ListParagraph"/>
              <w:numPr>
                <w:ilvl w:val="0"/>
                <w:numId w:val="20"/>
              </w:numPr>
              <w:spacing w:after="120"/>
              <w:rPr>
                <w:rFonts w:ascii="Arial" w:hAnsi="Arial" w:cs="Arial"/>
              </w:rPr>
            </w:pPr>
            <w:r>
              <w:rPr>
                <w:rFonts w:ascii="Arial" w:hAnsi="Arial" w:cs="Arial"/>
              </w:rPr>
              <w:t>We have been w</w:t>
            </w:r>
            <w:r w:rsidR="007D3DDD" w:rsidRPr="00031586">
              <w:rPr>
                <w:rFonts w:ascii="Arial" w:hAnsi="Arial" w:cs="Arial"/>
              </w:rPr>
              <w:t xml:space="preserve">orking on switch gear for a while.  Now that campus is empty we will work on finishing this. </w:t>
            </w:r>
          </w:p>
          <w:p w14:paraId="2925DEF5" w14:textId="77777777" w:rsidR="00031586" w:rsidRDefault="00031586" w:rsidP="00031586">
            <w:pPr>
              <w:pStyle w:val="ListParagraph"/>
              <w:numPr>
                <w:ilvl w:val="0"/>
                <w:numId w:val="20"/>
              </w:numPr>
              <w:spacing w:after="120"/>
              <w:rPr>
                <w:rFonts w:ascii="Arial" w:hAnsi="Arial" w:cs="Arial"/>
              </w:rPr>
            </w:pPr>
            <w:r>
              <w:rPr>
                <w:rFonts w:ascii="Arial" w:hAnsi="Arial" w:cs="Arial"/>
              </w:rPr>
              <w:t>We provided an</w:t>
            </w:r>
            <w:r w:rsidR="007D3DDD" w:rsidRPr="00031586">
              <w:rPr>
                <w:rFonts w:ascii="Arial" w:hAnsi="Arial" w:cs="Arial"/>
              </w:rPr>
              <w:t xml:space="preserve"> </w:t>
            </w:r>
            <w:r>
              <w:rPr>
                <w:rFonts w:ascii="Arial" w:hAnsi="Arial" w:cs="Arial"/>
              </w:rPr>
              <w:t>e</w:t>
            </w:r>
            <w:r w:rsidR="007D3DDD" w:rsidRPr="00031586">
              <w:rPr>
                <w:rFonts w:ascii="Arial" w:hAnsi="Arial" w:cs="Arial"/>
              </w:rPr>
              <w:t xml:space="preserve">mail to campus on Amazon work spaces for what kind of services we can offer for summer and now into fall.  Staff </w:t>
            </w:r>
            <w:r>
              <w:rPr>
                <w:rFonts w:ascii="Arial" w:hAnsi="Arial" w:cs="Arial"/>
              </w:rPr>
              <w:t xml:space="preserve">has </w:t>
            </w:r>
            <w:r w:rsidR="007D3DDD" w:rsidRPr="00031586">
              <w:rPr>
                <w:rFonts w:ascii="Arial" w:hAnsi="Arial" w:cs="Arial"/>
              </w:rPr>
              <w:t xml:space="preserve">put in 200 hours on it so far.  </w:t>
            </w:r>
          </w:p>
          <w:p w14:paraId="43ED0E9A" w14:textId="77777777" w:rsidR="00031586" w:rsidRDefault="00031586" w:rsidP="00031586">
            <w:pPr>
              <w:pStyle w:val="ListParagraph"/>
              <w:numPr>
                <w:ilvl w:val="0"/>
                <w:numId w:val="20"/>
              </w:numPr>
              <w:spacing w:after="120"/>
              <w:rPr>
                <w:rFonts w:ascii="Arial" w:hAnsi="Arial" w:cs="Arial"/>
              </w:rPr>
            </w:pPr>
            <w:r>
              <w:rPr>
                <w:rFonts w:ascii="Arial" w:hAnsi="Arial" w:cs="Arial"/>
              </w:rPr>
              <w:t>We are k</w:t>
            </w:r>
            <w:r w:rsidR="007D3DDD" w:rsidRPr="00031586">
              <w:rPr>
                <w:rFonts w:ascii="Arial" w:hAnsi="Arial" w:cs="Arial"/>
              </w:rPr>
              <w:t xml:space="preserve">eeping people updated with laptops and hotspots.  </w:t>
            </w:r>
          </w:p>
          <w:p w14:paraId="668D63A3" w14:textId="77777777" w:rsidR="00031586" w:rsidRDefault="00031586" w:rsidP="00031586">
            <w:pPr>
              <w:pStyle w:val="ListParagraph"/>
              <w:numPr>
                <w:ilvl w:val="0"/>
                <w:numId w:val="20"/>
              </w:numPr>
              <w:spacing w:after="120"/>
              <w:rPr>
                <w:rFonts w:ascii="Arial" w:hAnsi="Arial" w:cs="Arial"/>
              </w:rPr>
            </w:pPr>
            <w:r>
              <w:rPr>
                <w:rFonts w:ascii="Arial" w:hAnsi="Arial" w:cs="Arial"/>
              </w:rPr>
              <w:t>The new c</w:t>
            </w:r>
            <w:r w:rsidR="007D3DDD" w:rsidRPr="00031586">
              <w:rPr>
                <w:rFonts w:ascii="Arial" w:hAnsi="Arial" w:cs="Arial"/>
              </w:rPr>
              <w:t xml:space="preserve">opier contract is up going to board.  </w:t>
            </w:r>
            <w:r>
              <w:rPr>
                <w:rFonts w:ascii="Arial" w:hAnsi="Arial" w:cs="Arial"/>
              </w:rPr>
              <w:t>We will be</w:t>
            </w:r>
            <w:r w:rsidR="007D3DDD" w:rsidRPr="00031586">
              <w:rPr>
                <w:rFonts w:ascii="Arial" w:hAnsi="Arial" w:cs="Arial"/>
              </w:rPr>
              <w:t xml:space="preserve"> pulling new copiers for July 1st for all three sites. </w:t>
            </w:r>
          </w:p>
          <w:p w14:paraId="73D7EA21" w14:textId="77777777" w:rsidR="00031586" w:rsidRDefault="00031586" w:rsidP="00031586">
            <w:pPr>
              <w:pStyle w:val="ListParagraph"/>
              <w:numPr>
                <w:ilvl w:val="0"/>
                <w:numId w:val="20"/>
              </w:numPr>
              <w:spacing w:after="120"/>
              <w:rPr>
                <w:rFonts w:ascii="Arial" w:hAnsi="Arial" w:cs="Arial"/>
              </w:rPr>
            </w:pPr>
            <w:r>
              <w:rPr>
                <w:rFonts w:ascii="Arial" w:hAnsi="Arial" w:cs="Arial"/>
              </w:rPr>
              <w:t>We have been d</w:t>
            </w:r>
            <w:r w:rsidR="007D3DDD" w:rsidRPr="00031586">
              <w:rPr>
                <w:rFonts w:ascii="Arial" w:hAnsi="Arial" w:cs="Arial"/>
              </w:rPr>
              <w:t xml:space="preserve">oing some asset inventory that needs to be done.  </w:t>
            </w:r>
          </w:p>
          <w:p w14:paraId="7447AEF5" w14:textId="77777777" w:rsidR="00031586" w:rsidRDefault="00031586" w:rsidP="00031586">
            <w:pPr>
              <w:pStyle w:val="ListParagraph"/>
              <w:numPr>
                <w:ilvl w:val="0"/>
                <w:numId w:val="20"/>
              </w:numPr>
              <w:spacing w:after="120"/>
              <w:rPr>
                <w:rFonts w:ascii="Arial" w:hAnsi="Arial" w:cs="Arial"/>
              </w:rPr>
            </w:pPr>
            <w:r>
              <w:rPr>
                <w:rFonts w:ascii="Arial" w:hAnsi="Arial" w:cs="Arial"/>
              </w:rPr>
              <w:t xml:space="preserve">On </w:t>
            </w:r>
            <w:r w:rsidR="007D3DDD" w:rsidRPr="00031586">
              <w:rPr>
                <w:rFonts w:ascii="Arial" w:hAnsi="Arial" w:cs="Arial"/>
              </w:rPr>
              <w:t xml:space="preserve">Amazon workspaces – Rick’s team gave demo for meeting Luke was in.  </w:t>
            </w:r>
          </w:p>
          <w:p w14:paraId="60040F32" w14:textId="3C962CDA" w:rsidR="00B83801" w:rsidRPr="00031586" w:rsidRDefault="007D3DDD" w:rsidP="00031586">
            <w:pPr>
              <w:pStyle w:val="ListParagraph"/>
              <w:numPr>
                <w:ilvl w:val="0"/>
                <w:numId w:val="20"/>
              </w:numPr>
              <w:spacing w:after="120"/>
              <w:rPr>
                <w:rFonts w:ascii="Arial" w:hAnsi="Arial" w:cs="Arial"/>
              </w:rPr>
            </w:pPr>
            <w:r w:rsidRPr="00031586">
              <w:rPr>
                <w:rFonts w:ascii="Arial" w:hAnsi="Arial" w:cs="Arial"/>
              </w:rPr>
              <w:t>Chrome book</w:t>
            </w:r>
            <w:r w:rsidR="00031586">
              <w:rPr>
                <w:rFonts w:ascii="Arial" w:hAnsi="Arial" w:cs="Arial"/>
              </w:rPr>
              <w:t>s</w:t>
            </w:r>
            <w:r w:rsidRPr="00031586">
              <w:rPr>
                <w:rFonts w:ascii="Arial" w:hAnsi="Arial" w:cs="Arial"/>
              </w:rPr>
              <w:t xml:space="preserve"> remote into Microsoft to try to facilitate some access for students that need it.  </w:t>
            </w:r>
            <w:r w:rsidR="00031586">
              <w:rPr>
                <w:rFonts w:ascii="Arial" w:hAnsi="Arial" w:cs="Arial"/>
              </w:rPr>
              <w:t>This is a p</w:t>
            </w:r>
            <w:r w:rsidRPr="00031586">
              <w:rPr>
                <w:rFonts w:ascii="Arial" w:hAnsi="Arial" w:cs="Arial"/>
              </w:rPr>
              <w:t>retty low-cost solution</w:t>
            </w:r>
            <w:r w:rsidR="00031586">
              <w:rPr>
                <w:rFonts w:ascii="Arial" w:hAnsi="Arial" w:cs="Arial"/>
              </w:rPr>
              <w:t>, b</w:t>
            </w:r>
            <w:r w:rsidRPr="00031586">
              <w:rPr>
                <w:rFonts w:ascii="Arial" w:hAnsi="Arial" w:cs="Arial"/>
              </w:rPr>
              <w:t>etween $12 and $15 per month for a Windows 10 workstation and pay some small per hour fee.  When goes back to on campus you can tear them down and then there is no more costs.  Luke thanked Rick.</w:t>
            </w:r>
          </w:p>
        </w:tc>
      </w:tr>
      <w:tr w:rsidR="00826EAE" w:rsidRPr="00B4181E" w14:paraId="6EB23269" w14:textId="77777777" w:rsidTr="005A3DF0">
        <w:trPr>
          <w:trHeight w:val="864"/>
        </w:trPr>
        <w:tc>
          <w:tcPr>
            <w:tcW w:w="2965" w:type="dxa"/>
            <w:shd w:val="clear" w:color="auto" w:fill="D9D9D9" w:themeFill="background1" w:themeFillShade="D9"/>
            <w:vAlign w:val="center"/>
          </w:tcPr>
          <w:p w14:paraId="41C6C34D" w14:textId="66256F37" w:rsidR="00826EAE" w:rsidRPr="00F94E19" w:rsidRDefault="00531B1C" w:rsidP="00BF26F3">
            <w:pPr>
              <w:pStyle w:val="ListParagraph"/>
              <w:numPr>
                <w:ilvl w:val="0"/>
                <w:numId w:val="7"/>
              </w:numPr>
              <w:rPr>
                <w:rFonts w:ascii="Arial" w:hAnsi="Arial" w:cs="Arial"/>
                <w:b/>
                <w:sz w:val="24"/>
                <w:szCs w:val="24"/>
              </w:rPr>
            </w:pPr>
            <w:r w:rsidRPr="00531B1C">
              <w:rPr>
                <w:rFonts w:ascii="Arial" w:hAnsi="Arial" w:cs="Arial"/>
                <w:sz w:val="24"/>
                <w:szCs w:val="24"/>
              </w:rPr>
              <w:t>Colleague Update –</w:t>
            </w:r>
            <w:r>
              <w:rPr>
                <w:rFonts w:ascii="Arial" w:hAnsi="Arial" w:cs="Arial"/>
                <w:b/>
                <w:sz w:val="24"/>
                <w:szCs w:val="24"/>
              </w:rPr>
              <w:t xml:space="preserve"> Andy Chang</w:t>
            </w:r>
          </w:p>
        </w:tc>
        <w:tc>
          <w:tcPr>
            <w:tcW w:w="6390" w:type="dxa"/>
            <w:tcBorders>
              <w:bottom w:val="single" w:sz="4" w:space="0" w:color="auto"/>
            </w:tcBorders>
            <w:shd w:val="clear" w:color="auto" w:fill="FFFFFF" w:themeFill="background1"/>
            <w:vAlign w:val="center"/>
          </w:tcPr>
          <w:p w14:paraId="3563F7F7" w14:textId="712CC375" w:rsidR="00540400" w:rsidRDefault="00B92DFC" w:rsidP="007D3DDD">
            <w:pPr>
              <w:spacing w:after="120"/>
              <w:rPr>
                <w:rFonts w:ascii="Arial" w:hAnsi="Arial" w:cs="Arial"/>
              </w:rPr>
            </w:pPr>
            <w:r>
              <w:rPr>
                <w:rFonts w:ascii="Arial" w:hAnsi="Arial" w:cs="Arial"/>
              </w:rPr>
              <w:t>Andy Chang reported that the c</w:t>
            </w:r>
            <w:r w:rsidR="007D3DDD">
              <w:rPr>
                <w:rFonts w:ascii="Arial" w:hAnsi="Arial" w:cs="Arial"/>
              </w:rPr>
              <w:t xml:space="preserve">ycle </w:t>
            </w:r>
            <w:r>
              <w:rPr>
                <w:rFonts w:ascii="Arial" w:hAnsi="Arial" w:cs="Arial"/>
              </w:rPr>
              <w:t xml:space="preserve">is </w:t>
            </w:r>
            <w:r w:rsidR="007D3DDD">
              <w:rPr>
                <w:rFonts w:ascii="Arial" w:hAnsi="Arial" w:cs="Arial"/>
              </w:rPr>
              <w:t xml:space="preserve">different due to Covid19.  Due to extended spring break, we pushed back a lot of the dates for the late start classes for start and end dates.  </w:t>
            </w:r>
            <w:r w:rsidR="004B0171">
              <w:rPr>
                <w:rFonts w:ascii="Arial" w:hAnsi="Arial" w:cs="Arial"/>
              </w:rPr>
              <w:t>We a</w:t>
            </w:r>
            <w:r w:rsidR="007D3DDD">
              <w:rPr>
                <w:rFonts w:ascii="Arial" w:hAnsi="Arial" w:cs="Arial"/>
              </w:rPr>
              <w:t xml:space="preserve">lso worked on a way to refund students </w:t>
            </w:r>
            <w:r w:rsidR="004B0171">
              <w:rPr>
                <w:rFonts w:ascii="Arial" w:hAnsi="Arial" w:cs="Arial"/>
              </w:rPr>
              <w:t xml:space="preserve">their student fees and ancillary fees </w:t>
            </w:r>
            <w:r w:rsidR="007D3DDD">
              <w:rPr>
                <w:rFonts w:ascii="Arial" w:hAnsi="Arial" w:cs="Arial"/>
              </w:rPr>
              <w:t xml:space="preserve">for students who dropped due to Covid19.  </w:t>
            </w:r>
            <w:r w:rsidR="004B0171">
              <w:rPr>
                <w:rFonts w:ascii="Arial" w:hAnsi="Arial" w:cs="Arial"/>
              </w:rPr>
              <w:t>We are currently w</w:t>
            </w:r>
            <w:r w:rsidR="007D3DDD">
              <w:rPr>
                <w:rFonts w:ascii="Arial" w:hAnsi="Arial" w:cs="Arial"/>
              </w:rPr>
              <w:t xml:space="preserve">orking with VP of Admin Services to refund parking fees. </w:t>
            </w:r>
            <w:r w:rsidR="004B0171">
              <w:rPr>
                <w:rFonts w:ascii="Arial" w:hAnsi="Arial" w:cs="Arial"/>
              </w:rPr>
              <w:t>The t</w:t>
            </w:r>
            <w:r w:rsidR="007D3DDD">
              <w:rPr>
                <w:rFonts w:ascii="Arial" w:hAnsi="Arial" w:cs="Arial"/>
              </w:rPr>
              <w:t>hought is to give a credit to the</w:t>
            </w:r>
            <w:r w:rsidR="004B0171">
              <w:rPr>
                <w:rFonts w:ascii="Arial" w:hAnsi="Arial" w:cs="Arial"/>
              </w:rPr>
              <w:t xml:space="preserve"> student’s</w:t>
            </w:r>
            <w:r w:rsidR="007D3DDD">
              <w:rPr>
                <w:rFonts w:ascii="Arial" w:hAnsi="Arial" w:cs="Arial"/>
              </w:rPr>
              <w:t xml:space="preserve"> accounts.  For counselors and students who have Ed Plans using Hobsons system, we are now bringing Ed Plans back to </w:t>
            </w:r>
            <w:r w:rsidR="007D3DDD">
              <w:rPr>
                <w:rFonts w:ascii="Arial" w:hAnsi="Arial" w:cs="Arial"/>
              </w:rPr>
              <w:lastRenderedPageBreak/>
              <w:t xml:space="preserve">Colleague so </w:t>
            </w:r>
            <w:r w:rsidR="004B0171">
              <w:rPr>
                <w:rFonts w:ascii="Arial" w:hAnsi="Arial" w:cs="Arial"/>
              </w:rPr>
              <w:t xml:space="preserve">the </w:t>
            </w:r>
            <w:r w:rsidR="007D3DDD">
              <w:rPr>
                <w:rFonts w:ascii="Arial" w:hAnsi="Arial" w:cs="Arial"/>
              </w:rPr>
              <w:t xml:space="preserve">students record is notated that they have Ed Plan and help with priority registration and MIS reporting.  Some students have been complaining that they have not received their welcome email on their personal Gmail accounts.  Reaching out to Google we may be missing something that provides more security.  </w:t>
            </w:r>
            <w:r w:rsidR="004B0171">
              <w:rPr>
                <w:rFonts w:ascii="Arial" w:hAnsi="Arial" w:cs="Arial"/>
              </w:rPr>
              <w:t>The c</w:t>
            </w:r>
            <w:r w:rsidR="007D3DDD">
              <w:rPr>
                <w:rFonts w:ascii="Arial" w:hAnsi="Arial" w:cs="Arial"/>
              </w:rPr>
              <w:t>urrent provider is no longer able to assist with that so move back to regular emails so they will not be rejected.</w:t>
            </w:r>
          </w:p>
          <w:p w14:paraId="013F266F" w14:textId="10C8BD9B" w:rsidR="001378D4" w:rsidRPr="007D3DDD" w:rsidRDefault="00D43FCA" w:rsidP="007D3DDD">
            <w:pPr>
              <w:spacing w:after="120"/>
              <w:rPr>
                <w:rFonts w:ascii="Arial" w:hAnsi="Arial" w:cs="Arial"/>
              </w:rPr>
            </w:pPr>
            <w:r>
              <w:rPr>
                <w:rFonts w:ascii="Arial" w:hAnsi="Arial" w:cs="Arial"/>
              </w:rPr>
              <w:t xml:space="preserve">Delmy asked about </w:t>
            </w:r>
            <w:r w:rsidR="004B0171">
              <w:rPr>
                <w:rFonts w:ascii="Arial" w:hAnsi="Arial" w:cs="Arial"/>
              </w:rPr>
              <w:t xml:space="preserve">the </w:t>
            </w:r>
            <w:r>
              <w:rPr>
                <w:rFonts w:ascii="Arial" w:hAnsi="Arial" w:cs="Arial"/>
              </w:rPr>
              <w:t>approximate timeframe when integrating student</w:t>
            </w:r>
            <w:r w:rsidR="001B1A91">
              <w:rPr>
                <w:rFonts w:ascii="Arial" w:hAnsi="Arial" w:cs="Arial"/>
              </w:rPr>
              <w:t xml:space="preserve"> scheduling with Starfish.  Luke stated that they would set-up a meeting and would go over it.</w:t>
            </w:r>
            <w:r w:rsidR="00681418">
              <w:rPr>
                <w:rFonts w:ascii="Arial" w:hAnsi="Arial" w:cs="Arial"/>
              </w:rPr>
              <w:t xml:space="preserve">  Delmy asked to bring Scott </w:t>
            </w:r>
            <w:r w:rsidR="004B0171">
              <w:rPr>
                <w:rFonts w:ascii="Arial" w:hAnsi="Arial" w:cs="Arial"/>
              </w:rPr>
              <w:t xml:space="preserve">Thayer </w:t>
            </w:r>
            <w:r w:rsidR="00681418">
              <w:rPr>
                <w:rFonts w:ascii="Arial" w:hAnsi="Arial" w:cs="Arial"/>
              </w:rPr>
              <w:t xml:space="preserve">into the conversation.  Keith </w:t>
            </w:r>
            <w:r w:rsidR="002F7A70">
              <w:rPr>
                <w:rFonts w:ascii="Arial" w:hAnsi="Arial" w:cs="Arial"/>
              </w:rPr>
              <w:t xml:space="preserve">Wurtz </w:t>
            </w:r>
            <w:r w:rsidR="00681418">
              <w:rPr>
                <w:rFonts w:ascii="Arial" w:hAnsi="Arial" w:cs="Arial"/>
              </w:rPr>
              <w:t xml:space="preserve">stated that he and Dina </w:t>
            </w:r>
            <w:r w:rsidR="00D67713">
              <w:rPr>
                <w:rFonts w:ascii="Arial" w:hAnsi="Arial" w:cs="Arial"/>
              </w:rPr>
              <w:t xml:space="preserve">Humble </w:t>
            </w:r>
            <w:r w:rsidR="00681418">
              <w:rPr>
                <w:rFonts w:ascii="Arial" w:hAnsi="Arial" w:cs="Arial"/>
              </w:rPr>
              <w:t xml:space="preserve">would need to be part of that.  Luke will take that as an action item and get the meeting set up.  </w:t>
            </w:r>
            <w:r w:rsidR="00080CFB">
              <w:rPr>
                <w:rFonts w:ascii="Arial" w:hAnsi="Arial" w:cs="Arial"/>
              </w:rPr>
              <w:t xml:space="preserve"> </w:t>
            </w:r>
          </w:p>
        </w:tc>
      </w:tr>
      <w:tr w:rsidR="00826EAE" w:rsidRPr="00B4181E" w14:paraId="4E75BA19" w14:textId="77777777" w:rsidTr="005A3DF0">
        <w:trPr>
          <w:trHeight w:val="864"/>
        </w:trPr>
        <w:tc>
          <w:tcPr>
            <w:tcW w:w="2965" w:type="dxa"/>
            <w:shd w:val="clear" w:color="auto" w:fill="D9D9D9" w:themeFill="background1" w:themeFillShade="D9"/>
            <w:vAlign w:val="center"/>
          </w:tcPr>
          <w:p w14:paraId="4544C7ED" w14:textId="667E28B1" w:rsidR="00826EAE" w:rsidRPr="00B4181E" w:rsidRDefault="00531B1C" w:rsidP="00BF26F3">
            <w:pPr>
              <w:pStyle w:val="ListParagraph"/>
              <w:numPr>
                <w:ilvl w:val="0"/>
                <w:numId w:val="7"/>
              </w:numPr>
              <w:rPr>
                <w:rFonts w:ascii="Arial" w:hAnsi="Arial" w:cs="Arial"/>
                <w:b/>
                <w:sz w:val="24"/>
                <w:szCs w:val="24"/>
              </w:rPr>
            </w:pPr>
            <w:r w:rsidRPr="001F19D3">
              <w:rPr>
                <w:rFonts w:ascii="Arial" w:hAnsi="Arial" w:cs="Arial"/>
                <w:sz w:val="24"/>
                <w:szCs w:val="24"/>
              </w:rPr>
              <w:lastRenderedPageBreak/>
              <w:t>Project Prioritization</w:t>
            </w:r>
            <w:r>
              <w:rPr>
                <w:rFonts w:ascii="Arial" w:hAnsi="Arial" w:cs="Arial"/>
                <w:b/>
                <w:sz w:val="24"/>
                <w:szCs w:val="24"/>
              </w:rPr>
              <w:t xml:space="preserve"> </w:t>
            </w:r>
            <w:r w:rsidRPr="00531B1C">
              <w:rPr>
                <w:rFonts w:ascii="Arial" w:hAnsi="Arial" w:cs="Arial"/>
                <w:sz w:val="24"/>
                <w:szCs w:val="24"/>
              </w:rPr>
              <w:t xml:space="preserve">– </w:t>
            </w:r>
            <w:r w:rsidRPr="001F19D3">
              <w:rPr>
                <w:rFonts w:ascii="Arial" w:hAnsi="Arial" w:cs="Arial"/>
                <w:b/>
                <w:sz w:val="24"/>
                <w:szCs w:val="24"/>
              </w:rPr>
              <w:t>Andy Chang</w:t>
            </w:r>
          </w:p>
        </w:tc>
        <w:tc>
          <w:tcPr>
            <w:tcW w:w="6390" w:type="dxa"/>
            <w:shd w:val="clear" w:color="auto" w:fill="F2F2F2" w:themeFill="background1" w:themeFillShade="F2"/>
            <w:vAlign w:val="center"/>
          </w:tcPr>
          <w:p w14:paraId="7AB6B61F" w14:textId="7AEC491D" w:rsidR="00826EAE" w:rsidRPr="0047766C" w:rsidRDefault="00D047D1" w:rsidP="00AB171D">
            <w:pPr>
              <w:pStyle w:val="ListParagraph"/>
              <w:numPr>
                <w:ilvl w:val="0"/>
                <w:numId w:val="17"/>
              </w:numPr>
              <w:spacing w:after="120"/>
              <w:rPr>
                <w:rFonts w:ascii="Arial" w:hAnsi="Arial" w:cs="Arial"/>
              </w:rPr>
            </w:pPr>
            <w:r>
              <w:rPr>
                <w:rFonts w:ascii="Arial" w:hAnsi="Arial" w:cs="Arial"/>
              </w:rPr>
              <w:t>Luke Bixler provided updates on this moving forward in item #10.</w:t>
            </w:r>
          </w:p>
        </w:tc>
      </w:tr>
      <w:tr w:rsidR="00DA337A" w:rsidRPr="00B4181E" w14:paraId="24A0B50C" w14:textId="77777777" w:rsidTr="005A3DF0">
        <w:trPr>
          <w:trHeight w:val="864"/>
        </w:trPr>
        <w:tc>
          <w:tcPr>
            <w:tcW w:w="2965" w:type="dxa"/>
            <w:shd w:val="clear" w:color="auto" w:fill="D9D9D9" w:themeFill="background1" w:themeFillShade="D9"/>
            <w:vAlign w:val="center"/>
          </w:tcPr>
          <w:p w14:paraId="732B5A1F" w14:textId="4535A987" w:rsidR="00DA337A" w:rsidRPr="00681418" w:rsidRDefault="00DA337A" w:rsidP="00681418">
            <w:pPr>
              <w:rPr>
                <w:rFonts w:ascii="Arial" w:hAnsi="Arial" w:cs="Arial"/>
                <w:b/>
                <w:sz w:val="24"/>
                <w:szCs w:val="24"/>
              </w:rPr>
            </w:pPr>
          </w:p>
        </w:tc>
        <w:tc>
          <w:tcPr>
            <w:tcW w:w="6390" w:type="dxa"/>
            <w:tcBorders>
              <w:bottom w:val="single" w:sz="4" w:space="0" w:color="auto"/>
            </w:tcBorders>
            <w:shd w:val="clear" w:color="auto" w:fill="FFFFFF" w:themeFill="background1"/>
            <w:vAlign w:val="center"/>
          </w:tcPr>
          <w:p w14:paraId="612D5EF5" w14:textId="47D9005C" w:rsidR="00DA337A" w:rsidRPr="0047766C" w:rsidRDefault="00DA337A" w:rsidP="00531B1C">
            <w:pPr>
              <w:pStyle w:val="ListParagraph"/>
              <w:rPr>
                <w:rFonts w:ascii="Arial" w:hAnsi="Arial" w:cs="Arial"/>
              </w:rPr>
            </w:pPr>
          </w:p>
        </w:tc>
      </w:tr>
      <w:tr w:rsidR="001D699A" w:rsidRPr="00B4181E" w14:paraId="60EC3A9D" w14:textId="77777777" w:rsidTr="005A3DF0">
        <w:trPr>
          <w:trHeight w:val="864"/>
        </w:trPr>
        <w:tc>
          <w:tcPr>
            <w:tcW w:w="2965" w:type="dxa"/>
            <w:shd w:val="clear" w:color="auto" w:fill="D9D9D9" w:themeFill="background1" w:themeFillShade="D9"/>
            <w:vAlign w:val="center"/>
          </w:tcPr>
          <w:p w14:paraId="7C297297" w14:textId="06A700E5" w:rsidR="001D699A" w:rsidRPr="00B4181E" w:rsidRDefault="00DA337A" w:rsidP="00482963">
            <w:pPr>
              <w:pStyle w:val="ListParagraph"/>
              <w:numPr>
                <w:ilvl w:val="0"/>
                <w:numId w:val="7"/>
              </w:numPr>
              <w:spacing w:after="120"/>
              <w:ind w:left="420" w:hanging="420"/>
              <w:rPr>
                <w:rFonts w:ascii="Arial" w:hAnsi="Arial" w:cs="Arial"/>
                <w:b/>
                <w:sz w:val="24"/>
                <w:szCs w:val="24"/>
              </w:rPr>
            </w:pPr>
            <w:r w:rsidRPr="0029011C">
              <w:rPr>
                <w:rFonts w:ascii="Arial" w:hAnsi="Arial" w:cs="Arial"/>
                <w:sz w:val="24"/>
                <w:szCs w:val="24"/>
              </w:rPr>
              <w:t>Other Business – Open Discussion</w:t>
            </w:r>
            <w:r w:rsidRPr="00B4181E">
              <w:rPr>
                <w:rFonts w:ascii="Arial" w:hAnsi="Arial" w:cs="Arial"/>
                <w:b/>
                <w:sz w:val="24"/>
                <w:szCs w:val="24"/>
              </w:rPr>
              <w:t xml:space="preserve"> - </w:t>
            </w:r>
            <w:r w:rsidR="0029011C">
              <w:rPr>
                <w:rFonts w:ascii="Arial" w:hAnsi="Arial" w:cs="Arial"/>
                <w:b/>
                <w:sz w:val="24"/>
                <w:szCs w:val="24"/>
              </w:rPr>
              <w:t>Committee</w:t>
            </w:r>
          </w:p>
        </w:tc>
        <w:tc>
          <w:tcPr>
            <w:tcW w:w="6390" w:type="dxa"/>
            <w:shd w:val="clear" w:color="auto" w:fill="F2F2F2" w:themeFill="background1" w:themeFillShade="F2"/>
            <w:vAlign w:val="center"/>
          </w:tcPr>
          <w:p w14:paraId="2A30956D" w14:textId="22629647" w:rsidR="00D67713" w:rsidRDefault="00D67713" w:rsidP="00D67713">
            <w:pPr>
              <w:spacing w:after="120"/>
              <w:rPr>
                <w:rFonts w:ascii="Arial" w:hAnsi="Arial" w:cs="Arial"/>
              </w:rPr>
            </w:pPr>
            <w:r>
              <w:rPr>
                <w:rFonts w:ascii="Arial" w:hAnsi="Arial" w:cs="Arial"/>
              </w:rPr>
              <w:t xml:space="preserve">Rhiannon Lares shared that add </w:t>
            </w:r>
            <w:proofErr w:type="spellStart"/>
            <w:r>
              <w:rPr>
                <w:rFonts w:ascii="Arial" w:hAnsi="Arial" w:cs="Arial"/>
              </w:rPr>
              <w:t>ons</w:t>
            </w:r>
            <w:proofErr w:type="spellEnd"/>
            <w:r>
              <w:rPr>
                <w:rFonts w:ascii="Arial" w:hAnsi="Arial" w:cs="Arial"/>
              </w:rPr>
              <w:t xml:space="preserve"> to Canvas or what may be extended.  The DECC is on Monday for which ones we can continue with; proctorial will be the of June; </w:t>
            </w:r>
            <w:proofErr w:type="spellStart"/>
            <w:r>
              <w:rPr>
                <w:rFonts w:ascii="Arial" w:hAnsi="Arial" w:cs="Arial"/>
              </w:rPr>
              <w:t>Labster</w:t>
            </w:r>
            <w:proofErr w:type="spellEnd"/>
            <w:r>
              <w:rPr>
                <w:rFonts w:ascii="Arial" w:hAnsi="Arial" w:cs="Arial"/>
              </w:rPr>
              <w:t xml:space="preserve"> until the end of the year; Pronto the end of June.  Brandi Bailes asked if those were going to be planned past June?  Rhiannon stated no.  Keith Wurtz asked about using CARES funds through December.  Luke has been looking at this and had initial conversations regarding funding to cover this.  If we are going to stay online through December, then we need to make sure that we need to get them extended out.</w:t>
            </w:r>
          </w:p>
          <w:p w14:paraId="24E13E9B" w14:textId="2085138D" w:rsidR="00D67713" w:rsidRDefault="00D67713" w:rsidP="00D67713">
            <w:pPr>
              <w:spacing w:after="120"/>
              <w:rPr>
                <w:rFonts w:ascii="Arial" w:hAnsi="Arial" w:cs="Arial"/>
              </w:rPr>
            </w:pPr>
            <w:r>
              <w:rPr>
                <w:rFonts w:ascii="Arial" w:hAnsi="Arial" w:cs="Arial"/>
              </w:rPr>
              <w:t>Jason Brady stated that Google stated that all SPAM accounts have been removed.  Those that are inactive, their accounts can get removed.  Students would have to apply for this.  This is to satisfy Google.</w:t>
            </w:r>
          </w:p>
          <w:p w14:paraId="4E4C78A6" w14:textId="1091C5A3" w:rsidR="00D67713" w:rsidRDefault="00D67713" w:rsidP="00D67713">
            <w:pPr>
              <w:pStyle w:val="ListParagraph"/>
              <w:spacing w:after="120"/>
              <w:ind w:left="0"/>
              <w:rPr>
                <w:rFonts w:ascii="Arial" w:hAnsi="Arial" w:cs="Arial"/>
              </w:rPr>
            </w:pPr>
            <w:r>
              <w:rPr>
                <w:rFonts w:ascii="Arial" w:hAnsi="Arial" w:cs="Arial"/>
              </w:rPr>
              <w:t>Brandi asked about classes and meetings like this more accessible.  Luke stated no, he has not thought through that yet but will look into it.  It was a discussion for that first board meeting went online if we needed someone for sign language and someone for typing to put it on the screen.  It came back that it was not required unless someone requested it.</w:t>
            </w:r>
          </w:p>
          <w:p w14:paraId="4357B224" w14:textId="77777777" w:rsidR="00D67713" w:rsidRDefault="00D67713" w:rsidP="00D67713">
            <w:pPr>
              <w:pStyle w:val="ListParagraph"/>
              <w:spacing w:after="120"/>
              <w:ind w:left="0"/>
              <w:rPr>
                <w:rFonts w:ascii="Arial" w:hAnsi="Arial" w:cs="Arial"/>
              </w:rPr>
            </w:pPr>
          </w:p>
          <w:p w14:paraId="6FBD170E" w14:textId="77777777" w:rsidR="00D67713" w:rsidRDefault="00D67713" w:rsidP="00D67713">
            <w:pPr>
              <w:pStyle w:val="ListParagraph"/>
              <w:spacing w:after="120"/>
              <w:ind w:left="0"/>
              <w:rPr>
                <w:rFonts w:ascii="Arial" w:hAnsi="Arial" w:cs="Arial"/>
              </w:rPr>
            </w:pPr>
            <w:r>
              <w:rPr>
                <w:rFonts w:ascii="Arial" w:hAnsi="Arial" w:cs="Arial"/>
              </w:rPr>
              <w:t>Luke Bixler shared the TESS Executive Summary report which shows projects in all areas in TESS.  In the past we just talked about few project priorities, however, there is a lot going on.  Luke wants to be transparent and put it all on the table.  When we set time frames we can show why we need to wait and when we can start projects.  This will be updated and shared with the Chancellor and Cabinet so they have visibility on what we are working on.</w:t>
            </w:r>
          </w:p>
          <w:p w14:paraId="5D1DF27B" w14:textId="77608EA0" w:rsidR="00D67713" w:rsidRPr="00F04075" w:rsidRDefault="00D67713" w:rsidP="00D67713">
            <w:pPr>
              <w:pStyle w:val="ListParagraph"/>
              <w:spacing w:after="120"/>
              <w:ind w:left="0"/>
              <w:rPr>
                <w:rFonts w:ascii="Arial" w:hAnsi="Arial" w:cs="Arial"/>
              </w:rPr>
            </w:pPr>
          </w:p>
        </w:tc>
      </w:tr>
      <w:tr w:rsidR="00DA337A" w:rsidRPr="00B4181E" w14:paraId="5902CF75" w14:textId="77777777" w:rsidTr="005A3DF0">
        <w:trPr>
          <w:trHeight w:val="864"/>
        </w:trPr>
        <w:tc>
          <w:tcPr>
            <w:tcW w:w="2965" w:type="dxa"/>
            <w:shd w:val="clear" w:color="auto" w:fill="D9D9D9" w:themeFill="background1" w:themeFillShade="D9"/>
            <w:vAlign w:val="center"/>
          </w:tcPr>
          <w:p w14:paraId="24A7B1C3" w14:textId="58CF6D45" w:rsidR="00DA337A" w:rsidRPr="0029011C" w:rsidRDefault="00DA337A" w:rsidP="00E63917">
            <w:pPr>
              <w:pStyle w:val="ListParagraph"/>
              <w:numPr>
                <w:ilvl w:val="0"/>
                <w:numId w:val="7"/>
              </w:numPr>
              <w:rPr>
                <w:rFonts w:ascii="Arial" w:hAnsi="Arial" w:cs="Arial"/>
                <w:sz w:val="24"/>
                <w:szCs w:val="24"/>
                <w:lang w:val="es-MX"/>
              </w:rPr>
            </w:pPr>
            <w:r w:rsidRPr="0029011C">
              <w:rPr>
                <w:rFonts w:ascii="Arial" w:hAnsi="Arial" w:cs="Arial"/>
                <w:sz w:val="24"/>
                <w:szCs w:val="24"/>
              </w:rPr>
              <w:lastRenderedPageBreak/>
              <w:t xml:space="preserve"> </w:t>
            </w:r>
            <w:r w:rsidRPr="0029011C">
              <w:rPr>
                <w:rFonts w:ascii="Arial" w:hAnsi="Arial" w:cs="Arial"/>
                <w:sz w:val="24"/>
                <w:szCs w:val="24"/>
                <w:lang w:val="es-MX"/>
              </w:rPr>
              <w:t>Future Meeting</w:t>
            </w:r>
            <w:r w:rsidR="001B261B" w:rsidRPr="0029011C">
              <w:rPr>
                <w:rFonts w:ascii="Arial" w:hAnsi="Arial" w:cs="Arial"/>
                <w:sz w:val="24"/>
                <w:szCs w:val="24"/>
                <w:lang w:val="es-MX"/>
              </w:rPr>
              <w:t xml:space="preserve"> Date</w:t>
            </w:r>
          </w:p>
        </w:tc>
        <w:tc>
          <w:tcPr>
            <w:tcW w:w="6390" w:type="dxa"/>
            <w:tcBorders>
              <w:bottom w:val="single" w:sz="4" w:space="0" w:color="auto"/>
            </w:tcBorders>
            <w:shd w:val="clear" w:color="auto" w:fill="FFFFFF" w:themeFill="background1"/>
            <w:vAlign w:val="center"/>
          </w:tcPr>
          <w:p w14:paraId="505B48C0" w14:textId="5E7335BE" w:rsidR="00DA337A" w:rsidRPr="00F04075" w:rsidRDefault="00ED11ED" w:rsidP="00E63917">
            <w:pPr>
              <w:pStyle w:val="ListParagraph"/>
              <w:spacing w:after="120"/>
              <w:ind w:left="0"/>
              <w:rPr>
                <w:rFonts w:ascii="Arial" w:hAnsi="Arial" w:cs="Arial"/>
              </w:rPr>
            </w:pPr>
            <w:r>
              <w:rPr>
                <w:rFonts w:ascii="Arial" w:hAnsi="Arial" w:cs="Arial"/>
              </w:rPr>
              <w:t>September 11, 2020</w:t>
            </w:r>
          </w:p>
        </w:tc>
      </w:tr>
      <w:tr w:rsidR="00DA337A" w:rsidRPr="00B4181E" w14:paraId="4B2DDA79" w14:textId="77777777" w:rsidTr="005A3DF0">
        <w:trPr>
          <w:trHeight w:val="864"/>
        </w:trPr>
        <w:tc>
          <w:tcPr>
            <w:tcW w:w="2965" w:type="dxa"/>
            <w:shd w:val="clear" w:color="auto" w:fill="D9D9D9" w:themeFill="background1" w:themeFillShade="D9"/>
            <w:vAlign w:val="center"/>
          </w:tcPr>
          <w:p w14:paraId="434770D7" w14:textId="2F16C0D8" w:rsidR="00DA337A" w:rsidRPr="0029011C" w:rsidRDefault="00DA337A" w:rsidP="00BF26F3">
            <w:pPr>
              <w:pStyle w:val="ListParagraph"/>
              <w:numPr>
                <w:ilvl w:val="0"/>
                <w:numId w:val="7"/>
              </w:numPr>
              <w:rPr>
                <w:rFonts w:ascii="Arial" w:hAnsi="Arial" w:cs="Arial"/>
                <w:sz w:val="24"/>
                <w:szCs w:val="24"/>
              </w:rPr>
            </w:pPr>
            <w:r w:rsidRPr="0029011C">
              <w:rPr>
                <w:rFonts w:ascii="Arial" w:hAnsi="Arial" w:cs="Arial"/>
                <w:sz w:val="24"/>
                <w:szCs w:val="24"/>
              </w:rPr>
              <w:t xml:space="preserve"> Adjourn</w:t>
            </w:r>
          </w:p>
        </w:tc>
        <w:tc>
          <w:tcPr>
            <w:tcW w:w="6390" w:type="dxa"/>
            <w:tcBorders>
              <w:bottom w:val="single" w:sz="4" w:space="0" w:color="auto"/>
            </w:tcBorders>
            <w:shd w:val="clear" w:color="auto" w:fill="F2F2F2" w:themeFill="background1" w:themeFillShade="F2"/>
            <w:vAlign w:val="center"/>
          </w:tcPr>
          <w:p w14:paraId="26C0BD60" w14:textId="1F3C438C" w:rsidR="00DA337A" w:rsidRPr="00F04075" w:rsidRDefault="006A2B9D" w:rsidP="00B93C45">
            <w:pPr>
              <w:pStyle w:val="ListParagraph"/>
              <w:ind w:left="0"/>
              <w:rPr>
                <w:rFonts w:ascii="Arial" w:hAnsi="Arial" w:cs="Arial"/>
              </w:rPr>
            </w:pPr>
            <w:r>
              <w:rPr>
                <w:rFonts w:ascii="Arial" w:hAnsi="Arial" w:cs="Arial"/>
              </w:rPr>
              <w:t>10:57 a.m.</w:t>
            </w:r>
          </w:p>
        </w:tc>
      </w:tr>
    </w:tbl>
    <w:p w14:paraId="15712E39" w14:textId="77777777" w:rsidR="0047240B" w:rsidRPr="00B4181E" w:rsidRDefault="0047240B" w:rsidP="001337C9">
      <w:pPr>
        <w:pStyle w:val="ListParagraph"/>
        <w:ind w:left="0"/>
        <w:rPr>
          <w:rFonts w:ascii="Arial" w:hAnsi="Arial" w:cs="Arial"/>
          <w:b/>
          <w:sz w:val="24"/>
          <w:szCs w:val="24"/>
        </w:rPr>
      </w:pPr>
    </w:p>
    <w:p w14:paraId="3206EBB8" w14:textId="77777777" w:rsidR="0047240B" w:rsidRPr="00B4181E" w:rsidRDefault="0047240B" w:rsidP="001337C9">
      <w:pPr>
        <w:pStyle w:val="ListParagraph"/>
        <w:ind w:left="0"/>
        <w:rPr>
          <w:rFonts w:ascii="Arial" w:hAnsi="Arial" w:cs="Arial"/>
          <w:b/>
          <w:sz w:val="24"/>
          <w:szCs w:val="24"/>
        </w:rPr>
      </w:pPr>
    </w:p>
    <w:p w14:paraId="4E8DAF5C" w14:textId="77777777" w:rsidR="0047240B" w:rsidRPr="00B4181E" w:rsidRDefault="0047240B" w:rsidP="00826EAE">
      <w:pPr>
        <w:rPr>
          <w:rFonts w:ascii="Arial" w:hAnsi="Arial" w:cs="Arial"/>
          <w:b/>
          <w:sz w:val="24"/>
          <w:szCs w:val="24"/>
        </w:rPr>
      </w:pPr>
    </w:p>
    <w:p w14:paraId="4122519B" w14:textId="77777777" w:rsidR="0047240B" w:rsidRPr="00B4181E" w:rsidRDefault="0047240B" w:rsidP="00B83801">
      <w:pPr>
        <w:rPr>
          <w:rFonts w:ascii="Arial" w:hAnsi="Arial" w:cs="Arial"/>
          <w:sz w:val="24"/>
          <w:szCs w:val="24"/>
        </w:rPr>
      </w:pPr>
    </w:p>
    <w:sectPr w:rsidR="0047240B" w:rsidRPr="00B4181E" w:rsidSect="00322B39">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DB8AE" w14:textId="77777777" w:rsidR="007E75EC" w:rsidRDefault="007E75EC" w:rsidP="00122CD5">
      <w:r>
        <w:separator/>
      </w:r>
    </w:p>
  </w:endnote>
  <w:endnote w:type="continuationSeparator" w:id="0">
    <w:p w14:paraId="37F50DE5" w14:textId="77777777" w:rsidR="007E75EC" w:rsidRDefault="007E75EC" w:rsidP="0012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A5B6B" w14:textId="77777777" w:rsidR="00604443" w:rsidRDefault="00604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CB98A" w14:textId="77777777" w:rsidR="00604443" w:rsidRDefault="00604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B6F8F" w14:textId="77777777" w:rsidR="00604443" w:rsidRDefault="00604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1C714" w14:textId="77777777" w:rsidR="007E75EC" w:rsidRDefault="007E75EC" w:rsidP="00122CD5">
      <w:r>
        <w:separator/>
      </w:r>
    </w:p>
  </w:footnote>
  <w:footnote w:type="continuationSeparator" w:id="0">
    <w:p w14:paraId="2C784FBF" w14:textId="77777777" w:rsidR="007E75EC" w:rsidRDefault="007E75EC" w:rsidP="00122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796A" w14:textId="77777777" w:rsidR="00604443" w:rsidRDefault="00604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515824"/>
      <w:docPartObj>
        <w:docPartGallery w:val="Watermarks"/>
        <w:docPartUnique/>
      </w:docPartObj>
    </w:sdtPr>
    <w:sdtEndPr/>
    <w:sdtContent>
      <w:p w14:paraId="19007D79" w14:textId="143CEB1B" w:rsidR="00604443" w:rsidRDefault="007E75EC">
        <w:pPr>
          <w:pStyle w:val="Header"/>
        </w:pPr>
        <w:r>
          <w:rPr>
            <w:noProof/>
          </w:rPr>
          <w:pict w14:anchorId="28351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145AB" w14:textId="77777777" w:rsidR="00604443" w:rsidRDefault="00604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1C70"/>
    <w:multiLevelType w:val="hybridMultilevel"/>
    <w:tmpl w:val="D8B8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E76CC"/>
    <w:multiLevelType w:val="hybridMultilevel"/>
    <w:tmpl w:val="820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52A28"/>
    <w:multiLevelType w:val="hybridMultilevel"/>
    <w:tmpl w:val="FB94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B036F"/>
    <w:multiLevelType w:val="hybridMultilevel"/>
    <w:tmpl w:val="E94E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D2342"/>
    <w:multiLevelType w:val="hybridMultilevel"/>
    <w:tmpl w:val="E9B6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10C36"/>
    <w:multiLevelType w:val="hybridMultilevel"/>
    <w:tmpl w:val="521A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46D1C"/>
    <w:multiLevelType w:val="hybridMultilevel"/>
    <w:tmpl w:val="51A8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51DF1"/>
    <w:multiLevelType w:val="hybridMultilevel"/>
    <w:tmpl w:val="BF7CB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66EE4"/>
    <w:multiLevelType w:val="hybridMultilevel"/>
    <w:tmpl w:val="D8BA07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C332C"/>
    <w:multiLevelType w:val="hybridMultilevel"/>
    <w:tmpl w:val="DED656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14B58"/>
    <w:multiLevelType w:val="hybridMultilevel"/>
    <w:tmpl w:val="644295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75747"/>
    <w:multiLevelType w:val="hybridMultilevel"/>
    <w:tmpl w:val="EF64520C"/>
    <w:lvl w:ilvl="0" w:tplc="04CE9CD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3D3BFF"/>
    <w:multiLevelType w:val="hybridMultilevel"/>
    <w:tmpl w:val="EE40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684623"/>
    <w:multiLevelType w:val="hybridMultilevel"/>
    <w:tmpl w:val="D54A0712"/>
    <w:lvl w:ilvl="0" w:tplc="79BEF15C">
      <w:start w:val="1"/>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700D04"/>
    <w:multiLevelType w:val="hybridMultilevel"/>
    <w:tmpl w:val="1660D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9011F"/>
    <w:multiLevelType w:val="hybridMultilevel"/>
    <w:tmpl w:val="626C37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9DE3745"/>
    <w:multiLevelType w:val="hybridMultilevel"/>
    <w:tmpl w:val="2588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DB4BB5"/>
    <w:multiLevelType w:val="hybridMultilevel"/>
    <w:tmpl w:val="31B4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C312E"/>
    <w:multiLevelType w:val="hybridMultilevel"/>
    <w:tmpl w:val="CE3E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654BF"/>
    <w:multiLevelType w:val="hybridMultilevel"/>
    <w:tmpl w:val="C228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8"/>
  </w:num>
  <w:num w:numId="4">
    <w:abstractNumId w:val="15"/>
  </w:num>
  <w:num w:numId="5">
    <w:abstractNumId w:val="5"/>
  </w:num>
  <w:num w:numId="6">
    <w:abstractNumId w:val="13"/>
  </w:num>
  <w:num w:numId="7">
    <w:abstractNumId w:val="11"/>
  </w:num>
  <w:num w:numId="8">
    <w:abstractNumId w:val="6"/>
  </w:num>
  <w:num w:numId="9">
    <w:abstractNumId w:val="17"/>
  </w:num>
  <w:num w:numId="10">
    <w:abstractNumId w:val="12"/>
  </w:num>
  <w:num w:numId="11">
    <w:abstractNumId w:val="18"/>
  </w:num>
  <w:num w:numId="12">
    <w:abstractNumId w:val="10"/>
  </w:num>
  <w:num w:numId="13">
    <w:abstractNumId w:val="4"/>
  </w:num>
  <w:num w:numId="14">
    <w:abstractNumId w:val="7"/>
  </w:num>
  <w:num w:numId="15">
    <w:abstractNumId w:val="9"/>
  </w:num>
  <w:num w:numId="16">
    <w:abstractNumId w:val="2"/>
  </w:num>
  <w:num w:numId="17">
    <w:abstractNumId w:val="16"/>
  </w:num>
  <w:num w:numId="18">
    <w:abstractNumId w:val="0"/>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CC5"/>
    <w:rsid w:val="00015533"/>
    <w:rsid w:val="00031586"/>
    <w:rsid w:val="000316F8"/>
    <w:rsid w:val="00043175"/>
    <w:rsid w:val="00047413"/>
    <w:rsid w:val="00067428"/>
    <w:rsid w:val="000758A3"/>
    <w:rsid w:val="000808BB"/>
    <w:rsid w:val="00080CFB"/>
    <w:rsid w:val="000A28A4"/>
    <w:rsid w:val="000A687A"/>
    <w:rsid w:val="000A6F39"/>
    <w:rsid w:val="000D73D1"/>
    <w:rsid w:val="000E0B98"/>
    <w:rsid w:val="000F48CC"/>
    <w:rsid w:val="00122445"/>
    <w:rsid w:val="00122CD5"/>
    <w:rsid w:val="00127C68"/>
    <w:rsid w:val="00130738"/>
    <w:rsid w:val="001337C9"/>
    <w:rsid w:val="001378D4"/>
    <w:rsid w:val="00141201"/>
    <w:rsid w:val="00141D5B"/>
    <w:rsid w:val="00145B61"/>
    <w:rsid w:val="001A5FEE"/>
    <w:rsid w:val="001A6401"/>
    <w:rsid w:val="001B1A91"/>
    <w:rsid w:val="001B261B"/>
    <w:rsid w:val="001D514D"/>
    <w:rsid w:val="001D699A"/>
    <w:rsid w:val="001F19D3"/>
    <w:rsid w:val="00204E38"/>
    <w:rsid w:val="002153C5"/>
    <w:rsid w:val="002403BB"/>
    <w:rsid w:val="00253264"/>
    <w:rsid w:val="0025481A"/>
    <w:rsid w:val="002658F2"/>
    <w:rsid w:val="00267927"/>
    <w:rsid w:val="0027003D"/>
    <w:rsid w:val="0028596F"/>
    <w:rsid w:val="0029011C"/>
    <w:rsid w:val="002936F2"/>
    <w:rsid w:val="002A5CFB"/>
    <w:rsid w:val="002A6856"/>
    <w:rsid w:val="002A7116"/>
    <w:rsid w:val="002B13AF"/>
    <w:rsid w:val="002B1BC1"/>
    <w:rsid w:val="002C263B"/>
    <w:rsid w:val="002E1318"/>
    <w:rsid w:val="002F7A70"/>
    <w:rsid w:val="00300C68"/>
    <w:rsid w:val="00312F85"/>
    <w:rsid w:val="0031355B"/>
    <w:rsid w:val="00316AF7"/>
    <w:rsid w:val="00322B39"/>
    <w:rsid w:val="003262BA"/>
    <w:rsid w:val="00326DCD"/>
    <w:rsid w:val="00331FDE"/>
    <w:rsid w:val="00351FE6"/>
    <w:rsid w:val="00356696"/>
    <w:rsid w:val="00370494"/>
    <w:rsid w:val="00394151"/>
    <w:rsid w:val="003B5B27"/>
    <w:rsid w:val="003D32A3"/>
    <w:rsid w:val="00402121"/>
    <w:rsid w:val="004127CB"/>
    <w:rsid w:val="004162D5"/>
    <w:rsid w:val="00451AAD"/>
    <w:rsid w:val="00470666"/>
    <w:rsid w:val="0047240B"/>
    <w:rsid w:val="0047766C"/>
    <w:rsid w:val="00482963"/>
    <w:rsid w:val="00486663"/>
    <w:rsid w:val="004B0171"/>
    <w:rsid w:val="004B2AA5"/>
    <w:rsid w:val="004B69D9"/>
    <w:rsid w:val="004C411F"/>
    <w:rsid w:val="004E0C95"/>
    <w:rsid w:val="004E5DB3"/>
    <w:rsid w:val="005103BE"/>
    <w:rsid w:val="00522BF4"/>
    <w:rsid w:val="00527A79"/>
    <w:rsid w:val="00531B1C"/>
    <w:rsid w:val="00540400"/>
    <w:rsid w:val="00592270"/>
    <w:rsid w:val="00595E46"/>
    <w:rsid w:val="00597069"/>
    <w:rsid w:val="005A3591"/>
    <w:rsid w:val="005A389A"/>
    <w:rsid w:val="005A3DF0"/>
    <w:rsid w:val="005D4627"/>
    <w:rsid w:val="005D4FB2"/>
    <w:rsid w:val="005D6EB2"/>
    <w:rsid w:val="005E33EC"/>
    <w:rsid w:val="005F125A"/>
    <w:rsid w:val="00604443"/>
    <w:rsid w:val="006100F1"/>
    <w:rsid w:val="00612B9E"/>
    <w:rsid w:val="006256CA"/>
    <w:rsid w:val="00641008"/>
    <w:rsid w:val="006565FE"/>
    <w:rsid w:val="00681418"/>
    <w:rsid w:val="00682B07"/>
    <w:rsid w:val="006A0907"/>
    <w:rsid w:val="006A2B9D"/>
    <w:rsid w:val="006D1152"/>
    <w:rsid w:val="006D2BFF"/>
    <w:rsid w:val="006E459E"/>
    <w:rsid w:val="006F070F"/>
    <w:rsid w:val="006F4EE6"/>
    <w:rsid w:val="00702A42"/>
    <w:rsid w:val="00704838"/>
    <w:rsid w:val="00716621"/>
    <w:rsid w:val="00716E4D"/>
    <w:rsid w:val="0072322D"/>
    <w:rsid w:val="007420E4"/>
    <w:rsid w:val="00754179"/>
    <w:rsid w:val="00780B0C"/>
    <w:rsid w:val="00781889"/>
    <w:rsid w:val="00781D31"/>
    <w:rsid w:val="007B4036"/>
    <w:rsid w:val="007D1FEE"/>
    <w:rsid w:val="007D3DDD"/>
    <w:rsid w:val="007D519C"/>
    <w:rsid w:val="007E75EC"/>
    <w:rsid w:val="007F56F8"/>
    <w:rsid w:val="00803FAB"/>
    <w:rsid w:val="00826EAE"/>
    <w:rsid w:val="00871D83"/>
    <w:rsid w:val="00871E52"/>
    <w:rsid w:val="008814F8"/>
    <w:rsid w:val="0089743E"/>
    <w:rsid w:val="008B01C8"/>
    <w:rsid w:val="008C3D00"/>
    <w:rsid w:val="008E7786"/>
    <w:rsid w:val="00912C21"/>
    <w:rsid w:val="00922053"/>
    <w:rsid w:val="009225EC"/>
    <w:rsid w:val="009313CE"/>
    <w:rsid w:val="0093154A"/>
    <w:rsid w:val="00941E7B"/>
    <w:rsid w:val="00946C46"/>
    <w:rsid w:val="009564CD"/>
    <w:rsid w:val="00957E12"/>
    <w:rsid w:val="009634C2"/>
    <w:rsid w:val="009750C6"/>
    <w:rsid w:val="00975DE1"/>
    <w:rsid w:val="00986E6F"/>
    <w:rsid w:val="009900EF"/>
    <w:rsid w:val="00993523"/>
    <w:rsid w:val="009A130F"/>
    <w:rsid w:val="009E3F26"/>
    <w:rsid w:val="009F5E74"/>
    <w:rsid w:val="00A00324"/>
    <w:rsid w:val="00A50666"/>
    <w:rsid w:val="00A54271"/>
    <w:rsid w:val="00A5585A"/>
    <w:rsid w:val="00A601DC"/>
    <w:rsid w:val="00A75151"/>
    <w:rsid w:val="00A80500"/>
    <w:rsid w:val="00AB171D"/>
    <w:rsid w:val="00AD717B"/>
    <w:rsid w:val="00B12925"/>
    <w:rsid w:val="00B201C0"/>
    <w:rsid w:val="00B21025"/>
    <w:rsid w:val="00B4181E"/>
    <w:rsid w:val="00B42375"/>
    <w:rsid w:val="00B43522"/>
    <w:rsid w:val="00B53326"/>
    <w:rsid w:val="00B56BD8"/>
    <w:rsid w:val="00B6152A"/>
    <w:rsid w:val="00B7128B"/>
    <w:rsid w:val="00B83801"/>
    <w:rsid w:val="00B85440"/>
    <w:rsid w:val="00B925A4"/>
    <w:rsid w:val="00B92DFC"/>
    <w:rsid w:val="00B93C45"/>
    <w:rsid w:val="00BA160E"/>
    <w:rsid w:val="00BA3877"/>
    <w:rsid w:val="00BC38DD"/>
    <w:rsid w:val="00BC3AEE"/>
    <w:rsid w:val="00BE09C8"/>
    <w:rsid w:val="00BF26F3"/>
    <w:rsid w:val="00C03CBA"/>
    <w:rsid w:val="00C37CA4"/>
    <w:rsid w:val="00C644F0"/>
    <w:rsid w:val="00C74E6E"/>
    <w:rsid w:val="00CA6D9A"/>
    <w:rsid w:val="00CB5C3F"/>
    <w:rsid w:val="00CB6F33"/>
    <w:rsid w:val="00CC19D1"/>
    <w:rsid w:val="00CD6A99"/>
    <w:rsid w:val="00CE2265"/>
    <w:rsid w:val="00CE44BF"/>
    <w:rsid w:val="00D047D1"/>
    <w:rsid w:val="00D43FCA"/>
    <w:rsid w:val="00D64522"/>
    <w:rsid w:val="00D64C2B"/>
    <w:rsid w:val="00D67713"/>
    <w:rsid w:val="00D86E14"/>
    <w:rsid w:val="00D870E5"/>
    <w:rsid w:val="00DA337A"/>
    <w:rsid w:val="00DE20EF"/>
    <w:rsid w:val="00DE4B7C"/>
    <w:rsid w:val="00E003A4"/>
    <w:rsid w:val="00E23E08"/>
    <w:rsid w:val="00E26EFA"/>
    <w:rsid w:val="00E3467C"/>
    <w:rsid w:val="00E34CC5"/>
    <w:rsid w:val="00E511A9"/>
    <w:rsid w:val="00E52977"/>
    <w:rsid w:val="00E53B38"/>
    <w:rsid w:val="00E560AC"/>
    <w:rsid w:val="00E66184"/>
    <w:rsid w:val="00EC7FD0"/>
    <w:rsid w:val="00ED11ED"/>
    <w:rsid w:val="00ED558F"/>
    <w:rsid w:val="00EE3082"/>
    <w:rsid w:val="00EF2E74"/>
    <w:rsid w:val="00F04075"/>
    <w:rsid w:val="00F1081D"/>
    <w:rsid w:val="00F20C79"/>
    <w:rsid w:val="00F240D1"/>
    <w:rsid w:val="00F55C8C"/>
    <w:rsid w:val="00F729AE"/>
    <w:rsid w:val="00F762ED"/>
    <w:rsid w:val="00F94E19"/>
    <w:rsid w:val="00FA0158"/>
    <w:rsid w:val="00FB47B6"/>
    <w:rsid w:val="00FC0133"/>
    <w:rsid w:val="00FE6E2B"/>
    <w:rsid w:val="00FE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C93199"/>
  <w15:chartTrackingRefBased/>
  <w15:docId w15:val="{0D0A786C-B176-4A30-A9ED-68158E08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CC5"/>
    <w:pPr>
      <w:ind w:left="720"/>
      <w:contextualSpacing/>
    </w:pPr>
  </w:style>
  <w:style w:type="paragraph" w:styleId="Header">
    <w:name w:val="header"/>
    <w:basedOn w:val="Normal"/>
    <w:link w:val="HeaderChar"/>
    <w:uiPriority w:val="99"/>
    <w:unhideWhenUsed/>
    <w:rsid w:val="00122CD5"/>
    <w:pPr>
      <w:tabs>
        <w:tab w:val="center" w:pos="4680"/>
        <w:tab w:val="right" w:pos="9360"/>
      </w:tabs>
    </w:pPr>
  </w:style>
  <w:style w:type="character" w:customStyle="1" w:styleId="HeaderChar">
    <w:name w:val="Header Char"/>
    <w:basedOn w:val="DefaultParagraphFont"/>
    <w:link w:val="Header"/>
    <w:uiPriority w:val="99"/>
    <w:rsid w:val="00122CD5"/>
  </w:style>
  <w:style w:type="paragraph" w:styleId="Footer">
    <w:name w:val="footer"/>
    <w:basedOn w:val="Normal"/>
    <w:link w:val="FooterChar"/>
    <w:uiPriority w:val="99"/>
    <w:unhideWhenUsed/>
    <w:rsid w:val="00122CD5"/>
    <w:pPr>
      <w:tabs>
        <w:tab w:val="center" w:pos="4680"/>
        <w:tab w:val="right" w:pos="9360"/>
      </w:tabs>
    </w:pPr>
  </w:style>
  <w:style w:type="character" w:customStyle="1" w:styleId="FooterChar">
    <w:name w:val="Footer Char"/>
    <w:basedOn w:val="DefaultParagraphFont"/>
    <w:link w:val="Footer"/>
    <w:uiPriority w:val="99"/>
    <w:rsid w:val="00122CD5"/>
  </w:style>
  <w:style w:type="table" w:styleId="TableGrid">
    <w:name w:val="Table Grid"/>
    <w:basedOn w:val="TableNormal"/>
    <w:uiPriority w:val="39"/>
    <w:rsid w:val="00472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EAE"/>
    <w:rPr>
      <w:rFonts w:ascii="Segoe UI" w:hAnsi="Segoe UI" w:cs="Segoe UI"/>
      <w:sz w:val="18"/>
      <w:szCs w:val="18"/>
    </w:rPr>
  </w:style>
  <w:style w:type="character" w:styleId="Hyperlink">
    <w:name w:val="Hyperlink"/>
    <w:basedOn w:val="DefaultParagraphFont"/>
    <w:unhideWhenUsed/>
    <w:rsid w:val="00015533"/>
    <w:rPr>
      <w:color w:val="0563C1" w:themeColor="hyperlink"/>
      <w:u w:val="single"/>
    </w:rPr>
  </w:style>
  <w:style w:type="character" w:styleId="UnresolvedMention">
    <w:name w:val="Unresolved Mention"/>
    <w:basedOn w:val="DefaultParagraphFont"/>
    <w:uiPriority w:val="99"/>
    <w:semiHidden/>
    <w:unhideWhenUsed/>
    <w:rsid w:val="00015533"/>
    <w:rPr>
      <w:color w:val="605E5C"/>
      <w:shd w:val="clear" w:color="auto" w:fill="E1DFDD"/>
    </w:rPr>
  </w:style>
  <w:style w:type="paragraph" w:styleId="PlainText">
    <w:name w:val="Plain Text"/>
    <w:basedOn w:val="Normal"/>
    <w:link w:val="PlainTextChar"/>
    <w:uiPriority w:val="99"/>
    <w:unhideWhenUsed/>
    <w:rsid w:val="00316AF7"/>
    <w:rPr>
      <w:rFonts w:ascii="Calibri" w:hAnsi="Calibri"/>
      <w:szCs w:val="21"/>
    </w:rPr>
  </w:style>
  <w:style w:type="character" w:customStyle="1" w:styleId="PlainTextChar">
    <w:name w:val="Plain Text Char"/>
    <w:basedOn w:val="DefaultParagraphFont"/>
    <w:link w:val="PlainText"/>
    <w:uiPriority w:val="99"/>
    <w:rsid w:val="00316AF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bccd.org/District_Faculty_,-a-,_Staff_Information-Forms/District_Committee_Minutes/TESS_Committees.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D557E-EA95-4318-82AD-F74C7750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Angel</dc:creator>
  <cp:keywords/>
  <dc:description/>
  <cp:lastModifiedBy>Blackwell, Shari L</cp:lastModifiedBy>
  <cp:revision>25</cp:revision>
  <cp:lastPrinted>2020-01-23T17:22:00Z</cp:lastPrinted>
  <dcterms:created xsi:type="dcterms:W3CDTF">2020-05-08T17:17:00Z</dcterms:created>
  <dcterms:modified xsi:type="dcterms:W3CDTF">2020-10-22T20:39:00Z</dcterms:modified>
</cp:coreProperties>
</file>