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6E" w:rsidRDefault="0093496E" w:rsidP="0093496E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3935" w:type="dxa"/>
        <w:tblLook w:val="04A0" w:firstRow="1" w:lastRow="0" w:firstColumn="1" w:lastColumn="0" w:noHBand="0" w:noVBand="1"/>
      </w:tblPr>
      <w:tblGrid>
        <w:gridCol w:w="2865"/>
        <w:gridCol w:w="3660"/>
        <w:gridCol w:w="2280"/>
        <w:gridCol w:w="5130"/>
      </w:tblGrid>
      <w:tr w:rsidR="00B3719C" w:rsidRPr="00210DBE" w:rsidTr="00056A46">
        <w:trPr>
          <w:trHeight w:val="2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719C" w:rsidRPr="00210DBE" w:rsidRDefault="00B3719C" w:rsidP="0093496E">
            <w:pPr>
              <w:rPr>
                <w:b/>
              </w:rPr>
            </w:pPr>
            <w:r w:rsidRPr="00210DBE">
              <w:rPr>
                <w:b/>
              </w:rPr>
              <w:t>District Area</w:t>
            </w:r>
          </w:p>
        </w:tc>
        <w:tc>
          <w:tcPr>
            <w:tcW w:w="3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719C" w:rsidRPr="00210DBE" w:rsidRDefault="00B3719C" w:rsidP="0093496E">
            <w:pPr>
              <w:rPr>
                <w:b/>
              </w:rPr>
            </w:pPr>
            <w:r w:rsidRPr="00210DBE">
              <w:rPr>
                <w:b/>
              </w:rPr>
              <w:t>District Service</w:t>
            </w:r>
          </w:p>
        </w:tc>
        <w:tc>
          <w:tcPr>
            <w:tcW w:w="2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719C" w:rsidRPr="00210DBE" w:rsidRDefault="00B3719C" w:rsidP="0093496E">
            <w:pPr>
              <w:rPr>
                <w:b/>
              </w:rPr>
            </w:pPr>
            <w:r w:rsidRPr="00210DBE">
              <w:rPr>
                <w:b/>
              </w:rPr>
              <w:t>Name(s)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9C" w:rsidRPr="00210DBE" w:rsidRDefault="00B3719C" w:rsidP="00597EFB">
            <w:pPr>
              <w:rPr>
                <w:b/>
              </w:rPr>
            </w:pPr>
            <w:r w:rsidRPr="00210DBE">
              <w:rPr>
                <w:b/>
              </w:rPr>
              <w:t>Progress (</w:t>
            </w:r>
            <w:r w:rsidR="00597EFB" w:rsidRPr="00210DBE">
              <w:rPr>
                <w:b/>
              </w:rPr>
              <w:t>3</w:t>
            </w:r>
            <w:r w:rsidRPr="00210DBE">
              <w:rPr>
                <w:b/>
              </w:rPr>
              <w:t>/</w:t>
            </w:r>
            <w:r w:rsidR="00597EFB" w:rsidRPr="00210DBE">
              <w:rPr>
                <w:b/>
              </w:rPr>
              <w:t>8</w:t>
            </w:r>
            <w:r w:rsidRPr="00210DBE">
              <w:rPr>
                <w:b/>
              </w:rPr>
              <w:t xml:space="preserve">/16): </w:t>
            </w:r>
            <w:r w:rsidR="00597EFB" w:rsidRPr="00210DBE">
              <w:rPr>
                <w:b/>
              </w:rPr>
              <w:t>3:36 PM</w:t>
            </w:r>
          </w:p>
        </w:tc>
      </w:tr>
      <w:tr w:rsidR="0044423A" w:rsidRPr="00210DBE" w:rsidTr="00935AB6">
        <w:trPr>
          <w:trHeight w:val="2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23A" w:rsidRPr="00210DBE" w:rsidRDefault="0044423A" w:rsidP="00935AB6">
            <w:r w:rsidRPr="00210DBE">
              <w:t>Business and Fiscal Services</w:t>
            </w:r>
          </w:p>
        </w:tc>
        <w:tc>
          <w:tcPr>
            <w:tcW w:w="3660" w:type="dxa"/>
            <w:tcBorders>
              <w:top w:val="double" w:sz="4" w:space="0" w:color="auto"/>
            </w:tcBorders>
            <w:vAlign w:val="center"/>
          </w:tcPr>
          <w:p w:rsidR="0044423A" w:rsidRPr="00210DBE" w:rsidRDefault="0044423A" w:rsidP="0044423A">
            <w:r w:rsidRPr="00210DBE">
              <w:t>Business Services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4423A" w:rsidRPr="00210DBE" w:rsidRDefault="0044423A" w:rsidP="0044423A">
            <w:r w:rsidRPr="00210DBE">
              <w:t>Steve Sutorus</w:t>
            </w:r>
          </w:p>
        </w:tc>
        <w:tc>
          <w:tcPr>
            <w:tcW w:w="513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4423A" w:rsidRPr="00210DBE" w:rsidRDefault="0044423A" w:rsidP="0044423A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3D5D83" w:rsidRPr="00210DBE" w:rsidTr="00935AB6">
        <w:trPr>
          <w:trHeight w:val="20"/>
        </w:trPr>
        <w:tc>
          <w:tcPr>
            <w:tcW w:w="2865" w:type="dxa"/>
            <w:tcBorders>
              <w:left w:val="double" w:sz="4" w:space="0" w:color="auto"/>
            </w:tcBorders>
            <w:vAlign w:val="center"/>
          </w:tcPr>
          <w:p w:rsidR="003D5D83" w:rsidRPr="00210DBE" w:rsidRDefault="003D5D83" w:rsidP="00935AB6">
            <w:r w:rsidRPr="00210DBE">
              <w:t>Business and Fiscal Services</w:t>
            </w:r>
          </w:p>
        </w:tc>
        <w:tc>
          <w:tcPr>
            <w:tcW w:w="3660" w:type="dxa"/>
            <w:vAlign w:val="center"/>
          </w:tcPr>
          <w:p w:rsidR="003D5D83" w:rsidRPr="00210DBE" w:rsidRDefault="003D5D83" w:rsidP="003D5D83">
            <w:r w:rsidRPr="00210DBE">
              <w:t>Facilities</w:t>
            </w:r>
          </w:p>
        </w:tc>
        <w:tc>
          <w:tcPr>
            <w:tcW w:w="2280" w:type="dxa"/>
            <w:vAlign w:val="center"/>
          </w:tcPr>
          <w:p w:rsidR="003D5D83" w:rsidRPr="00210DBE" w:rsidRDefault="00597EFB" w:rsidP="003D5D83">
            <w:r w:rsidRPr="00210DBE">
              <w:rPr>
                <w:color w:val="000000"/>
                <w:shd w:val="clear" w:color="auto" w:fill="FFFFFF"/>
              </w:rPr>
              <w:t>Jose Torres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5D83" w:rsidRPr="00210DBE" w:rsidRDefault="003D5D83" w:rsidP="003D5D83">
            <w:r w:rsidRPr="00210DBE">
              <w:t>Complete: Program Needs to submit finalized plan.</w:t>
            </w:r>
          </w:p>
        </w:tc>
      </w:tr>
      <w:tr w:rsidR="00F95C12" w:rsidRPr="00210DBE" w:rsidTr="00F95C12">
        <w:trPr>
          <w:trHeight w:val="20"/>
        </w:trPr>
        <w:tc>
          <w:tcPr>
            <w:tcW w:w="2865" w:type="dxa"/>
            <w:tcBorders>
              <w:left w:val="double" w:sz="4" w:space="0" w:color="auto"/>
            </w:tcBorders>
            <w:vAlign w:val="center"/>
          </w:tcPr>
          <w:p w:rsidR="00F95C12" w:rsidRPr="00210DBE" w:rsidRDefault="00F95C12" w:rsidP="00F95C12">
            <w:r w:rsidRPr="00210DBE">
              <w:t>Business and Fiscal Services</w:t>
            </w:r>
          </w:p>
        </w:tc>
        <w:tc>
          <w:tcPr>
            <w:tcW w:w="3660" w:type="dxa"/>
            <w:vAlign w:val="center"/>
          </w:tcPr>
          <w:p w:rsidR="00F95C12" w:rsidRPr="00210DBE" w:rsidRDefault="00F95C12" w:rsidP="00F95C12">
            <w:r w:rsidRPr="00210DBE">
              <w:t>Fiscal Services (Budgeting and Payroll)</w:t>
            </w:r>
          </w:p>
        </w:tc>
        <w:tc>
          <w:tcPr>
            <w:tcW w:w="2280" w:type="dxa"/>
            <w:vAlign w:val="center"/>
          </w:tcPr>
          <w:p w:rsidR="00F95C12" w:rsidRPr="00210DBE" w:rsidRDefault="00F95C12" w:rsidP="00F95C12">
            <w:r w:rsidRPr="00210DBE">
              <w:t>Larry Strong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95C12" w:rsidRPr="00210DBE" w:rsidRDefault="00F95C12" w:rsidP="00F95C12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FD2A87" w:rsidRPr="00210DBE" w:rsidTr="00935AB6">
        <w:trPr>
          <w:trHeight w:val="20"/>
        </w:trPr>
        <w:tc>
          <w:tcPr>
            <w:tcW w:w="2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2A87" w:rsidRPr="00210DBE" w:rsidRDefault="00FD2A87" w:rsidP="00935AB6">
            <w:r w:rsidRPr="00210DBE">
              <w:t>Business and Fiscal Services</w:t>
            </w:r>
          </w:p>
        </w:tc>
        <w:tc>
          <w:tcPr>
            <w:tcW w:w="3660" w:type="dxa"/>
            <w:tcBorders>
              <w:bottom w:val="double" w:sz="4" w:space="0" w:color="auto"/>
            </w:tcBorders>
            <w:vAlign w:val="center"/>
          </w:tcPr>
          <w:p w:rsidR="00FD2A87" w:rsidRPr="00210DBE" w:rsidRDefault="00FD2A87" w:rsidP="00FD2A87">
            <w:r w:rsidRPr="00210DBE">
              <w:t>Internal Auditing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FD2A87" w:rsidRPr="00210DBE" w:rsidRDefault="00FD2A87" w:rsidP="00FD2A87">
            <w:r w:rsidRPr="00210DBE">
              <w:t>Erika Almaraz</w:t>
            </w:r>
          </w:p>
        </w:tc>
        <w:tc>
          <w:tcPr>
            <w:tcW w:w="51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D2A87" w:rsidRPr="00210DBE" w:rsidRDefault="00FD2A87" w:rsidP="00FD2A87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B37EA7" w:rsidRPr="00210DBE" w:rsidTr="00B37EA7">
        <w:trPr>
          <w:trHeight w:val="2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7EA7" w:rsidRPr="00210DBE" w:rsidRDefault="00B37EA7" w:rsidP="00B37EA7">
            <w:r w:rsidRPr="00210DBE">
              <w:t>Chancellor’s Office</w:t>
            </w:r>
          </w:p>
        </w:tc>
        <w:tc>
          <w:tcPr>
            <w:tcW w:w="3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7EA7" w:rsidRPr="00210DBE" w:rsidRDefault="00B37EA7" w:rsidP="00B37EA7">
            <w:r w:rsidRPr="00210DBE">
              <w:t>Chancellor’s Office</w:t>
            </w:r>
          </w:p>
        </w:tc>
        <w:tc>
          <w:tcPr>
            <w:tcW w:w="2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7EA7" w:rsidRPr="00210DBE" w:rsidRDefault="00B37EA7" w:rsidP="00B37EA7">
            <w:r w:rsidRPr="00210DBE">
              <w:t>Richard Galope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37EA7" w:rsidRPr="00210DBE" w:rsidRDefault="00B37EA7" w:rsidP="00B37EA7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B3719C" w:rsidRPr="00210DBE" w:rsidTr="00935AB6">
        <w:trPr>
          <w:trHeight w:val="2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719C" w:rsidRPr="00210DBE" w:rsidRDefault="00B3719C" w:rsidP="00935AB6">
            <w:r w:rsidRPr="00210DBE">
              <w:t>District Police Department</w:t>
            </w:r>
          </w:p>
        </w:tc>
        <w:tc>
          <w:tcPr>
            <w:tcW w:w="3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19C" w:rsidRPr="00210DBE" w:rsidRDefault="00B3719C" w:rsidP="00B3719C">
            <w:r w:rsidRPr="00210DBE">
              <w:t>District Police Department</w:t>
            </w:r>
          </w:p>
        </w:tc>
        <w:tc>
          <w:tcPr>
            <w:tcW w:w="2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19C" w:rsidRPr="00210DBE" w:rsidRDefault="003D5D83" w:rsidP="00B3719C">
            <w:r w:rsidRPr="00210DBE">
              <w:t>Pierre Galvez</w:t>
            </w:r>
          </w:p>
          <w:p w:rsidR="003D5D83" w:rsidRPr="00210DBE" w:rsidRDefault="003D5D83" w:rsidP="00B3719C">
            <w:r w:rsidRPr="00210DBE">
              <w:t>Michele Jeannotte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3719C" w:rsidRPr="00210DBE" w:rsidRDefault="003D5D83" w:rsidP="00B3719C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4F3024" w:rsidRPr="00210DBE" w:rsidTr="00935AB6">
        <w:trPr>
          <w:trHeight w:val="2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3024" w:rsidRPr="00210DBE" w:rsidRDefault="004F3024" w:rsidP="00935AB6">
            <w:r w:rsidRPr="00210DBE">
              <w:t>EDCT</w:t>
            </w:r>
          </w:p>
        </w:tc>
        <w:tc>
          <w:tcPr>
            <w:tcW w:w="3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3024" w:rsidRPr="00210DBE" w:rsidRDefault="004F3024" w:rsidP="004F3024">
            <w:r w:rsidRPr="00210DBE">
              <w:t>EDCT</w:t>
            </w:r>
          </w:p>
        </w:tc>
        <w:tc>
          <w:tcPr>
            <w:tcW w:w="2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3024" w:rsidRPr="00210DBE" w:rsidRDefault="004F3024" w:rsidP="004F3024">
            <w:pPr>
              <w:rPr>
                <w:color w:val="000000"/>
                <w:shd w:val="clear" w:color="auto" w:fill="FFFFFF"/>
              </w:rPr>
            </w:pPr>
            <w:r w:rsidRPr="00210DBE">
              <w:rPr>
                <w:color w:val="000000"/>
                <w:shd w:val="clear" w:color="auto" w:fill="FFFFFF"/>
              </w:rPr>
              <w:t>Robert Levesque</w:t>
            </w:r>
          </w:p>
          <w:p w:rsidR="004F3024" w:rsidRPr="00210DBE" w:rsidRDefault="004F3024" w:rsidP="004F3024">
            <w:r w:rsidRPr="00210DBE">
              <w:rPr>
                <w:color w:val="000000"/>
                <w:shd w:val="clear" w:color="auto" w:fill="FFFFFF"/>
              </w:rPr>
              <w:t xml:space="preserve">Deanna 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3024" w:rsidRPr="00210DBE" w:rsidRDefault="004F3024" w:rsidP="004F3024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B7548E" w:rsidRPr="00210DBE" w:rsidTr="00B7548E">
        <w:trPr>
          <w:trHeight w:val="2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548E" w:rsidRPr="00210DBE" w:rsidRDefault="00B7548E" w:rsidP="00B7548E">
            <w:r w:rsidRPr="00210DBE">
              <w:t>Human Resources</w:t>
            </w:r>
          </w:p>
        </w:tc>
        <w:tc>
          <w:tcPr>
            <w:tcW w:w="3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548E" w:rsidRPr="00210DBE" w:rsidRDefault="00B7548E" w:rsidP="00B7548E">
            <w:r w:rsidRPr="00210DBE">
              <w:t>Human Resources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548E" w:rsidRPr="00210DBE" w:rsidRDefault="00B7548E" w:rsidP="00B7548E">
            <w:pPr>
              <w:rPr>
                <w:color w:val="000000"/>
                <w:shd w:val="clear" w:color="auto" w:fill="FFFFFF"/>
              </w:rPr>
            </w:pPr>
            <w:r w:rsidRPr="00210DBE">
              <w:rPr>
                <w:color w:val="000000"/>
                <w:shd w:val="clear" w:color="auto" w:fill="FFFFFF"/>
              </w:rPr>
              <w:t>Amalia Perez</w:t>
            </w:r>
          </w:p>
          <w:p w:rsidR="00B7548E" w:rsidRPr="00210DBE" w:rsidRDefault="00B7548E" w:rsidP="00B7548E">
            <w:r w:rsidRPr="00210DBE">
              <w:rPr>
                <w:color w:val="000000"/>
                <w:shd w:val="clear" w:color="auto" w:fill="FFFFFF"/>
              </w:rPr>
              <w:t>Karla Trujillo</w:t>
            </w:r>
          </w:p>
        </w:tc>
        <w:tc>
          <w:tcPr>
            <w:tcW w:w="513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7548E" w:rsidRPr="00210DBE" w:rsidRDefault="00B7548E" w:rsidP="00B7548E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2C6FBB" w:rsidRPr="00210DBE" w:rsidTr="002C6FBB">
        <w:trPr>
          <w:trHeight w:val="20"/>
        </w:trPr>
        <w:tc>
          <w:tcPr>
            <w:tcW w:w="2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6FBB" w:rsidRPr="00210DBE" w:rsidRDefault="002C6FBB" w:rsidP="002C6FBB">
            <w:r w:rsidRPr="00210DBE">
              <w:t>Human Resources</w:t>
            </w:r>
          </w:p>
        </w:tc>
        <w:tc>
          <w:tcPr>
            <w:tcW w:w="3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6FBB" w:rsidRPr="00210DBE" w:rsidRDefault="002C6FBB" w:rsidP="002C6FBB">
            <w:r w:rsidRPr="00210DBE">
              <w:t>Safety and Risk Management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6FBB" w:rsidRPr="00210DBE" w:rsidRDefault="002C6FBB" w:rsidP="002C6FBB">
            <w:r w:rsidRPr="00210DBE">
              <w:t>Whitney Fields</w:t>
            </w:r>
          </w:p>
        </w:tc>
        <w:tc>
          <w:tcPr>
            <w:tcW w:w="51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C6FBB" w:rsidRPr="00210DBE" w:rsidRDefault="002C6FBB" w:rsidP="002C6FBB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086828" w:rsidRPr="00210DBE" w:rsidTr="00935AB6">
        <w:trPr>
          <w:trHeight w:val="2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6828" w:rsidRPr="00210DBE" w:rsidRDefault="00086828" w:rsidP="00935AB6">
            <w:r w:rsidRPr="00210DBE">
              <w:t>KVCR</w:t>
            </w:r>
          </w:p>
        </w:tc>
        <w:tc>
          <w:tcPr>
            <w:tcW w:w="3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6828" w:rsidRPr="00210DBE" w:rsidRDefault="00086828" w:rsidP="00086828">
            <w:r w:rsidRPr="00210DBE">
              <w:t>KVCR</w:t>
            </w:r>
          </w:p>
        </w:tc>
        <w:tc>
          <w:tcPr>
            <w:tcW w:w="2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6828" w:rsidRPr="00210DBE" w:rsidRDefault="00086828" w:rsidP="00086828">
            <w:r w:rsidRPr="00210DBE">
              <w:t>Lilian Vasquez</w:t>
            </w:r>
          </w:p>
          <w:p w:rsidR="00086828" w:rsidRPr="00210DBE" w:rsidRDefault="00086828" w:rsidP="00086828">
            <w:r w:rsidRPr="00210DBE">
              <w:t>Yendis Battle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86828" w:rsidRPr="00210DBE" w:rsidRDefault="00086828" w:rsidP="00086828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B67AA3" w:rsidRPr="00210DBE" w:rsidTr="00935AB6">
        <w:trPr>
          <w:trHeight w:val="2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7AA3" w:rsidRPr="00210DBE" w:rsidRDefault="00B67AA3" w:rsidP="00B67AA3">
            <w:r w:rsidRPr="00210DBE">
              <w:t>TESS</w:t>
            </w:r>
          </w:p>
        </w:tc>
        <w:tc>
          <w:tcPr>
            <w:tcW w:w="3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7AA3" w:rsidRPr="00210DBE" w:rsidRDefault="00B67AA3" w:rsidP="00B67AA3">
            <w:r w:rsidRPr="00210DBE">
              <w:t>Administrative Applications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7AA3" w:rsidRPr="00210DBE" w:rsidRDefault="00B67AA3" w:rsidP="00B67AA3">
            <w:r w:rsidRPr="00210DBE">
              <w:t>Andy Chang</w:t>
            </w:r>
          </w:p>
        </w:tc>
        <w:tc>
          <w:tcPr>
            <w:tcW w:w="513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7AA3" w:rsidRPr="00210DBE" w:rsidRDefault="00B67AA3" w:rsidP="00B67AA3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9616DF" w:rsidRPr="00210DBE" w:rsidTr="00935AB6">
        <w:trPr>
          <w:trHeight w:val="20"/>
        </w:trPr>
        <w:tc>
          <w:tcPr>
            <w:tcW w:w="2865" w:type="dxa"/>
            <w:tcBorders>
              <w:left w:val="double" w:sz="4" w:space="0" w:color="auto"/>
            </w:tcBorders>
            <w:vAlign w:val="center"/>
          </w:tcPr>
          <w:p w:rsidR="009616DF" w:rsidRPr="00210DBE" w:rsidRDefault="009616DF" w:rsidP="00935AB6">
            <w:r w:rsidRPr="00210DBE">
              <w:t>TESS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9616DF" w:rsidRPr="00210DBE" w:rsidRDefault="009616DF" w:rsidP="009616DF">
            <w:r w:rsidRPr="00210DBE">
              <w:t>Distance Education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616DF" w:rsidRPr="00210DBE" w:rsidRDefault="009616DF" w:rsidP="009616DF">
            <w:r w:rsidRPr="00210DBE">
              <w:t>Rhiannon Lares</w:t>
            </w:r>
          </w:p>
          <w:p w:rsidR="009616DF" w:rsidRPr="00210DBE" w:rsidRDefault="009616DF" w:rsidP="009616DF">
            <w:r w:rsidRPr="00210DBE">
              <w:t>Glen Kuck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616DF" w:rsidRPr="00210DBE" w:rsidRDefault="009616DF" w:rsidP="009616DF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782ECB" w:rsidRPr="00210DBE" w:rsidTr="00935AB6">
        <w:trPr>
          <w:trHeight w:val="20"/>
        </w:trPr>
        <w:tc>
          <w:tcPr>
            <w:tcW w:w="2865" w:type="dxa"/>
            <w:tcBorders>
              <w:left w:val="double" w:sz="4" w:space="0" w:color="auto"/>
            </w:tcBorders>
            <w:vAlign w:val="center"/>
          </w:tcPr>
          <w:p w:rsidR="00782ECB" w:rsidRPr="00210DBE" w:rsidRDefault="00782ECB" w:rsidP="00935AB6">
            <w:r w:rsidRPr="00210DBE">
              <w:t>TESS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782ECB" w:rsidRPr="00210DBE" w:rsidRDefault="00782ECB" w:rsidP="00782ECB">
            <w:r w:rsidRPr="00210DBE">
              <w:t>District Institutional Effectiveness, Research, and Planning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82ECB" w:rsidRPr="00210DBE" w:rsidRDefault="00782ECB" w:rsidP="00782ECB">
            <w:r w:rsidRPr="00210DBE">
              <w:t>Keith Wurtz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82ECB" w:rsidRPr="00210DBE" w:rsidRDefault="00782ECB" w:rsidP="00782ECB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E43846" w:rsidRPr="00210DBE" w:rsidTr="00935AB6">
        <w:trPr>
          <w:trHeight w:val="20"/>
        </w:trPr>
        <w:tc>
          <w:tcPr>
            <w:tcW w:w="2865" w:type="dxa"/>
            <w:tcBorders>
              <w:left w:val="double" w:sz="4" w:space="0" w:color="auto"/>
            </w:tcBorders>
            <w:vAlign w:val="center"/>
          </w:tcPr>
          <w:p w:rsidR="00E43846" w:rsidRPr="00210DBE" w:rsidRDefault="00E43846" w:rsidP="00935AB6">
            <w:r w:rsidRPr="00210DBE">
              <w:t>TESS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E43846" w:rsidRPr="00210DBE" w:rsidRDefault="00E43846" w:rsidP="00E43846">
            <w:r w:rsidRPr="00210DBE">
              <w:t>Printing Services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43846" w:rsidRPr="00210DBE" w:rsidRDefault="00E43846" w:rsidP="00E43846">
            <w:r w:rsidRPr="00210DBE">
              <w:t>Fred Larimore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43846" w:rsidRPr="00210DBE" w:rsidRDefault="00E43846" w:rsidP="00E43846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  <w:tr w:rsidR="00B67AA3" w:rsidRPr="00210DBE" w:rsidTr="00935AB6">
        <w:trPr>
          <w:trHeight w:val="20"/>
        </w:trPr>
        <w:tc>
          <w:tcPr>
            <w:tcW w:w="2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AA3" w:rsidRPr="00210DBE" w:rsidRDefault="00B67AA3" w:rsidP="00B67AA3">
            <w:r w:rsidRPr="00210DBE">
              <w:t>TESS</w:t>
            </w:r>
          </w:p>
        </w:tc>
        <w:tc>
          <w:tcPr>
            <w:tcW w:w="3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7AA3" w:rsidRPr="00210DBE" w:rsidRDefault="00B67AA3" w:rsidP="00B67AA3">
            <w:r w:rsidRPr="00210DBE">
              <w:t>Technical Services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7AA3" w:rsidRPr="00210DBE" w:rsidRDefault="00B67AA3" w:rsidP="00B67AA3">
            <w:r w:rsidRPr="00210DBE">
              <w:t>Jeremy Sims</w:t>
            </w:r>
          </w:p>
        </w:tc>
        <w:tc>
          <w:tcPr>
            <w:tcW w:w="51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7AA3" w:rsidRPr="00210DBE" w:rsidRDefault="00B67AA3" w:rsidP="00B67AA3">
            <w:pPr>
              <w:rPr>
                <w:b/>
              </w:rPr>
            </w:pPr>
            <w:r w:rsidRPr="00210DBE">
              <w:rPr>
                <w:b/>
              </w:rPr>
              <w:t>Complete: Plan has been finalized.</w:t>
            </w:r>
          </w:p>
        </w:tc>
      </w:tr>
    </w:tbl>
    <w:p w:rsidR="00DD177A" w:rsidRPr="0093496E" w:rsidRDefault="0093496E" w:rsidP="0093496E">
      <w:pPr>
        <w:tabs>
          <w:tab w:val="left" w:pos="2112"/>
        </w:tabs>
        <w:spacing w:after="0" w:line="240" w:lineRule="auto"/>
      </w:pPr>
      <w:r>
        <w:tab/>
      </w:r>
    </w:p>
    <w:sectPr w:rsidR="00DD177A" w:rsidRPr="0093496E" w:rsidSect="00353160">
      <w:headerReference w:type="default" r:id="rId6"/>
      <w:pgSz w:w="15840" w:h="12240" w:orient="landscape"/>
      <w:pgMar w:top="1254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F9" w:rsidRDefault="001C59F9" w:rsidP="0093496E">
      <w:pPr>
        <w:spacing w:after="0" w:line="240" w:lineRule="auto"/>
      </w:pPr>
      <w:r>
        <w:separator/>
      </w:r>
    </w:p>
  </w:endnote>
  <w:endnote w:type="continuationSeparator" w:id="0">
    <w:p w:rsidR="001C59F9" w:rsidRDefault="001C59F9" w:rsidP="009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F9" w:rsidRDefault="001C59F9" w:rsidP="0093496E">
      <w:pPr>
        <w:spacing w:after="0" w:line="240" w:lineRule="auto"/>
      </w:pPr>
      <w:r>
        <w:separator/>
      </w:r>
    </w:p>
  </w:footnote>
  <w:footnote w:type="continuationSeparator" w:id="0">
    <w:p w:rsidR="001C59F9" w:rsidRDefault="001C59F9" w:rsidP="0093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DA" w:rsidRDefault="00DA11DA" w:rsidP="0093496E">
    <w:pPr>
      <w:tabs>
        <w:tab w:val="left" w:pos="3667"/>
        <w:tab w:val="center" w:pos="6975"/>
      </w:tabs>
      <w:spacing w:after="0" w:line="240" w:lineRule="auto"/>
      <w:jc w:val="center"/>
      <w:rPr>
        <w:b/>
      </w:rPr>
    </w:pPr>
    <w:r w:rsidRPr="00877B72">
      <w:rPr>
        <w:b/>
      </w:rPr>
      <w:t xml:space="preserve">Progress on Submitting Finalized </w:t>
    </w:r>
    <w:r w:rsidR="00B3719C">
      <w:rPr>
        <w:b/>
      </w:rPr>
      <w:t xml:space="preserve">District Services </w:t>
    </w:r>
    <w:r w:rsidRPr="00877B72">
      <w:rPr>
        <w:b/>
      </w:rPr>
      <w:t>Plan</w:t>
    </w:r>
    <w:r w:rsidR="00B3719C">
      <w:rPr>
        <w:b/>
      </w:rPr>
      <w:t>s</w:t>
    </w:r>
  </w:p>
  <w:p w:rsidR="00DA11DA" w:rsidRDefault="00DA11DA" w:rsidP="0093496E">
    <w:pPr>
      <w:pStyle w:val="Header"/>
      <w:jc w:val="center"/>
    </w:pPr>
    <w:r>
      <w:rPr>
        <w:b/>
      </w:rPr>
      <w:t>201</w:t>
    </w:r>
    <w:r w:rsidR="00B3719C">
      <w:rPr>
        <w:b/>
      </w:rPr>
      <w:t>5</w:t>
    </w:r>
    <w:r>
      <w:rPr>
        <w:b/>
      </w:rPr>
      <w:t xml:space="preserve"> – 201</w:t>
    </w:r>
    <w:r w:rsidR="00B3719C">
      <w:rPr>
        <w:b/>
      </w:rPr>
      <w:t>6</w:t>
    </w:r>
    <w:r>
      <w:rPr>
        <w:b/>
      </w:rPr>
      <w:t xml:space="preserve"> (Updated on </w:t>
    </w:r>
    <w:r w:rsidR="00597EFB">
      <w:rPr>
        <w:b/>
      </w:rPr>
      <w:t>March 8, 2016</w:t>
    </w:r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6E"/>
    <w:rsid w:val="00004F14"/>
    <w:rsid w:val="00007A56"/>
    <w:rsid w:val="0001036C"/>
    <w:rsid w:val="00042A4A"/>
    <w:rsid w:val="00045E02"/>
    <w:rsid w:val="00056A46"/>
    <w:rsid w:val="00075482"/>
    <w:rsid w:val="00075923"/>
    <w:rsid w:val="00075939"/>
    <w:rsid w:val="00075A58"/>
    <w:rsid w:val="0008597C"/>
    <w:rsid w:val="00086828"/>
    <w:rsid w:val="000918A3"/>
    <w:rsid w:val="00095DAA"/>
    <w:rsid w:val="000B6A58"/>
    <w:rsid w:val="000C1534"/>
    <w:rsid w:val="000C2F0D"/>
    <w:rsid w:val="000D085F"/>
    <w:rsid w:val="000D3044"/>
    <w:rsid w:val="000D4650"/>
    <w:rsid w:val="00135E1E"/>
    <w:rsid w:val="00143148"/>
    <w:rsid w:val="00145F9D"/>
    <w:rsid w:val="00151FD7"/>
    <w:rsid w:val="001879A6"/>
    <w:rsid w:val="00193C7E"/>
    <w:rsid w:val="00193E2D"/>
    <w:rsid w:val="00197BAB"/>
    <w:rsid w:val="001B13A7"/>
    <w:rsid w:val="001B59B7"/>
    <w:rsid w:val="001C3B22"/>
    <w:rsid w:val="001C59F9"/>
    <w:rsid w:val="001D5E14"/>
    <w:rsid w:val="001D75C0"/>
    <w:rsid w:val="001D7D09"/>
    <w:rsid w:val="001E793B"/>
    <w:rsid w:val="001F498F"/>
    <w:rsid w:val="00210DBE"/>
    <w:rsid w:val="00227113"/>
    <w:rsid w:val="002308CC"/>
    <w:rsid w:val="002356ED"/>
    <w:rsid w:val="0025175C"/>
    <w:rsid w:val="002576F9"/>
    <w:rsid w:val="00271F3B"/>
    <w:rsid w:val="002724E6"/>
    <w:rsid w:val="00273060"/>
    <w:rsid w:val="0028509C"/>
    <w:rsid w:val="002A1C00"/>
    <w:rsid w:val="002A5EC3"/>
    <w:rsid w:val="002B0773"/>
    <w:rsid w:val="002C1277"/>
    <w:rsid w:val="002C6FBB"/>
    <w:rsid w:val="002D0F24"/>
    <w:rsid w:val="002E0AEE"/>
    <w:rsid w:val="002E2123"/>
    <w:rsid w:val="002E431A"/>
    <w:rsid w:val="0031339B"/>
    <w:rsid w:val="00324FB5"/>
    <w:rsid w:val="003351B8"/>
    <w:rsid w:val="00337323"/>
    <w:rsid w:val="0034384E"/>
    <w:rsid w:val="00350425"/>
    <w:rsid w:val="0035046A"/>
    <w:rsid w:val="00353160"/>
    <w:rsid w:val="00361ED2"/>
    <w:rsid w:val="00373052"/>
    <w:rsid w:val="003747F9"/>
    <w:rsid w:val="003816BE"/>
    <w:rsid w:val="0038488A"/>
    <w:rsid w:val="00386466"/>
    <w:rsid w:val="003D03AD"/>
    <w:rsid w:val="003D2FFB"/>
    <w:rsid w:val="003D5C0E"/>
    <w:rsid w:val="003D5D83"/>
    <w:rsid w:val="003E2E43"/>
    <w:rsid w:val="00401B55"/>
    <w:rsid w:val="00402536"/>
    <w:rsid w:val="00406EDD"/>
    <w:rsid w:val="00430E2C"/>
    <w:rsid w:val="00443F02"/>
    <w:rsid w:val="0044423A"/>
    <w:rsid w:val="0044462A"/>
    <w:rsid w:val="004538AC"/>
    <w:rsid w:val="00454BF2"/>
    <w:rsid w:val="00456EAE"/>
    <w:rsid w:val="00463F45"/>
    <w:rsid w:val="00495F32"/>
    <w:rsid w:val="004B0E6E"/>
    <w:rsid w:val="004B5499"/>
    <w:rsid w:val="004C43E5"/>
    <w:rsid w:val="004D3B9E"/>
    <w:rsid w:val="004E716A"/>
    <w:rsid w:val="004F3024"/>
    <w:rsid w:val="0050681B"/>
    <w:rsid w:val="005208F3"/>
    <w:rsid w:val="00530822"/>
    <w:rsid w:val="00541F0B"/>
    <w:rsid w:val="005554CF"/>
    <w:rsid w:val="00556D99"/>
    <w:rsid w:val="00557E91"/>
    <w:rsid w:val="00560E52"/>
    <w:rsid w:val="00570919"/>
    <w:rsid w:val="00597EFB"/>
    <w:rsid w:val="005A4E77"/>
    <w:rsid w:val="005A7204"/>
    <w:rsid w:val="005C2DA0"/>
    <w:rsid w:val="005C40C5"/>
    <w:rsid w:val="005C6E7A"/>
    <w:rsid w:val="005D6903"/>
    <w:rsid w:val="005E4B7B"/>
    <w:rsid w:val="005E7E93"/>
    <w:rsid w:val="005E7E95"/>
    <w:rsid w:val="00601514"/>
    <w:rsid w:val="006047DF"/>
    <w:rsid w:val="00614DD9"/>
    <w:rsid w:val="00621133"/>
    <w:rsid w:val="006240B0"/>
    <w:rsid w:val="006341D8"/>
    <w:rsid w:val="00635DF1"/>
    <w:rsid w:val="006409C8"/>
    <w:rsid w:val="00650482"/>
    <w:rsid w:val="00655670"/>
    <w:rsid w:val="0066502E"/>
    <w:rsid w:val="00670BF5"/>
    <w:rsid w:val="0068061E"/>
    <w:rsid w:val="0068282C"/>
    <w:rsid w:val="006A0FB3"/>
    <w:rsid w:val="006A7D42"/>
    <w:rsid w:val="006C3377"/>
    <w:rsid w:val="006D630A"/>
    <w:rsid w:val="006F265C"/>
    <w:rsid w:val="006F72A1"/>
    <w:rsid w:val="0071062A"/>
    <w:rsid w:val="007161D6"/>
    <w:rsid w:val="00732115"/>
    <w:rsid w:val="00743B22"/>
    <w:rsid w:val="00750F94"/>
    <w:rsid w:val="0075200A"/>
    <w:rsid w:val="007576E9"/>
    <w:rsid w:val="0076673C"/>
    <w:rsid w:val="0076703C"/>
    <w:rsid w:val="00782ECB"/>
    <w:rsid w:val="007A7FDC"/>
    <w:rsid w:val="007B29F0"/>
    <w:rsid w:val="007B4D33"/>
    <w:rsid w:val="007D0A9A"/>
    <w:rsid w:val="007E5CD5"/>
    <w:rsid w:val="00813FFE"/>
    <w:rsid w:val="00840A14"/>
    <w:rsid w:val="0084589E"/>
    <w:rsid w:val="00871EC2"/>
    <w:rsid w:val="008910AD"/>
    <w:rsid w:val="00895B42"/>
    <w:rsid w:val="008A1EF9"/>
    <w:rsid w:val="008A2AD4"/>
    <w:rsid w:val="008B64B3"/>
    <w:rsid w:val="008B6BCB"/>
    <w:rsid w:val="008B7DC9"/>
    <w:rsid w:val="008C4CD4"/>
    <w:rsid w:val="008E4329"/>
    <w:rsid w:val="008F0BB0"/>
    <w:rsid w:val="00907158"/>
    <w:rsid w:val="00912B0C"/>
    <w:rsid w:val="0091680B"/>
    <w:rsid w:val="00931CA3"/>
    <w:rsid w:val="0093496E"/>
    <w:rsid w:val="00935AB6"/>
    <w:rsid w:val="00960BE0"/>
    <w:rsid w:val="009616DF"/>
    <w:rsid w:val="009723A2"/>
    <w:rsid w:val="009947E6"/>
    <w:rsid w:val="009977E1"/>
    <w:rsid w:val="009A309E"/>
    <w:rsid w:val="009A5B8B"/>
    <w:rsid w:val="009E291E"/>
    <w:rsid w:val="00A22040"/>
    <w:rsid w:val="00A34230"/>
    <w:rsid w:val="00A347CD"/>
    <w:rsid w:val="00A3614C"/>
    <w:rsid w:val="00A37CE4"/>
    <w:rsid w:val="00A47C0B"/>
    <w:rsid w:val="00A621B2"/>
    <w:rsid w:val="00A719F8"/>
    <w:rsid w:val="00A768E7"/>
    <w:rsid w:val="00A77460"/>
    <w:rsid w:val="00A8196A"/>
    <w:rsid w:val="00AA3439"/>
    <w:rsid w:val="00AC44FA"/>
    <w:rsid w:val="00AE0C40"/>
    <w:rsid w:val="00B071FF"/>
    <w:rsid w:val="00B106F8"/>
    <w:rsid w:val="00B16F8C"/>
    <w:rsid w:val="00B24FB3"/>
    <w:rsid w:val="00B33AFE"/>
    <w:rsid w:val="00B3719C"/>
    <w:rsid w:val="00B37EA7"/>
    <w:rsid w:val="00B67AA3"/>
    <w:rsid w:val="00B73753"/>
    <w:rsid w:val="00B7548E"/>
    <w:rsid w:val="00B83241"/>
    <w:rsid w:val="00B92B39"/>
    <w:rsid w:val="00B94D4D"/>
    <w:rsid w:val="00BD1800"/>
    <w:rsid w:val="00BE6CDE"/>
    <w:rsid w:val="00BF0AAB"/>
    <w:rsid w:val="00BF14E0"/>
    <w:rsid w:val="00BF2986"/>
    <w:rsid w:val="00C13207"/>
    <w:rsid w:val="00C15C6A"/>
    <w:rsid w:val="00C552F5"/>
    <w:rsid w:val="00C618F1"/>
    <w:rsid w:val="00C80BD8"/>
    <w:rsid w:val="00C83001"/>
    <w:rsid w:val="00C95A1E"/>
    <w:rsid w:val="00CA12E7"/>
    <w:rsid w:val="00CD2BD0"/>
    <w:rsid w:val="00CF2A12"/>
    <w:rsid w:val="00CF2F7F"/>
    <w:rsid w:val="00D03B92"/>
    <w:rsid w:val="00D107BD"/>
    <w:rsid w:val="00D114EC"/>
    <w:rsid w:val="00D36868"/>
    <w:rsid w:val="00D6231A"/>
    <w:rsid w:val="00D76910"/>
    <w:rsid w:val="00D901EF"/>
    <w:rsid w:val="00D93EA1"/>
    <w:rsid w:val="00D94D93"/>
    <w:rsid w:val="00DA11DA"/>
    <w:rsid w:val="00DA7DEB"/>
    <w:rsid w:val="00DD177A"/>
    <w:rsid w:val="00DF42A8"/>
    <w:rsid w:val="00DF472D"/>
    <w:rsid w:val="00E1665B"/>
    <w:rsid w:val="00E329FE"/>
    <w:rsid w:val="00E43846"/>
    <w:rsid w:val="00E50E68"/>
    <w:rsid w:val="00E701C2"/>
    <w:rsid w:val="00E80392"/>
    <w:rsid w:val="00E86DBB"/>
    <w:rsid w:val="00E91660"/>
    <w:rsid w:val="00E91BC8"/>
    <w:rsid w:val="00EA1E65"/>
    <w:rsid w:val="00EA1F6B"/>
    <w:rsid w:val="00EA568D"/>
    <w:rsid w:val="00EA7259"/>
    <w:rsid w:val="00EB1E5D"/>
    <w:rsid w:val="00EB6DBB"/>
    <w:rsid w:val="00EC4515"/>
    <w:rsid w:val="00EC70ED"/>
    <w:rsid w:val="00ED04C0"/>
    <w:rsid w:val="00ED0D4C"/>
    <w:rsid w:val="00EF6F15"/>
    <w:rsid w:val="00F30031"/>
    <w:rsid w:val="00F44066"/>
    <w:rsid w:val="00F4503A"/>
    <w:rsid w:val="00F608CC"/>
    <w:rsid w:val="00F61E45"/>
    <w:rsid w:val="00F63D33"/>
    <w:rsid w:val="00F86C1A"/>
    <w:rsid w:val="00F8755A"/>
    <w:rsid w:val="00F95C12"/>
    <w:rsid w:val="00FA50DE"/>
    <w:rsid w:val="00FB1B9B"/>
    <w:rsid w:val="00FB5090"/>
    <w:rsid w:val="00FB699C"/>
    <w:rsid w:val="00FB7819"/>
    <w:rsid w:val="00FB79D6"/>
    <w:rsid w:val="00FC4F0E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8A407-8976-44CA-BAF0-530FECA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6E"/>
  </w:style>
  <w:style w:type="paragraph" w:styleId="Footer">
    <w:name w:val="footer"/>
    <w:basedOn w:val="Normal"/>
    <w:link w:val="FooterChar"/>
    <w:uiPriority w:val="99"/>
    <w:unhideWhenUsed/>
    <w:rsid w:val="0093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6E"/>
  </w:style>
  <w:style w:type="table" w:styleId="TableGrid">
    <w:name w:val="Table Grid"/>
    <w:basedOn w:val="TableNormal"/>
    <w:uiPriority w:val="59"/>
    <w:rsid w:val="009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2</cp:revision>
  <cp:lastPrinted>2013-01-29T18:47:00Z</cp:lastPrinted>
  <dcterms:created xsi:type="dcterms:W3CDTF">2016-09-15T20:32:00Z</dcterms:created>
  <dcterms:modified xsi:type="dcterms:W3CDTF">2016-09-15T20:32:00Z</dcterms:modified>
</cp:coreProperties>
</file>